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DC5C6" w14:textId="39C46A92" w:rsidR="00DB73ED" w:rsidRPr="00F450D7" w:rsidRDefault="00DB73ED" w:rsidP="00DB73ED">
      <w:pPr>
        <w:tabs>
          <w:tab w:val="center" w:pos="4536"/>
          <w:tab w:val="right" w:pos="7938"/>
          <w:tab w:val="right" w:pos="9639"/>
        </w:tabs>
        <w:spacing w:after="0" w:line="240" w:lineRule="auto"/>
        <w:ind w:right="2"/>
        <w:rPr>
          <w:rFonts w:cs="Arial"/>
          <w:b/>
          <w:sz w:val="24"/>
          <w:szCs w:val="24"/>
        </w:rPr>
      </w:pPr>
      <w:r w:rsidRPr="00F450D7">
        <w:rPr>
          <w:rFonts w:cs="Arial"/>
          <w:b/>
          <w:sz w:val="24"/>
          <w:szCs w:val="24"/>
        </w:rPr>
        <w:t>3</w:t>
      </w:r>
      <w:bookmarkStart w:id="0" w:name="_Ref142403326"/>
      <w:bookmarkEnd w:id="0"/>
      <w:r w:rsidRPr="00F450D7">
        <w:rPr>
          <w:rFonts w:cs="Arial"/>
          <w:b/>
          <w:sz w:val="24"/>
          <w:szCs w:val="24"/>
        </w:rPr>
        <w:t>GPP TSG RAN WG1 #11</w:t>
      </w:r>
      <w:r w:rsidR="0036037A">
        <w:rPr>
          <w:rFonts w:cs="Arial"/>
          <w:b/>
          <w:sz w:val="24"/>
          <w:szCs w:val="24"/>
        </w:rPr>
        <w:t>5</w:t>
      </w:r>
      <w:r w:rsidRPr="00F450D7">
        <w:tab/>
      </w:r>
      <w:r w:rsidRPr="00F450D7">
        <w:tab/>
      </w:r>
      <w:r w:rsidRPr="00F450D7">
        <w:tab/>
      </w:r>
      <w:r w:rsidRPr="00F450D7">
        <w:rPr>
          <w:rFonts w:cs="Arial"/>
          <w:b/>
          <w:sz w:val="24"/>
          <w:szCs w:val="24"/>
        </w:rPr>
        <w:t>R1-</w:t>
      </w:r>
      <w:r w:rsidR="002E7EA0" w:rsidRPr="00F450D7">
        <w:rPr>
          <w:rFonts w:cs="Arial"/>
          <w:b/>
          <w:sz w:val="24"/>
          <w:szCs w:val="24"/>
        </w:rPr>
        <w:t>23</w:t>
      </w:r>
      <w:r w:rsidR="002E7EA0">
        <w:rPr>
          <w:rFonts w:cs="Arial"/>
          <w:b/>
          <w:sz w:val="24"/>
          <w:szCs w:val="24"/>
        </w:rPr>
        <w:t>10914</w:t>
      </w:r>
    </w:p>
    <w:p w14:paraId="74A92B4C" w14:textId="3694E77E" w:rsidR="00DB73ED" w:rsidRPr="002E6034" w:rsidRDefault="003A7678" w:rsidP="00DB73ED">
      <w:pPr>
        <w:tabs>
          <w:tab w:val="center" w:pos="4536"/>
          <w:tab w:val="right" w:pos="9072"/>
        </w:tabs>
        <w:spacing w:after="0" w:line="240" w:lineRule="auto"/>
        <w:rPr>
          <w:rFonts w:eastAsia="MS Mincho" w:cs="Arial"/>
          <w:b/>
          <w:bCs/>
          <w:sz w:val="24"/>
          <w:szCs w:val="20"/>
          <w:lang w:eastAsia="ja-JP"/>
        </w:rPr>
      </w:pPr>
      <w:r>
        <w:rPr>
          <w:rFonts w:eastAsia="MS Mincho" w:cs="Arial"/>
          <w:b/>
          <w:bCs/>
          <w:sz w:val="24"/>
          <w:szCs w:val="20"/>
          <w:lang w:eastAsia="ja-JP"/>
        </w:rPr>
        <w:t>Chicago</w:t>
      </w:r>
      <w:r w:rsidR="00DB73ED" w:rsidRPr="00F450D7">
        <w:rPr>
          <w:rFonts w:eastAsia="MS Mincho" w:cs="Arial"/>
          <w:b/>
          <w:bCs/>
          <w:sz w:val="24"/>
          <w:szCs w:val="20"/>
          <w:lang w:eastAsia="ja-JP"/>
        </w:rPr>
        <w:t xml:space="preserve">, </w:t>
      </w:r>
      <w:r w:rsidR="003B0808">
        <w:rPr>
          <w:rFonts w:eastAsia="MS Mincho" w:cs="Arial"/>
          <w:b/>
          <w:bCs/>
          <w:sz w:val="24"/>
          <w:szCs w:val="20"/>
          <w:lang w:eastAsia="ja-JP"/>
        </w:rPr>
        <w:t>US</w:t>
      </w:r>
      <w:r w:rsidR="00DB73ED" w:rsidRPr="00F450D7">
        <w:rPr>
          <w:rFonts w:eastAsia="MS Mincho" w:cs="Arial"/>
          <w:b/>
          <w:bCs/>
          <w:sz w:val="24"/>
          <w:szCs w:val="20"/>
          <w:lang w:eastAsia="ja-JP"/>
        </w:rPr>
        <w:t xml:space="preserve">, </w:t>
      </w:r>
      <w:r>
        <w:rPr>
          <w:rFonts w:eastAsia="MS Mincho" w:cs="Arial"/>
          <w:b/>
          <w:bCs/>
          <w:sz w:val="24"/>
          <w:szCs w:val="20"/>
          <w:lang w:eastAsia="ja-JP"/>
        </w:rPr>
        <w:t>November</w:t>
      </w:r>
      <w:r w:rsidR="00DB73ED" w:rsidRPr="00F450D7">
        <w:rPr>
          <w:rFonts w:eastAsia="MS Mincho" w:cs="Arial"/>
          <w:b/>
          <w:bCs/>
          <w:sz w:val="24"/>
          <w:szCs w:val="20"/>
          <w:lang w:eastAsia="ja-JP"/>
        </w:rPr>
        <w:t xml:space="preserve"> </w:t>
      </w:r>
      <w:r w:rsidR="003E4704">
        <w:rPr>
          <w:rFonts w:eastAsia="MS Mincho" w:cs="Arial"/>
          <w:b/>
          <w:bCs/>
          <w:sz w:val="24"/>
          <w:szCs w:val="20"/>
          <w:lang w:eastAsia="ja-JP"/>
        </w:rPr>
        <w:t>13</w:t>
      </w:r>
      <w:r w:rsidR="00DB73ED" w:rsidRPr="00F450D7">
        <w:rPr>
          <w:rFonts w:eastAsia="MS Mincho" w:cs="Arial"/>
          <w:b/>
          <w:bCs/>
          <w:sz w:val="24"/>
          <w:szCs w:val="20"/>
          <w:lang w:eastAsia="ja-JP"/>
        </w:rPr>
        <w:t>-</w:t>
      </w:r>
      <w:r w:rsidR="00324031" w:rsidRPr="00F450D7">
        <w:rPr>
          <w:rFonts w:eastAsia="MS Mincho" w:cs="Arial"/>
          <w:b/>
          <w:bCs/>
          <w:sz w:val="24"/>
          <w:szCs w:val="20"/>
          <w:lang w:eastAsia="ja-JP"/>
        </w:rPr>
        <w:t>1</w:t>
      </w:r>
      <w:r w:rsidR="003E4704">
        <w:rPr>
          <w:rFonts w:eastAsia="MS Mincho" w:cs="Arial"/>
          <w:b/>
          <w:bCs/>
          <w:sz w:val="24"/>
          <w:szCs w:val="20"/>
          <w:lang w:eastAsia="ja-JP"/>
        </w:rPr>
        <w:t>7</w:t>
      </w:r>
      <w:r w:rsidR="00DB73ED" w:rsidRPr="00F450D7">
        <w:rPr>
          <w:rFonts w:eastAsia="MS Mincho" w:cs="Arial"/>
          <w:b/>
          <w:bCs/>
          <w:sz w:val="24"/>
          <w:szCs w:val="20"/>
          <w:lang w:eastAsia="ja-JP"/>
        </w:rPr>
        <w:t>, 2023</w:t>
      </w:r>
    </w:p>
    <w:p w14:paraId="3086AC07" w14:textId="18EEF1CE" w:rsidR="00E90E49" w:rsidRPr="00CE0424" w:rsidRDefault="00E90E49" w:rsidP="00DB73ED">
      <w:pPr>
        <w:tabs>
          <w:tab w:val="center" w:pos="4536"/>
          <w:tab w:val="right" w:pos="7938"/>
          <w:tab w:val="right" w:pos="9639"/>
        </w:tabs>
        <w:spacing w:after="0" w:line="240" w:lineRule="auto"/>
        <w:ind w:right="2"/>
      </w:pPr>
    </w:p>
    <w:p w14:paraId="3982483C" w14:textId="17E14368" w:rsidR="00E90E49" w:rsidRPr="00250010" w:rsidRDefault="00E90E49" w:rsidP="00311702">
      <w:pPr>
        <w:pStyle w:val="3GPPHeader"/>
        <w:rPr>
          <w:sz w:val="22"/>
        </w:rPr>
      </w:pPr>
      <w:r w:rsidRPr="00250010">
        <w:rPr>
          <w:sz w:val="22"/>
        </w:rPr>
        <w:t>Agenda Item:</w:t>
      </w:r>
      <w:r w:rsidRPr="00250010">
        <w:rPr>
          <w:sz w:val="22"/>
        </w:rPr>
        <w:tab/>
      </w:r>
      <w:r w:rsidR="00CA6AD8">
        <w:rPr>
          <w:sz w:val="22"/>
        </w:rPr>
        <w:t>8.14</w:t>
      </w:r>
      <w:r w:rsidR="00800B18">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5C0C044" w:rsidR="00E90E49" w:rsidRPr="00CE0424" w:rsidRDefault="003D3C45" w:rsidP="00311702">
      <w:pPr>
        <w:pStyle w:val="3GPPHeader"/>
        <w:rPr>
          <w:sz w:val="22"/>
        </w:rPr>
      </w:pPr>
      <w:r>
        <w:rPr>
          <w:sz w:val="22"/>
        </w:rPr>
        <w:t>Title:</w:t>
      </w:r>
      <w:r w:rsidR="00E90E49" w:rsidRPr="00CE0424">
        <w:rPr>
          <w:sz w:val="22"/>
        </w:rPr>
        <w:tab/>
      </w:r>
      <w:r w:rsidR="00250010">
        <w:rPr>
          <w:sz w:val="22"/>
        </w:rPr>
        <w:t>Discussions on AI-CSI</w:t>
      </w:r>
    </w:p>
    <w:p w14:paraId="2D5672ED" w14:textId="331DD708" w:rsidR="00E90E49" w:rsidRPr="00CE0424" w:rsidRDefault="00E90E49" w:rsidP="00E857BC">
      <w:pPr>
        <w:pStyle w:val="3GPPHeader"/>
      </w:pPr>
      <w:r w:rsidRPr="00CE0424">
        <w:rPr>
          <w:sz w:val="22"/>
        </w:rPr>
        <w:t>Document for:</w:t>
      </w:r>
      <w:r w:rsidRPr="00CE0424">
        <w:rPr>
          <w:sz w:val="22"/>
        </w:rPr>
        <w:tab/>
      </w:r>
      <w:r w:rsidRPr="00E857BC">
        <w:rPr>
          <w:sz w:val="22"/>
        </w:rPr>
        <w:t>Discussion, Decision</w:t>
      </w:r>
    </w:p>
    <w:p w14:paraId="6883CB62" w14:textId="42E63E9F" w:rsidR="00E90E49" w:rsidRDefault="00A946DA" w:rsidP="00A946DA">
      <w:pPr>
        <w:pStyle w:val="Heading1"/>
      </w:pPr>
      <w:r>
        <w:t xml:space="preserve">1 </w:t>
      </w:r>
      <w:r w:rsidR="00E90E49" w:rsidRPr="00CE0424">
        <w:t>Introduction</w:t>
      </w:r>
    </w:p>
    <w:p w14:paraId="766B4496" w14:textId="6C151320" w:rsidR="0028029C" w:rsidRPr="004F0476" w:rsidRDefault="00F67166" w:rsidP="0028029C">
      <w:pPr>
        <w:pStyle w:val="BodyText"/>
      </w:pPr>
      <w:r>
        <w:t xml:space="preserve">This contribution </w:t>
      </w:r>
      <w:r w:rsidR="00957536">
        <w:t>discusses</w:t>
      </w:r>
      <w:r w:rsidR="00234769">
        <w:t xml:space="preserve"> </w:t>
      </w:r>
      <w:r w:rsidR="0032335E">
        <w:t xml:space="preserve">the </w:t>
      </w:r>
      <w:r w:rsidR="00CE2F52">
        <w:t xml:space="preserve">remaining </w:t>
      </w:r>
      <w:r w:rsidR="00452A32">
        <w:t>open issues</w:t>
      </w:r>
      <w:r w:rsidR="004E7A7F">
        <w:t xml:space="preserve"> of</w:t>
      </w:r>
      <w:r w:rsidR="001F43FB">
        <w:t xml:space="preserve"> the</w:t>
      </w:r>
      <w:r w:rsidR="004E7A7F">
        <w:t xml:space="preserve"> AI based CSI compression</w:t>
      </w:r>
      <w:r w:rsidR="00245D32">
        <w:t xml:space="preserve"> and CSI prediction</w:t>
      </w:r>
      <w:r w:rsidR="004E4755">
        <w:t xml:space="preserve"> </w:t>
      </w:r>
      <w:r w:rsidR="00800B18">
        <w:t>use cases</w:t>
      </w:r>
      <w:r w:rsidR="00466379">
        <w:t>. We also provide</w:t>
      </w:r>
      <w:r w:rsidR="00A319E4">
        <w:t xml:space="preserve"> our views on conclusions </w:t>
      </w:r>
      <w:r w:rsidR="00270818">
        <w:t>of the study item on</w:t>
      </w:r>
      <w:r w:rsidR="009A7C58">
        <w:t xml:space="preserve"> the AI-CSI use cases</w:t>
      </w:r>
      <w:r w:rsidR="00270818">
        <w:t xml:space="preserve"> from RAN1 perspective.</w:t>
      </w:r>
    </w:p>
    <w:p w14:paraId="6312B29F" w14:textId="286A5977" w:rsidR="002C435A" w:rsidRDefault="002C435A" w:rsidP="002C435A">
      <w:pPr>
        <w:pStyle w:val="Heading1"/>
      </w:pPr>
      <w:r>
        <w:t xml:space="preserve">2 </w:t>
      </w:r>
      <w:r w:rsidR="00771B6C">
        <w:t>C</w:t>
      </w:r>
      <w:r w:rsidRPr="00CE0424">
        <w:t>onclusion</w:t>
      </w:r>
      <w:r w:rsidR="0091044D">
        <w:t>s</w:t>
      </w:r>
      <w:r>
        <w:t xml:space="preserve"> of the Study Item on CSI use cases from RAN1 perspective</w:t>
      </w:r>
    </w:p>
    <w:p w14:paraId="362D5A05" w14:textId="3CF7155F" w:rsidR="00354295" w:rsidRPr="00BD5FB7" w:rsidRDefault="00354295" w:rsidP="009277F3">
      <w:pPr>
        <w:jc w:val="both"/>
      </w:pPr>
      <w:r>
        <w:rPr>
          <w:lang w:val="en-GB" w:eastAsia="ja-JP"/>
        </w:rPr>
        <w:t xml:space="preserve">The purpose of this section is to share our current understanding of the </w:t>
      </w:r>
      <w:proofErr w:type="gramStart"/>
      <w:r>
        <w:rPr>
          <w:lang w:val="en-GB" w:eastAsia="ja-JP"/>
        </w:rPr>
        <w:t>high level</w:t>
      </w:r>
      <w:proofErr w:type="gramEnd"/>
      <w:r>
        <w:rPr>
          <w:lang w:val="en-GB" w:eastAsia="ja-JP"/>
        </w:rPr>
        <w:t xml:space="preserve"> conclusions that are relevant for the RAN#102 plenary discussions for scoping Rel.19. In the subsequent section</w:t>
      </w:r>
      <w:r w:rsidR="00DD1F4A">
        <w:rPr>
          <w:lang w:val="en-GB" w:eastAsia="ja-JP"/>
        </w:rPr>
        <w:t>s</w:t>
      </w:r>
      <w:r>
        <w:rPr>
          <w:lang w:val="en-GB" w:eastAsia="ja-JP"/>
        </w:rPr>
        <w:t xml:space="preserve"> 3 and 4, we give </w:t>
      </w:r>
      <w:r w:rsidR="00C03CC8">
        <w:rPr>
          <w:lang w:val="en-GB" w:eastAsia="ja-JP"/>
        </w:rPr>
        <w:t xml:space="preserve">more detailed conclusions from the study that </w:t>
      </w:r>
      <w:r w:rsidR="00F74E3B">
        <w:rPr>
          <w:lang w:val="en-GB" w:eastAsia="ja-JP"/>
        </w:rPr>
        <w:t xml:space="preserve">would be important in a </w:t>
      </w:r>
      <w:r w:rsidR="00DF5A15">
        <w:rPr>
          <w:lang w:val="en-GB" w:eastAsia="ja-JP"/>
        </w:rPr>
        <w:t xml:space="preserve">potential </w:t>
      </w:r>
      <w:r w:rsidR="00F74E3B">
        <w:rPr>
          <w:lang w:val="en-GB" w:eastAsia="ja-JP"/>
        </w:rPr>
        <w:t xml:space="preserve">future WI on CSI compression and CSI prediction respectively. </w:t>
      </w:r>
    </w:p>
    <w:p w14:paraId="5F5B66CF" w14:textId="3033078A" w:rsidR="002C435A" w:rsidRDefault="002C435A" w:rsidP="002C435A">
      <w:pPr>
        <w:pStyle w:val="Heading2"/>
      </w:pPr>
      <w:r>
        <w:t>2</w:t>
      </w:r>
      <w:r w:rsidRPr="00FD5089">
        <w:t>.1 CSI compressio</w:t>
      </w:r>
      <w:r>
        <w:t>n</w:t>
      </w:r>
    </w:p>
    <w:p w14:paraId="5084065D" w14:textId="470B399F" w:rsidR="002C435A" w:rsidRDefault="002C435A" w:rsidP="002C435A">
      <w:pPr>
        <w:jc w:val="both"/>
        <w:rPr>
          <w:lang w:val="en-GB" w:eastAsia="ja-JP"/>
        </w:rPr>
      </w:pPr>
      <w:r>
        <w:rPr>
          <w:lang w:val="en-GB" w:eastAsia="ja-JP"/>
        </w:rPr>
        <w:t xml:space="preserve">Spatial-frequency domain CSI compression </w:t>
      </w:r>
      <w:r w:rsidR="00F95788">
        <w:rPr>
          <w:lang w:val="en-GB" w:eastAsia="ja-JP"/>
        </w:rPr>
        <w:t>was</w:t>
      </w:r>
      <w:r>
        <w:rPr>
          <w:lang w:val="en-GB" w:eastAsia="ja-JP"/>
        </w:rPr>
        <w:t xml:space="preserve"> studied in Rel-18 AI PHY SI as one representative two-sided AI/ML model used case. Below we summarize our view of the status of the study outcome for this use case:</w:t>
      </w:r>
    </w:p>
    <w:p w14:paraId="73F4FE97" w14:textId="77777777" w:rsidR="002C435A" w:rsidRPr="003C5F37" w:rsidRDefault="002C435A" w:rsidP="002C435A">
      <w:pPr>
        <w:jc w:val="both"/>
        <w:rPr>
          <w:b/>
          <w:lang w:val="en-GB" w:eastAsia="ja-JP"/>
        </w:rPr>
      </w:pPr>
      <w:r w:rsidRPr="003C5F37">
        <w:rPr>
          <w:b/>
          <w:lang w:val="en-GB" w:eastAsia="ja-JP"/>
        </w:rPr>
        <w:t xml:space="preserve">Potential performance </w:t>
      </w:r>
      <w:r>
        <w:rPr>
          <w:b/>
          <w:lang w:val="en-GB" w:eastAsia="ja-JP"/>
        </w:rPr>
        <w:t>benefits</w:t>
      </w:r>
    </w:p>
    <w:p w14:paraId="2BF09168" w14:textId="2D1E6E8F" w:rsidR="002C435A" w:rsidRDefault="002C435A" w:rsidP="002C435A">
      <w:pPr>
        <w:jc w:val="both"/>
        <w:rPr>
          <w:rFonts w:eastAsia="DengXian"/>
          <w:lang w:val="en-GB" w:eastAsia="zh-CN"/>
        </w:rPr>
      </w:pPr>
      <w:r>
        <w:rPr>
          <w:lang w:val="en-GB" w:eastAsia="ja-JP"/>
        </w:rPr>
        <w:t xml:space="preserve">There </w:t>
      </w:r>
      <w:r w:rsidR="00BA37CB">
        <w:rPr>
          <w:lang w:val="en-GB" w:eastAsia="ja-JP"/>
        </w:rPr>
        <w:t>was</w:t>
      </w:r>
      <w:r>
        <w:rPr>
          <w:lang w:val="en-GB" w:eastAsia="ja-JP"/>
        </w:rPr>
        <w:t xml:space="preserve"> considerable work to produce evaluation results for CSI compression</w:t>
      </w:r>
      <w:r w:rsidR="003726C3">
        <w:rPr>
          <w:lang w:val="en-GB" w:eastAsia="ja-JP"/>
        </w:rPr>
        <w:t xml:space="preserve"> and</w:t>
      </w:r>
      <w:r>
        <w:rPr>
          <w:lang w:val="en-GB" w:eastAsia="ja-JP"/>
        </w:rPr>
        <w:t xml:space="preserve"> </w:t>
      </w:r>
      <w:r w:rsidR="003726C3">
        <w:rPr>
          <w:rFonts w:eastAsia="DengXian"/>
          <w:lang w:val="en-GB" w:eastAsia="zh-CN"/>
        </w:rPr>
        <w:t>t</w:t>
      </w:r>
      <w:r>
        <w:rPr>
          <w:rFonts w:eastAsia="DengXian"/>
          <w:lang w:val="en-GB" w:eastAsia="zh-CN"/>
        </w:rPr>
        <w:t>he reported gains have been observed in two different dimensions:</w:t>
      </w:r>
    </w:p>
    <w:p w14:paraId="47071474" w14:textId="27216AA6" w:rsidR="002C435A" w:rsidRPr="007B7383" w:rsidRDefault="002C435A" w:rsidP="00A72499">
      <w:pPr>
        <w:pStyle w:val="ListParagraph"/>
        <w:numPr>
          <w:ilvl w:val="0"/>
          <w:numId w:val="29"/>
        </w:numPr>
        <w:jc w:val="both"/>
        <w:rPr>
          <w:rFonts w:ascii="Arial" w:eastAsia="DengXian" w:hAnsi="Arial" w:cs="Arial"/>
          <w:sz w:val="20"/>
          <w:szCs w:val="20"/>
          <w:lang w:val="en-GB" w:eastAsia="zh-CN"/>
        </w:rPr>
      </w:pPr>
      <w:r w:rsidRPr="007B7383">
        <w:rPr>
          <w:rFonts w:ascii="Arial" w:eastAsia="DengXian" w:hAnsi="Arial" w:cs="Arial"/>
          <w:sz w:val="20"/>
          <w:szCs w:val="20"/>
          <w:lang w:val="en-GB" w:eastAsia="zh-CN"/>
        </w:rPr>
        <w:t xml:space="preserve">CSI reporting overhead </w:t>
      </w:r>
      <w:r w:rsidR="003726C3" w:rsidRPr="007B7383">
        <w:rPr>
          <w:rFonts w:ascii="Arial" w:eastAsia="DengXian" w:hAnsi="Arial" w:cs="Arial"/>
          <w:sz w:val="20"/>
          <w:szCs w:val="20"/>
          <w:lang w:val="en-GB" w:eastAsia="zh-CN"/>
        </w:rPr>
        <w:t>reduction.</w:t>
      </w:r>
    </w:p>
    <w:p w14:paraId="75A87F87" w14:textId="4F33F46A" w:rsidR="002C435A" w:rsidRPr="007B7383" w:rsidRDefault="002C435A" w:rsidP="00A72499">
      <w:pPr>
        <w:pStyle w:val="ListParagraph"/>
        <w:numPr>
          <w:ilvl w:val="0"/>
          <w:numId w:val="29"/>
        </w:numPr>
        <w:spacing w:after="240"/>
        <w:jc w:val="both"/>
        <w:rPr>
          <w:rFonts w:ascii="Arial" w:eastAsia="DengXian" w:hAnsi="Arial" w:cs="Arial"/>
          <w:sz w:val="20"/>
          <w:szCs w:val="20"/>
          <w:lang w:val="en-GB" w:eastAsia="zh-CN"/>
        </w:rPr>
      </w:pPr>
      <w:r w:rsidRPr="007B7383">
        <w:rPr>
          <w:rFonts w:ascii="Arial" w:eastAsia="DengXian" w:hAnsi="Arial" w:cs="Arial"/>
          <w:sz w:val="20"/>
          <w:szCs w:val="20"/>
          <w:lang w:val="en-GB" w:eastAsia="zh-CN"/>
        </w:rPr>
        <w:t>CSI report accuracy enhancement</w:t>
      </w:r>
      <w:r w:rsidR="002B25B5">
        <w:rPr>
          <w:rFonts w:ascii="Arial" w:eastAsia="DengXian" w:hAnsi="Arial" w:cs="Arial"/>
          <w:sz w:val="20"/>
          <w:szCs w:val="20"/>
          <w:lang w:val="en-GB" w:eastAsia="zh-CN"/>
        </w:rPr>
        <w:t>.</w:t>
      </w:r>
    </w:p>
    <w:p w14:paraId="44AEAB52" w14:textId="7DB4C86E" w:rsidR="002C435A" w:rsidRDefault="002C435A" w:rsidP="002C435A">
      <w:pPr>
        <w:jc w:val="both"/>
        <w:rPr>
          <w:rFonts w:eastAsia="DengXian"/>
          <w:lang w:val="en-GB" w:eastAsia="zh-CN"/>
        </w:rPr>
      </w:pPr>
      <w:r>
        <w:rPr>
          <w:rFonts w:eastAsia="DengXian"/>
          <w:lang w:val="en-GB" w:eastAsia="zh-CN"/>
        </w:rPr>
        <w:t>Some companies have reported large gains (e.g., 50%) in terms of CSI report overhead reduction (compared to legacy scheme for the same system level performance). At a first glance, this appear as an enormous benefit to NR, however,</w:t>
      </w:r>
      <w:r w:rsidR="006D752E">
        <w:rPr>
          <w:rFonts w:eastAsia="DengXian"/>
          <w:lang w:val="en-GB" w:eastAsia="zh-CN"/>
        </w:rPr>
        <w:t xml:space="preserve"> as shown below,</w:t>
      </w:r>
      <w:r>
        <w:rPr>
          <w:rFonts w:eastAsia="DengXian"/>
          <w:lang w:val="en-GB" w:eastAsia="zh-CN"/>
        </w:rPr>
        <w:t xml:space="preserve"> when further investigating the overall system level benefit of such large overhead reduction gains, there is no </w:t>
      </w:r>
      <w:r w:rsidR="004D4DBA">
        <w:rPr>
          <w:rFonts w:eastAsia="DengXian"/>
          <w:lang w:val="en-GB" w:eastAsia="zh-CN"/>
        </w:rPr>
        <w:t xml:space="preserve">observed </w:t>
      </w:r>
      <w:r>
        <w:rPr>
          <w:rFonts w:eastAsia="DengXian"/>
          <w:lang w:val="en-GB" w:eastAsia="zh-CN"/>
        </w:rPr>
        <w:t xml:space="preserve">net benefit </w:t>
      </w:r>
      <w:r w:rsidR="00407357">
        <w:rPr>
          <w:rFonts w:eastAsia="DengXian"/>
          <w:lang w:val="en-GB" w:eastAsia="zh-CN"/>
        </w:rPr>
        <w:t xml:space="preserve">in system performance </w:t>
      </w:r>
      <w:r>
        <w:rPr>
          <w:rFonts w:eastAsia="DengXian"/>
          <w:lang w:val="en-GB" w:eastAsia="zh-CN"/>
        </w:rPr>
        <w:t xml:space="preserve">since the legacy CSI reporting framework is not coverage limited. Hence, it is still unclear </w:t>
      </w:r>
      <w:r w:rsidR="005E24B8">
        <w:rPr>
          <w:rFonts w:eastAsia="DengXian"/>
          <w:lang w:val="en-GB" w:eastAsia="zh-CN"/>
        </w:rPr>
        <w:t>whether a</w:t>
      </w:r>
      <w:r>
        <w:rPr>
          <w:rFonts w:eastAsia="DengXian"/>
          <w:lang w:val="en-GB" w:eastAsia="zh-CN"/>
        </w:rPr>
        <w:t xml:space="preserve"> system level benefit </w:t>
      </w:r>
      <w:r w:rsidR="00EA2B51">
        <w:rPr>
          <w:rFonts w:eastAsia="DengXian"/>
          <w:lang w:val="en-GB" w:eastAsia="zh-CN"/>
        </w:rPr>
        <w:t>from</w:t>
      </w:r>
      <w:r>
        <w:rPr>
          <w:rFonts w:eastAsia="DengXian"/>
          <w:lang w:val="en-GB" w:eastAsia="zh-CN"/>
        </w:rPr>
        <w:t xml:space="preserve"> the AI/ML based CSI compression can</w:t>
      </w:r>
      <w:r w:rsidR="00475C1B">
        <w:rPr>
          <w:rFonts w:eastAsia="DengXian"/>
          <w:lang w:val="en-GB" w:eastAsia="zh-CN"/>
        </w:rPr>
        <w:t xml:space="preserve"> be obtained</w:t>
      </w:r>
      <w:r>
        <w:rPr>
          <w:rFonts w:eastAsia="DengXian"/>
          <w:lang w:val="en-GB" w:eastAsia="zh-CN"/>
        </w:rPr>
        <w:t>.</w:t>
      </w:r>
    </w:p>
    <w:p w14:paraId="0E503BDA" w14:textId="03B7E816" w:rsidR="00F62ECE" w:rsidRDefault="00F62ECE" w:rsidP="00F62ECE">
      <w:pPr>
        <w:pStyle w:val="BodyText"/>
        <w:rPr>
          <w:b/>
        </w:rPr>
      </w:pPr>
      <w:r w:rsidRPr="00925AC2">
        <w:rPr>
          <w:rFonts w:eastAsia="DengXian"/>
        </w:rPr>
        <w:t>The mean and cell-edge user throughput with adaptive Type I/</w:t>
      </w:r>
      <w:proofErr w:type="spellStart"/>
      <w:r w:rsidR="00C60C4A">
        <w:rPr>
          <w:rFonts w:eastAsia="DengXian"/>
        </w:rPr>
        <w:t>eType</w:t>
      </w:r>
      <w:r w:rsidR="00925AC2" w:rsidRPr="00925AC2">
        <w:rPr>
          <w:rFonts w:eastAsia="DengXian"/>
        </w:rPr>
        <w:t>II</w:t>
      </w:r>
      <w:proofErr w:type="spellEnd"/>
      <w:r w:rsidRPr="00925AC2">
        <w:rPr>
          <w:rFonts w:eastAsia="DengXian"/>
        </w:rPr>
        <w:t xml:space="preserve"> based on PUSCH SNR are plotted </w:t>
      </w:r>
      <w:r w:rsidR="003D49E0">
        <w:rPr>
          <w:rFonts w:eastAsia="DengXian"/>
        </w:rPr>
        <w:t>below</w:t>
      </w:r>
      <w:r w:rsidR="000B3C3C">
        <w:rPr>
          <w:rFonts w:eastAsia="DengXian"/>
        </w:rPr>
        <w:t xml:space="preserve"> </w:t>
      </w:r>
      <w:r w:rsidR="00EA2B51">
        <w:rPr>
          <w:rFonts w:eastAsia="DengXian"/>
        </w:rPr>
        <w:t>in</w:t>
      </w:r>
      <w:r w:rsidR="000B3C3C">
        <w:rPr>
          <w:rFonts w:eastAsia="DengXian"/>
        </w:rPr>
        <w:t xml:space="preserve"> </w:t>
      </w:r>
      <w:r>
        <w:rPr>
          <w:rFonts w:eastAsia="DengXian"/>
        </w:rPr>
        <w:fldChar w:fldCharType="begin"/>
      </w:r>
      <w:r w:rsidRPr="00925AC2">
        <w:rPr>
          <w:rFonts w:eastAsia="DengXian"/>
        </w:rPr>
        <w:instrText xml:space="preserve"> REF _Ref142663170 \h  \* MERGEFORMAT </w:instrText>
      </w:r>
      <w:r>
        <w:rPr>
          <w:rFonts w:eastAsia="DengXian"/>
        </w:rPr>
      </w:r>
      <w:r>
        <w:rPr>
          <w:rFonts w:eastAsia="DengXian"/>
        </w:rPr>
        <w:fldChar w:fldCharType="separate"/>
      </w:r>
      <w:r w:rsidR="007405AD">
        <w:t xml:space="preserve">Figure </w:t>
      </w:r>
      <w:r w:rsidR="007405AD">
        <w:rPr>
          <w:noProof/>
        </w:rPr>
        <w:t>1</w:t>
      </w:r>
      <w:r>
        <w:fldChar w:fldCharType="end"/>
      </w:r>
      <w:r>
        <w:t xml:space="preserve">. The performance with only Type I CSI and with only </w:t>
      </w:r>
      <w:proofErr w:type="spellStart"/>
      <w:r>
        <w:t>eType</w:t>
      </w:r>
      <w:proofErr w:type="spellEnd"/>
      <w:r>
        <w:t xml:space="preserve"> II CSI are included as references. </w:t>
      </w:r>
      <w:r w:rsidR="001260F1">
        <w:t xml:space="preserve">It is observed that with </w:t>
      </w:r>
      <w:r>
        <w:t xml:space="preserve">adaptive Type I/II CSI based on </w:t>
      </w:r>
      <w:r w:rsidR="00272992">
        <w:t>PUSCH</w:t>
      </w:r>
      <w:r w:rsidR="00C60C4A">
        <w:t xml:space="preserve"> SNR</w:t>
      </w:r>
      <w:r>
        <w:t>, only</w:t>
      </w:r>
      <w:r>
        <w:rPr>
          <w:b/>
        </w:rPr>
        <w:t xml:space="preserve"> </w:t>
      </w:r>
      <w:r w:rsidRPr="00BA6427">
        <w:rPr>
          <w:bCs/>
        </w:rPr>
        <w:t xml:space="preserve">negligible performance degradation comparing to only using </w:t>
      </w:r>
      <w:proofErr w:type="spellStart"/>
      <w:r w:rsidRPr="00BA6427">
        <w:rPr>
          <w:bCs/>
        </w:rPr>
        <w:t>eType</w:t>
      </w:r>
      <w:proofErr w:type="spellEnd"/>
      <w:r w:rsidRPr="00BA6427">
        <w:rPr>
          <w:bCs/>
        </w:rPr>
        <w:t xml:space="preserve"> II CSI is caused for cell-edge UEs at all resource utilizations (RUs).</w:t>
      </w:r>
    </w:p>
    <w:p w14:paraId="3714DA43" w14:textId="77777777" w:rsidR="00F62ECE" w:rsidRDefault="00F62ECE" w:rsidP="00F62ECE">
      <w:pPr>
        <w:pStyle w:val="BodyText"/>
        <w:rPr>
          <w:b/>
        </w:rPr>
      </w:pPr>
      <w:r w:rsidRPr="000471CE">
        <w:rPr>
          <w:noProof/>
        </w:rPr>
        <w:lastRenderedPageBreak/>
        <w:drawing>
          <wp:inline distT="0" distB="0" distL="0" distR="0" wp14:anchorId="691C4206" wp14:editId="7C1DC21C">
            <wp:extent cx="2855259" cy="1803383"/>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771190" name=""/>
                    <pic:cNvPicPr/>
                  </pic:nvPicPr>
                  <pic:blipFill>
                    <a:blip r:embed="rId7"/>
                    <a:stretch>
                      <a:fillRect/>
                    </a:stretch>
                  </pic:blipFill>
                  <pic:spPr>
                    <a:xfrm>
                      <a:off x="0" y="0"/>
                      <a:ext cx="2891915" cy="1826535"/>
                    </a:xfrm>
                    <a:prstGeom prst="rect">
                      <a:avLst/>
                    </a:prstGeom>
                  </pic:spPr>
                </pic:pic>
              </a:graphicData>
            </a:graphic>
          </wp:inline>
        </w:drawing>
      </w:r>
      <w:r w:rsidRPr="001F759F">
        <w:rPr>
          <w:noProof/>
        </w:rPr>
        <w:t xml:space="preserve"> </w:t>
      </w:r>
      <w:r w:rsidRPr="001F759F">
        <w:rPr>
          <w:b/>
          <w:noProof/>
        </w:rPr>
        <w:drawing>
          <wp:inline distT="0" distB="0" distL="0" distR="0" wp14:anchorId="1CAC9586" wp14:editId="23F0F7FE">
            <wp:extent cx="2953870" cy="1865666"/>
            <wp:effectExtent l="0" t="0" r="5715" b="0"/>
            <wp:docPr id="1264577621" name="Picture 126457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888591" name=""/>
                    <pic:cNvPicPr/>
                  </pic:nvPicPr>
                  <pic:blipFill>
                    <a:blip r:embed="rId8"/>
                    <a:stretch>
                      <a:fillRect/>
                    </a:stretch>
                  </pic:blipFill>
                  <pic:spPr>
                    <a:xfrm>
                      <a:off x="0" y="0"/>
                      <a:ext cx="2985011" cy="1885335"/>
                    </a:xfrm>
                    <a:prstGeom prst="rect">
                      <a:avLst/>
                    </a:prstGeom>
                  </pic:spPr>
                </pic:pic>
              </a:graphicData>
            </a:graphic>
          </wp:inline>
        </w:drawing>
      </w:r>
    </w:p>
    <w:p w14:paraId="3605FB6E" w14:textId="4CB7212E" w:rsidR="00F62ECE" w:rsidRDefault="00F62ECE" w:rsidP="00784296">
      <w:pPr>
        <w:pStyle w:val="BodyText"/>
        <w:jc w:val="center"/>
        <w:rPr>
          <w:b/>
        </w:rPr>
      </w:pPr>
      <w:bookmarkStart w:id="1" w:name="_Ref142663170"/>
      <w:r>
        <w:t xml:space="preserve">Figure </w:t>
      </w:r>
      <w:r>
        <w:fldChar w:fldCharType="begin"/>
      </w:r>
      <w:r>
        <w:instrText xml:space="preserve"> SEQ Figure \* ARABIC </w:instrText>
      </w:r>
      <w:r>
        <w:fldChar w:fldCharType="separate"/>
      </w:r>
      <w:r w:rsidR="003A6C78">
        <w:rPr>
          <w:noProof/>
        </w:rPr>
        <w:t>1</w:t>
      </w:r>
      <w:r>
        <w:fldChar w:fldCharType="end"/>
      </w:r>
      <w:bookmarkEnd w:id="1"/>
      <w:r>
        <w:t xml:space="preserve"> Mean and cell-edge user throughput for different traffic loads.</w:t>
      </w:r>
    </w:p>
    <w:p w14:paraId="1E8B828E" w14:textId="79FE4929" w:rsidR="00F62ECE" w:rsidRDefault="00F62ECE" w:rsidP="00F62ECE">
      <w:pPr>
        <w:pStyle w:val="BodyText"/>
        <w:rPr>
          <w:b/>
        </w:rPr>
      </w:pPr>
      <w:r>
        <w:t>The results shows</w:t>
      </w:r>
      <w:r>
        <w:rPr>
          <w:b/>
        </w:rPr>
        <w:t xml:space="preserve"> </w:t>
      </w:r>
      <w:r w:rsidRPr="005C26A2">
        <w:rPr>
          <w:bCs/>
        </w:rPr>
        <w:t xml:space="preserve">that 99% </w:t>
      </w:r>
      <w:r w:rsidR="00827F31">
        <w:rPr>
          <w:bCs/>
        </w:rPr>
        <w:t>of</w:t>
      </w:r>
      <w:r w:rsidRPr="005C26A2">
        <w:rPr>
          <w:bCs/>
        </w:rPr>
        <w:t xml:space="preserve"> the UEs have sufficient UL coverage for supporting </w:t>
      </w:r>
      <w:proofErr w:type="spellStart"/>
      <w:r w:rsidRPr="005C26A2">
        <w:rPr>
          <w:bCs/>
        </w:rPr>
        <w:t>eType</w:t>
      </w:r>
      <w:proofErr w:type="spellEnd"/>
      <w:r w:rsidRPr="005C26A2">
        <w:rPr>
          <w:bCs/>
        </w:rPr>
        <w:t xml:space="preserve"> II CSI feedback, when using parameter combination 5. There is almost zero benefit of adaptive switching between Type I and Type II. Thus, only 1% of the UEs cannot be served by </w:t>
      </w:r>
      <w:proofErr w:type="spellStart"/>
      <w:r w:rsidRPr="005C26A2">
        <w:rPr>
          <w:bCs/>
        </w:rPr>
        <w:t>eType</w:t>
      </w:r>
      <w:proofErr w:type="spellEnd"/>
      <w:r w:rsidRPr="005C26A2">
        <w:rPr>
          <w:bCs/>
        </w:rPr>
        <w:t xml:space="preserve"> II due to insufficient PUSCH coverage, which means that </w:t>
      </w:r>
      <w:proofErr w:type="spellStart"/>
      <w:r w:rsidRPr="005C26A2">
        <w:rPr>
          <w:bCs/>
        </w:rPr>
        <w:t>eType</w:t>
      </w:r>
      <w:proofErr w:type="spellEnd"/>
      <w:r w:rsidRPr="005C26A2">
        <w:rPr>
          <w:bCs/>
        </w:rPr>
        <w:t xml:space="preserve"> II does not seem to have coverage issue. In addition, the benefits of AI/ML compression are larger for the smaller CSI payloads (</w:t>
      </w:r>
      <w:proofErr w:type="gramStart"/>
      <w:r w:rsidRPr="005C26A2">
        <w:rPr>
          <w:bCs/>
        </w:rPr>
        <w:t>i.e.</w:t>
      </w:r>
      <w:proofErr w:type="gramEnd"/>
      <w:r w:rsidRPr="005C26A2">
        <w:rPr>
          <w:bCs/>
        </w:rPr>
        <w:t xml:space="preserve"> for the lower than PC5 parameter combinations) for which there is expected to be no coverage issue at all.</w:t>
      </w:r>
    </w:p>
    <w:p w14:paraId="151CAEF6" w14:textId="18D59DDB" w:rsidR="00B83A3A" w:rsidRDefault="00B83A3A" w:rsidP="00283F19">
      <w:pPr>
        <w:pStyle w:val="BodyText"/>
      </w:pPr>
      <w:bookmarkStart w:id="2" w:name="_Toc142676001"/>
      <w:r>
        <w:t>O</w:t>
      </w:r>
      <w:r w:rsidRPr="00A77B22">
        <w:t xml:space="preserve">nly 1% of the UEs cannot be served by </w:t>
      </w:r>
      <w:proofErr w:type="spellStart"/>
      <w:r w:rsidRPr="00A77B22">
        <w:t>eType</w:t>
      </w:r>
      <w:proofErr w:type="spellEnd"/>
      <w:r w:rsidRPr="00A77B22">
        <w:t xml:space="preserve"> II </w:t>
      </w:r>
      <w:r>
        <w:t xml:space="preserve">PC5 </w:t>
      </w:r>
      <w:r w:rsidRPr="00A77B22">
        <w:t xml:space="preserve">due to insufficient PUSCH coverage, which means that </w:t>
      </w:r>
      <w:proofErr w:type="spellStart"/>
      <w:r w:rsidRPr="00A77B22">
        <w:t>eType</w:t>
      </w:r>
      <w:proofErr w:type="spellEnd"/>
      <w:r w:rsidRPr="00A77B22">
        <w:t xml:space="preserve"> II </w:t>
      </w:r>
      <w:r>
        <w:t xml:space="preserve">PC5 </w:t>
      </w:r>
      <w:r w:rsidRPr="00A77B22">
        <w:t xml:space="preserve">does not have </w:t>
      </w:r>
      <w:r>
        <w:t xml:space="preserve">a </w:t>
      </w:r>
      <w:r w:rsidRPr="00A77B22">
        <w:t>coverage issue</w:t>
      </w:r>
      <w:r>
        <w:t>. Hence, CSI coverage extension is not a motivating reason for AI/ML based CSI compression.</w:t>
      </w:r>
      <w:bookmarkEnd w:id="2"/>
      <w:r>
        <w:t xml:space="preserve"> </w:t>
      </w:r>
    </w:p>
    <w:p w14:paraId="0870C31A" w14:textId="3A654B43" w:rsidR="00B83A3A" w:rsidRDefault="00B83A3A" w:rsidP="00B83A3A">
      <w:pPr>
        <w:pStyle w:val="BodyText"/>
        <w:rPr>
          <w:b/>
        </w:rPr>
      </w:pPr>
      <w:r>
        <w:t xml:space="preserve">Using only Rel.16 Type II CSI report is equivalent to the case where all UEs have perfect PUSCH coverage. Hence this means that there is basically no room for </w:t>
      </w:r>
      <w:r w:rsidRPr="003F7036">
        <w:t>further improvement</w:t>
      </w:r>
      <w:r w:rsidR="003B497D">
        <w:t xml:space="preserve"> in terms of </w:t>
      </w:r>
      <w:r w:rsidR="00E83C09">
        <w:t xml:space="preserve">compression that </w:t>
      </w:r>
      <w:proofErr w:type="gramStart"/>
      <w:r w:rsidR="00E83C09">
        <w:t xml:space="preserve">would </w:t>
      </w:r>
      <w:r w:rsidRPr="003F7036">
        <w:t xml:space="preserve"> </w:t>
      </w:r>
      <w:r w:rsidR="006C3A27">
        <w:t>give</w:t>
      </w:r>
      <w:proofErr w:type="gramEnd"/>
      <w:r w:rsidR="006C3A27">
        <w:t xml:space="preserve"> a</w:t>
      </w:r>
      <w:r w:rsidRPr="003F7036">
        <w:t xml:space="preserve"> </w:t>
      </w:r>
      <w:r w:rsidR="00D25CF9">
        <w:t xml:space="preserve">downlink </w:t>
      </w:r>
      <w:r w:rsidRPr="003F7036">
        <w:t>system level throughput gain provided by better coverage, e.g., that provided by AI-CSI.</w:t>
      </w:r>
      <w:r>
        <w:rPr>
          <w:b/>
        </w:rPr>
        <w:t xml:space="preserve"> </w:t>
      </w:r>
    </w:p>
    <w:p w14:paraId="364B74DD" w14:textId="0789F1AF" w:rsidR="00F3491A" w:rsidRDefault="00B83A3A" w:rsidP="00D45C40">
      <w:pPr>
        <w:pStyle w:val="Observation"/>
      </w:pPr>
      <w:bookmarkStart w:id="3" w:name="_Toc142676002"/>
      <w:bookmarkStart w:id="4" w:name="_Toc149938849"/>
      <w:r w:rsidRPr="008A65B5">
        <w:t xml:space="preserve">The 50% overhead reduction by AI/ML CSI compression (as reported by some companies) does not increase </w:t>
      </w:r>
      <w:r w:rsidR="007043E8">
        <w:t xml:space="preserve">DL </w:t>
      </w:r>
      <w:r w:rsidRPr="008A65B5">
        <w:t>MU-MIMO usage and does not improve DL system level performance</w:t>
      </w:r>
      <w:bookmarkEnd w:id="3"/>
      <w:r w:rsidR="007B1AEE">
        <w:t xml:space="preserve">. </w:t>
      </w:r>
      <w:r w:rsidR="007B1AEE" w:rsidRPr="007B1AEE">
        <w:t xml:space="preserve">Hence, CSI coverage extension is not a motivating reason for </w:t>
      </w:r>
      <w:r w:rsidR="0090324C">
        <w:t xml:space="preserve">specifying </w:t>
      </w:r>
      <w:r w:rsidR="007B1AEE" w:rsidRPr="007B1AEE">
        <w:t>AI/ML based CSI compression.</w:t>
      </w:r>
      <w:bookmarkStart w:id="5" w:name="_Toc146724971"/>
      <w:bookmarkStart w:id="6" w:name="_Toc146816790"/>
      <w:bookmarkEnd w:id="5"/>
      <w:bookmarkEnd w:id="6"/>
      <w:bookmarkEnd w:id="4"/>
    </w:p>
    <w:p w14:paraId="432946A8" w14:textId="197D6053" w:rsidR="00C01BC3" w:rsidRDefault="00EA2B51" w:rsidP="002C435A">
      <w:pPr>
        <w:jc w:val="both"/>
        <w:rPr>
          <w:lang w:val="en-GB" w:eastAsia="ja-JP"/>
        </w:rPr>
      </w:pPr>
      <w:r>
        <w:rPr>
          <w:lang w:val="en-GB" w:eastAsia="ja-JP"/>
        </w:rPr>
        <w:t>On the other hand</w:t>
      </w:r>
      <w:r w:rsidR="00A7608E">
        <w:rPr>
          <w:lang w:val="en-GB" w:eastAsia="ja-JP"/>
        </w:rPr>
        <w:t>, a</w:t>
      </w:r>
      <w:r w:rsidR="002C435A">
        <w:rPr>
          <w:lang w:val="en-GB" w:eastAsia="ja-JP"/>
        </w:rPr>
        <w:t xml:space="preserve">lthough the focus of the feature is CSI compression (i.e., overhead reduction), there is also a potential to improvement of the accuracy of the CSI report, which could improve the MU-MIMO precoding performance by </w:t>
      </w:r>
      <w:proofErr w:type="gramStart"/>
      <w:r w:rsidR="002C435A">
        <w:rPr>
          <w:lang w:val="en-GB" w:eastAsia="ja-JP"/>
        </w:rPr>
        <w:t>e.g.</w:t>
      </w:r>
      <w:proofErr w:type="gramEnd"/>
      <w:r w:rsidR="002C435A">
        <w:rPr>
          <w:lang w:val="en-GB" w:eastAsia="ja-JP"/>
        </w:rPr>
        <w:t xml:space="preserve"> reduction of interference to </w:t>
      </w:r>
      <w:r w:rsidR="008431FE">
        <w:rPr>
          <w:lang w:val="en-GB" w:eastAsia="ja-JP"/>
        </w:rPr>
        <w:t xml:space="preserve">DL </w:t>
      </w:r>
      <w:r w:rsidR="002C435A">
        <w:rPr>
          <w:lang w:val="en-GB" w:eastAsia="ja-JP"/>
        </w:rPr>
        <w:t xml:space="preserve">co-scheduled UEs. </w:t>
      </w:r>
      <w:r w:rsidR="00BB1EC0">
        <w:rPr>
          <w:lang w:val="en-GB" w:eastAsia="ja-JP"/>
        </w:rPr>
        <w:t xml:space="preserve">There are some </w:t>
      </w:r>
      <w:r w:rsidR="00C01BC3">
        <w:rPr>
          <w:lang w:val="en-GB" w:eastAsia="ja-JP"/>
        </w:rPr>
        <w:t>rather</w:t>
      </w:r>
      <w:r w:rsidR="00BB1EC0">
        <w:rPr>
          <w:lang w:val="en-GB" w:eastAsia="ja-JP"/>
        </w:rPr>
        <w:t xml:space="preserve"> modest </w:t>
      </w:r>
      <w:r w:rsidR="00C01BC3">
        <w:rPr>
          <w:lang w:val="en-GB" w:eastAsia="ja-JP"/>
        </w:rPr>
        <w:t xml:space="preserve">gains </w:t>
      </w:r>
      <w:r w:rsidR="00BC26BC">
        <w:rPr>
          <w:lang w:val="en-GB" w:eastAsia="ja-JP"/>
        </w:rPr>
        <w:t>i</w:t>
      </w:r>
      <w:r w:rsidR="00C01BC3">
        <w:rPr>
          <w:lang w:val="en-GB" w:eastAsia="ja-JP"/>
        </w:rPr>
        <w:t>n downlink user throughput</w:t>
      </w:r>
      <w:r w:rsidR="00A30315">
        <w:rPr>
          <w:lang w:val="en-GB" w:eastAsia="ja-JP"/>
        </w:rPr>
        <w:t>, where majority of companies report a</w:t>
      </w:r>
      <w:r w:rsidR="00BB1EC0">
        <w:rPr>
          <w:lang w:val="en-GB" w:eastAsia="ja-JP"/>
        </w:rPr>
        <w:t xml:space="preserve"> single digit percentage</w:t>
      </w:r>
      <w:r w:rsidR="00A30315">
        <w:rPr>
          <w:lang w:val="en-GB" w:eastAsia="ja-JP"/>
        </w:rPr>
        <w:t xml:space="preserve"> gain over legacy</w:t>
      </w:r>
      <w:r w:rsidR="00E832C4">
        <w:rPr>
          <w:lang w:val="en-GB" w:eastAsia="ja-JP"/>
        </w:rPr>
        <w:t xml:space="preserve"> which is not encouraging </w:t>
      </w:r>
      <w:r>
        <w:rPr>
          <w:lang w:val="en-GB" w:eastAsia="ja-JP"/>
        </w:rPr>
        <w:t>when considering</w:t>
      </w:r>
      <w:r w:rsidR="00E832C4">
        <w:rPr>
          <w:lang w:val="en-GB" w:eastAsia="ja-JP"/>
        </w:rPr>
        <w:t xml:space="preserve"> the huge </w:t>
      </w:r>
      <w:r w:rsidR="00DE11E4">
        <w:rPr>
          <w:lang w:val="en-GB" w:eastAsia="ja-JP"/>
        </w:rPr>
        <w:t xml:space="preserve">amount of work needed for the industry to </w:t>
      </w:r>
      <w:r w:rsidR="00C01BC3">
        <w:rPr>
          <w:lang w:val="en-GB" w:eastAsia="ja-JP"/>
        </w:rPr>
        <w:t>collect data, train, monitor</w:t>
      </w:r>
      <w:r w:rsidR="00A479D7">
        <w:rPr>
          <w:lang w:val="en-GB" w:eastAsia="ja-JP"/>
        </w:rPr>
        <w:t>, test</w:t>
      </w:r>
      <w:r w:rsidR="00C01BC3">
        <w:rPr>
          <w:lang w:val="en-GB" w:eastAsia="ja-JP"/>
        </w:rPr>
        <w:t xml:space="preserve"> and manage models in the network</w:t>
      </w:r>
      <w:r w:rsidR="00BB1EC0">
        <w:rPr>
          <w:lang w:val="en-GB" w:eastAsia="ja-JP"/>
        </w:rPr>
        <w:t>,</w:t>
      </w:r>
      <w:r w:rsidR="00A479D7">
        <w:rPr>
          <w:lang w:val="en-GB" w:eastAsia="ja-JP"/>
        </w:rPr>
        <w:t xml:space="preserve"> In fact, the reported gains are in the same ballpark as a “classical” MIMO codebook enhancement of a previous release (which doesn’t have the issue of model LCM and development of a new testing framework). </w:t>
      </w:r>
    </w:p>
    <w:p w14:paraId="0083727B" w14:textId="2DED6FC5" w:rsidR="00E52321" w:rsidRDefault="00E52321" w:rsidP="002C435A">
      <w:pPr>
        <w:jc w:val="both"/>
        <w:rPr>
          <w:lang w:val="en-GB" w:eastAsia="ja-JP"/>
        </w:rPr>
      </w:pPr>
      <w:r>
        <w:rPr>
          <w:lang w:val="en-GB" w:eastAsia="ja-JP"/>
        </w:rPr>
        <w:t>The figure below compares the Rel.18 MIMO enhancement with the Rel.18 AI/ML based CSI enhancement</w:t>
      </w:r>
      <w:r w:rsidR="00901B31">
        <w:rPr>
          <w:lang w:val="en-GB" w:eastAsia="ja-JP"/>
        </w:rPr>
        <w:t xml:space="preserve">. </w:t>
      </w:r>
      <w:r w:rsidR="00941FCD">
        <w:rPr>
          <w:lang w:val="en-GB" w:eastAsia="ja-JP"/>
        </w:rPr>
        <w:t xml:space="preserve">Clearly the observed gains for this AI/ML enhancement are disappointing </w:t>
      </w:r>
      <w:r w:rsidR="00D35605">
        <w:rPr>
          <w:lang w:val="en-GB" w:eastAsia="ja-JP"/>
        </w:rPr>
        <w:t xml:space="preserve">with respect to a normal classical CSI enhancement. Now, there could be </w:t>
      </w:r>
      <w:r w:rsidR="000C4A36">
        <w:rPr>
          <w:lang w:val="en-GB" w:eastAsia="ja-JP"/>
        </w:rPr>
        <w:t xml:space="preserve">room for improvement for CSI compression if it is </w:t>
      </w:r>
      <w:r w:rsidR="00796E3E">
        <w:rPr>
          <w:lang w:val="en-GB" w:eastAsia="ja-JP"/>
        </w:rPr>
        <w:t xml:space="preserve">combined with time prediction, and this would make the comparison between these two </w:t>
      </w:r>
      <w:r w:rsidR="00110C65">
        <w:rPr>
          <w:lang w:val="en-GB" w:eastAsia="ja-JP"/>
        </w:rPr>
        <w:t>more a</w:t>
      </w:r>
      <w:r w:rsidR="00147CFF">
        <w:rPr>
          <w:lang w:val="en-GB" w:eastAsia="ja-JP"/>
        </w:rPr>
        <w:t xml:space="preserve">pples to apples. </w:t>
      </w:r>
      <w:r w:rsidR="00850AA0">
        <w:rPr>
          <w:lang w:val="en-GB" w:eastAsia="ja-JP"/>
        </w:rPr>
        <w:t>But this was not part of the Rel.18 SI.</w:t>
      </w:r>
      <w:r w:rsidR="00147CFF">
        <w:rPr>
          <w:lang w:val="en-GB" w:eastAsia="ja-JP"/>
        </w:rPr>
        <w:t xml:space="preserve"> Still the point made is that the </w:t>
      </w:r>
      <w:r w:rsidR="00071F80">
        <w:rPr>
          <w:lang w:val="en-GB" w:eastAsia="ja-JP"/>
        </w:rPr>
        <w:t xml:space="preserve">AI/ML based CSI enhancement </w:t>
      </w:r>
      <w:r w:rsidR="00987918">
        <w:rPr>
          <w:lang w:val="en-GB" w:eastAsia="ja-JP"/>
        </w:rPr>
        <w:t xml:space="preserve">for the </w:t>
      </w:r>
      <w:r w:rsidR="00B86880">
        <w:rPr>
          <w:lang w:val="en-GB" w:eastAsia="ja-JP"/>
        </w:rPr>
        <w:t xml:space="preserve">use case studied in this release </w:t>
      </w:r>
      <w:r w:rsidR="00F95B20">
        <w:rPr>
          <w:lang w:val="en-GB" w:eastAsia="ja-JP"/>
        </w:rPr>
        <w:t xml:space="preserve">is </w:t>
      </w:r>
      <w:r w:rsidR="0008177C">
        <w:rPr>
          <w:lang w:val="en-GB" w:eastAsia="ja-JP"/>
        </w:rPr>
        <w:t xml:space="preserve">comparably </w:t>
      </w:r>
      <w:r w:rsidR="00F95B20">
        <w:rPr>
          <w:lang w:val="en-GB" w:eastAsia="ja-JP"/>
        </w:rPr>
        <w:t xml:space="preserve">very modest. </w:t>
      </w:r>
    </w:p>
    <w:p w14:paraId="4F6E0A63" w14:textId="77777777" w:rsidR="00F95B20" w:rsidRDefault="00F95B20" w:rsidP="002C435A">
      <w:pPr>
        <w:jc w:val="both"/>
        <w:rPr>
          <w:lang w:val="en-GB" w:eastAsia="ja-JP"/>
        </w:rPr>
      </w:pPr>
    </w:p>
    <w:p w14:paraId="558E4BBB" w14:textId="69BA7ECA" w:rsidR="000B5CC1" w:rsidRDefault="009B0A8C" w:rsidP="00784296">
      <w:pPr>
        <w:keepNext/>
        <w:jc w:val="center"/>
      </w:pPr>
      <w:r>
        <w:rPr>
          <w:noProof/>
        </w:rPr>
        <w:lastRenderedPageBreak/>
        <w:drawing>
          <wp:inline distT="0" distB="0" distL="0" distR="0" wp14:anchorId="070479F8" wp14:editId="63F4D722">
            <wp:extent cx="5886450" cy="398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5886450" cy="3981450"/>
                    </a:xfrm>
                    <a:prstGeom prst="rect">
                      <a:avLst/>
                    </a:prstGeom>
                  </pic:spPr>
                </pic:pic>
              </a:graphicData>
            </a:graphic>
          </wp:inline>
        </w:drawing>
      </w:r>
    </w:p>
    <w:p w14:paraId="6688ABE1" w14:textId="64BFE704" w:rsidR="000B5CC1" w:rsidRPr="00F24B17" w:rsidRDefault="000B5CC1" w:rsidP="00784296">
      <w:pPr>
        <w:pStyle w:val="Caption"/>
        <w:jc w:val="center"/>
        <w:rPr>
          <w:b w:val="0"/>
          <w:bCs/>
          <w:lang w:val="en-GB" w:eastAsia="ja-JP"/>
        </w:rPr>
      </w:pPr>
      <w:r w:rsidRPr="00F24B17">
        <w:rPr>
          <w:b w:val="0"/>
          <w:bCs/>
        </w:rPr>
        <w:t xml:space="preserve">Figure </w:t>
      </w:r>
      <w:r w:rsidRPr="00F24B17">
        <w:rPr>
          <w:b w:val="0"/>
          <w:bCs/>
        </w:rPr>
        <w:fldChar w:fldCharType="begin"/>
      </w:r>
      <w:r w:rsidRPr="00F24B17">
        <w:rPr>
          <w:b w:val="0"/>
          <w:bCs/>
        </w:rPr>
        <w:instrText xml:space="preserve"> SEQ Figure \* ARABIC </w:instrText>
      </w:r>
      <w:r w:rsidRPr="00F24B17">
        <w:rPr>
          <w:b w:val="0"/>
          <w:bCs/>
        </w:rPr>
        <w:fldChar w:fldCharType="separate"/>
      </w:r>
      <w:r w:rsidR="003A6C78">
        <w:rPr>
          <w:b w:val="0"/>
          <w:bCs/>
          <w:noProof/>
        </w:rPr>
        <w:t>2</w:t>
      </w:r>
      <w:r w:rsidRPr="00F24B17">
        <w:rPr>
          <w:b w:val="0"/>
          <w:bCs/>
        </w:rPr>
        <w:fldChar w:fldCharType="end"/>
      </w:r>
      <w:r w:rsidRPr="00F24B17">
        <w:rPr>
          <w:b w:val="0"/>
          <w:bCs/>
        </w:rPr>
        <w:t xml:space="preserve"> The gain of Rel.18 </w:t>
      </w:r>
      <w:proofErr w:type="spellStart"/>
      <w:r w:rsidRPr="00F24B17">
        <w:rPr>
          <w:b w:val="0"/>
          <w:bCs/>
        </w:rPr>
        <w:t>eType</w:t>
      </w:r>
      <w:proofErr w:type="spellEnd"/>
      <w:r w:rsidRPr="00F24B17">
        <w:rPr>
          <w:b w:val="0"/>
          <w:bCs/>
        </w:rPr>
        <w:t>-II CSI enhancement</w:t>
      </w:r>
      <w:r w:rsidR="009B0A8C" w:rsidRPr="00F24B17">
        <w:rPr>
          <w:b w:val="0"/>
          <w:bCs/>
        </w:rPr>
        <w:t xml:space="preserve"> </w:t>
      </w:r>
      <w:r w:rsidR="00643296">
        <w:rPr>
          <w:b w:val="0"/>
          <w:bCs/>
        </w:rPr>
        <w:t>(the curves)</w:t>
      </w:r>
      <w:r w:rsidR="009B0A8C" w:rsidRPr="00F24B17">
        <w:rPr>
          <w:b w:val="0"/>
          <w:bCs/>
        </w:rPr>
        <w:t xml:space="preserve"> and the region </w:t>
      </w:r>
      <w:r w:rsidR="004A2A41">
        <w:rPr>
          <w:b w:val="0"/>
          <w:bCs/>
        </w:rPr>
        <w:t xml:space="preserve">(in red) </w:t>
      </w:r>
      <w:r w:rsidR="009B0A8C" w:rsidRPr="00F24B17">
        <w:rPr>
          <w:b w:val="0"/>
          <w:bCs/>
        </w:rPr>
        <w:t>where AI/ML based CSI compression enhancement provides gain</w:t>
      </w:r>
      <w:r w:rsidRPr="00F24B17">
        <w:rPr>
          <w:b w:val="0"/>
          <w:bCs/>
        </w:rPr>
        <w:t xml:space="preserve">. The gains </w:t>
      </w:r>
      <w:r w:rsidR="009B0A8C" w:rsidRPr="00F24B17">
        <w:rPr>
          <w:b w:val="0"/>
          <w:bCs/>
        </w:rPr>
        <w:t>for Rel.18 CSI enhancement</w:t>
      </w:r>
      <w:r w:rsidR="00A568ED" w:rsidRPr="00F24B17">
        <w:rPr>
          <w:b w:val="0"/>
          <w:bCs/>
        </w:rPr>
        <w:t xml:space="preserve">s </w:t>
      </w:r>
      <w:r w:rsidRPr="00F24B17">
        <w:rPr>
          <w:b w:val="0"/>
          <w:bCs/>
        </w:rPr>
        <w:t>are in the range</w:t>
      </w:r>
      <w:r w:rsidR="001A0894" w:rsidRPr="00F24B17">
        <w:rPr>
          <w:b w:val="0"/>
          <w:bCs/>
        </w:rPr>
        <w:t xml:space="preserve"> 5% to 55% in </w:t>
      </w:r>
      <w:r w:rsidR="004A26C3" w:rsidRPr="004A26C3">
        <w:rPr>
          <w:b w:val="0"/>
          <w:bCs/>
        </w:rPr>
        <w:t xml:space="preserve">User Perceived Throughput </w:t>
      </w:r>
      <w:r w:rsidR="004A26C3">
        <w:rPr>
          <w:b w:val="0"/>
          <w:bCs/>
        </w:rPr>
        <w:t>(</w:t>
      </w:r>
      <w:r w:rsidR="006717F6" w:rsidRPr="00F24B17">
        <w:rPr>
          <w:b w:val="0"/>
          <w:bCs/>
        </w:rPr>
        <w:t>UPT</w:t>
      </w:r>
      <w:r w:rsidR="004A26C3">
        <w:rPr>
          <w:b w:val="0"/>
          <w:bCs/>
        </w:rPr>
        <w:t>)</w:t>
      </w:r>
      <w:r w:rsidR="00A075AF" w:rsidRPr="00F24B17">
        <w:rPr>
          <w:b w:val="0"/>
          <w:bCs/>
        </w:rPr>
        <w:t xml:space="preserve"> w</w:t>
      </w:r>
      <w:r w:rsidR="00BC3348" w:rsidRPr="00F24B17">
        <w:rPr>
          <w:b w:val="0"/>
          <w:bCs/>
        </w:rPr>
        <w:t xml:space="preserve">hich was achieved </w:t>
      </w:r>
      <w:r w:rsidR="00A075AF" w:rsidRPr="00F24B17">
        <w:rPr>
          <w:b w:val="0"/>
          <w:bCs/>
        </w:rPr>
        <w:t xml:space="preserve">without the </w:t>
      </w:r>
      <w:r w:rsidR="00BC3348" w:rsidRPr="00F24B17">
        <w:rPr>
          <w:b w:val="0"/>
          <w:bCs/>
        </w:rPr>
        <w:t xml:space="preserve">use of AI/ML. </w:t>
      </w:r>
      <w:r w:rsidR="007B0D90">
        <w:rPr>
          <w:b w:val="0"/>
          <w:bCs/>
        </w:rPr>
        <w:t xml:space="preserve">Based on the </w:t>
      </w:r>
      <w:r w:rsidR="000C2FA9">
        <w:rPr>
          <w:b w:val="0"/>
          <w:bCs/>
        </w:rPr>
        <w:t>majority evaluations, t</w:t>
      </w:r>
      <w:r w:rsidR="007B0D90" w:rsidRPr="00F24B17">
        <w:rPr>
          <w:b w:val="0"/>
          <w:bCs/>
        </w:rPr>
        <w:t xml:space="preserve">he </w:t>
      </w:r>
      <w:r w:rsidR="000B6B95" w:rsidRPr="00F24B17">
        <w:rPr>
          <w:b w:val="0"/>
          <w:bCs/>
        </w:rPr>
        <w:t xml:space="preserve">gain of AI/ML based CSI compression </w:t>
      </w:r>
      <w:r w:rsidR="00B91A50" w:rsidRPr="00F24B17">
        <w:rPr>
          <w:b w:val="0"/>
          <w:bCs/>
        </w:rPr>
        <w:t xml:space="preserve">are reported in this SI to lie </w:t>
      </w:r>
      <w:r w:rsidR="003C7174" w:rsidRPr="00F24B17">
        <w:rPr>
          <w:b w:val="0"/>
          <w:bCs/>
        </w:rPr>
        <w:t xml:space="preserve">in the range </w:t>
      </w:r>
      <w:r w:rsidR="00827F31">
        <w:rPr>
          <w:b w:val="0"/>
          <w:bCs/>
        </w:rPr>
        <w:t>of</w:t>
      </w:r>
      <w:r w:rsidR="003C7174" w:rsidRPr="00F24B17">
        <w:rPr>
          <w:b w:val="0"/>
          <w:bCs/>
        </w:rPr>
        <w:t xml:space="preserve"> </w:t>
      </w:r>
      <w:r w:rsidR="007336D6" w:rsidRPr="00F24B17">
        <w:rPr>
          <w:b w:val="0"/>
          <w:bCs/>
        </w:rPr>
        <w:t>5-13%</w:t>
      </w:r>
      <w:r w:rsidR="00802A18" w:rsidRPr="00F24B17">
        <w:rPr>
          <w:b w:val="0"/>
          <w:bCs/>
        </w:rPr>
        <w:t xml:space="preserve"> and </w:t>
      </w:r>
      <w:r w:rsidR="00613E31" w:rsidRPr="00F24B17">
        <w:rPr>
          <w:b w:val="0"/>
          <w:bCs/>
        </w:rPr>
        <w:t>are</w:t>
      </w:r>
      <w:r w:rsidR="00802A18" w:rsidRPr="00F24B17">
        <w:rPr>
          <w:b w:val="0"/>
          <w:bCs/>
        </w:rPr>
        <w:t xml:space="preserve"> assoc</w:t>
      </w:r>
      <w:r w:rsidR="00D97873" w:rsidRPr="00F24B17">
        <w:rPr>
          <w:b w:val="0"/>
          <w:bCs/>
        </w:rPr>
        <w:t xml:space="preserve">iated </w:t>
      </w:r>
      <w:r w:rsidR="00613E31" w:rsidRPr="00F24B17">
        <w:rPr>
          <w:b w:val="0"/>
          <w:bCs/>
        </w:rPr>
        <w:t xml:space="preserve">with additional </w:t>
      </w:r>
      <w:r w:rsidR="00D97873" w:rsidRPr="00F24B17">
        <w:rPr>
          <w:b w:val="0"/>
          <w:bCs/>
        </w:rPr>
        <w:t xml:space="preserve">challenges for </w:t>
      </w:r>
      <w:r w:rsidR="00D97873" w:rsidRPr="00F24B17">
        <w:rPr>
          <w:b w:val="0"/>
          <w:bCs/>
          <w:lang w:val="en-GB" w:eastAsia="ja-JP"/>
        </w:rPr>
        <w:t>the industry to collect data, train, monitor, test and manage models in the network</w:t>
      </w:r>
      <w:r w:rsidR="00BC3348" w:rsidRPr="00F24B17">
        <w:rPr>
          <w:b w:val="0"/>
          <w:bCs/>
        </w:rPr>
        <w:t xml:space="preserve">. </w:t>
      </w:r>
    </w:p>
    <w:p w14:paraId="4087A114" w14:textId="77777777" w:rsidR="00C01BC3" w:rsidRDefault="00C01BC3" w:rsidP="002C435A">
      <w:pPr>
        <w:jc w:val="both"/>
        <w:rPr>
          <w:lang w:val="en-GB" w:eastAsia="ja-JP"/>
        </w:rPr>
      </w:pPr>
    </w:p>
    <w:p w14:paraId="6B3BDC9A" w14:textId="31755B12" w:rsidR="002C435A" w:rsidRDefault="00EC1210" w:rsidP="002C435A">
      <w:pPr>
        <w:jc w:val="both"/>
        <w:rPr>
          <w:lang w:val="en-GB" w:eastAsia="ja-JP"/>
        </w:rPr>
      </w:pPr>
      <w:r>
        <w:rPr>
          <w:lang w:val="en-GB" w:eastAsia="ja-JP"/>
        </w:rPr>
        <w:t xml:space="preserve">In </w:t>
      </w:r>
      <w:r w:rsidRPr="000E7BE8">
        <w:rPr>
          <w:lang w:val="en-GB" w:eastAsia="ja-JP"/>
        </w:rPr>
        <w:t>addition,</w:t>
      </w:r>
      <w:r w:rsidR="00483079" w:rsidRPr="00283F19">
        <w:rPr>
          <w:lang w:val="en-GB" w:eastAsia="ja-JP"/>
        </w:rPr>
        <w:t xml:space="preserve"> </w:t>
      </w:r>
      <w:r w:rsidR="000E7BE8" w:rsidRPr="00283F19">
        <w:rPr>
          <w:lang w:val="en-GB" w:eastAsia="ja-JP"/>
        </w:rPr>
        <w:t xml:space="preserve">when summarizing the </w:t>
      </w:r>
      <w:r w:rsidR="000E7BE8">
        <w:rPr>
          <w:lang w:val="en-GB" w:eastAsia="ja-JP"/>
        </w:rPr>
        <w:t>results presented in</w:t>
      </w:r>
      <w:r w:rsidR="00C71EFB">
        <w:rPr>
          <w:lang w:val="en-GB" w:eastAsia="ja-JP"/>
        </w:rPr>
        <w:t xml:space="preserve"> the Excel sheet 1 in the TR38.8</w:t>
      </w:r>
      <w:r w:rsidR="002B4BFF">
        <w:rPr>
          <w:lang w:val="en-GB" w:eastAsia="ja-JP"/>
        </w:rPr>
        <w:t>43 v1.0.0</w:t>
      </w:r>
      <w:r w:rsidR="008B312E">
        <w:rPr>
          <w:lang w:val="en-GB" w:eastAsia="ja-JP"/>
        </w:rPr>
        <w:t xml:space="preserve"> </w:t>
      </w:r>
      <w:r w:rsidR="008B312E">
        <w:rPr>
          <w:lang w:val="en-GB" w:eastAsia="ja-JP"/>
        </w:rPr>
        <w:fldChar w:fldCharType="begin"/>
      </w:r>
      <w:r w:rsidR="008B312E">
        <w:rPr>
          <w:lang w:val="en-GB" w:eastAsia="ja-JP"/>
        </w:rPr>
        <w:instrText xml:space="preserve"> REF _Ref146629849 \r \h </w:instrText>
      </w:r>
      <w:r w:rsidR="008B312E">
        <w:rPr>
          <w:lang w:val="en-GB" w:eastAsia="ja-JP"/>
        </w:rPr>
      </w:r>
      <w:r w:rsidR="008B312E">
        <w:rPr>
          <w:lang w:val="en-GB" w:eastAsia="ja-JP"/>
        </w:rPr>
        <w:fldChar w:fldCharType="separate"/>
      </w:r>
      <w:r w:rsidR="008B312E">
        <w:rPr>
          <w:lang w:val="en-GB" w:eastAsia="ja-JP"/>
        </w:rPr>
        <w:t>[2]</w:t>
      </w:r>
      <w:r w:rsidR="008B312E">
        <w:rPr>
          <w:lang w:val="en-GB" w:eastAsia="ja-JP"/>
        </w:rPr>
        <w:fldChar w:fldCharType="end"/>
      </w:r>
      <w:r w:rsidR="002B4BFF">
        <w:rPr>
          <w:lang w:val="en-GB" w:eastAsia="ja-JP"/>
        </w:rPr>
        <w:t xml:space="preserve">, </w:t>
      </w:r>
      <w:r w:rsidR="00483079" w:rsidRPr="000E7BE8">
        <w:rPr>
          <w:lang w:val="en-GB" w:eastAsia="ja-JP"/>
        </w:rPr>
        <w:t>the user</w:t>
      </w:r>
      <w:r w:rsidR="00483079" w:rsidRPr="004856C0">
        <w:rPr>
          <w:lang w:val="en-GB" w:eastAsia="ja-JP"/>
        </w:rPr>
        <w:t xml:space="preserve"> perceived throughput gain varies a lot </w:t>
      </w:r>
      <w:r w:rsidR="00822C3B" w:rsidRPr="004856C0">
        <w:rPr>
          <w:lang w:val="en-GB" w:eastAsia="ja-JP"/>
        </w:rPr>
        <w:t>among</w:t>
      </w:r>
      <w:r w:rsidR="00483079" w:rsidRPr="004856C0">
        <w:rPr>
          <w:lang w:val="en-GB" w:eastAsia="ja-JP"/>
        </w:rPr>
        <w:t xml:space="preserve"> </w:t>
      </w:r>
      <w:r w:rsidR="00901433" w:rsidRPr="004856C0">
        <w:rPr>
          <w:lang w:val="en-GB" w:eastAsia="ja-JP"/>
        </w:rPr>
        <w:t xml:space="preserve">the results provided by </w:t>
      </w:r>
      <w:r w:rsidR="00483079" w:rsidRPr="004856C0">
        <w:rPr>
          <w:lang w:val="en-GB" w:eastAsia="ja-JP"/>
        </w:rPr>
        <w:t>different companies</w:t>
      </w:r>
      <w:r w:rsidR="008B4FA2" w:rsidRPr="004856C0">
        <w:rPr>
          <w:lang w:val="en-GB" w:eastAsia="ja-JP"/>
        </w:rPr>
        <w:t xml:space="preserve">. </w:t>
      </w:r>
      <w:r w:rsidR="002C435A" w:rsidRPr="004856C0">
        <w:rPr>
          <w:lang w:val="en-GB" w:eastAsia="ja-JP"/>
        </w:rPr>
        <w:t>For</w:t>
      </w:r>
      <w:r w:rsidR="004856C0" w:rsidRPr="004856C0">
        <w:rPr>
          <w:lang w:val="en-GB" w:eastAsia="ja-JP"/>
        </w:rPr>
        <w:t xml:space="preserve"> example,</w:t>
      </w:r>
      <w:r w:rsidR="002C435A" w:rsidRPr="004856C0">
        <w:rPr>
          <w:lang w:val="en-GB" w:eastAsia="ja-JP"/>
        </w:rPr>
        <w:t xml:space="preserve"> </w:t>
      </w:r>
      <w:r w:rsidR="00EA2B51">
        <w:rPr>
          <w:lang w:val="en-GB" w:eastAsia="ja-JP"/>
        </w:rPr>
        <w:t>for</w:t>
      </w:r>
      <w:r w:rsidR="002C435A" w:rsidRPr="004856C0">
        <w:rPr>
          <w:lang w:val="en-GB" w:eastAsia="ja-JP"/>
        </w:rPr>
        <w:t xml:space="preserve"> </w:t>
      </w:r>
      <w:r w:rsidR="00C76984" w:rsidRPr="004856C0">
        <w:rPr>
          <w:lang w:val="en-GB" w:eastAsia="ja-JP"/>
        </w:rPr>
        <w:t>small</w:t>
      </w:r>
      <w:r w:rsidR="00EA2B51">
        <w:rPr>
          <w:lang w:val="en-GB" w:eastAsia="ja-JP"/>
        </w:rPr>
        <w:t>-</w:t>
      </w:r>
      <w:r w:rsidR="000F2E37" w:rsidRPr="004856C0">
        <w:rPr>
          <w:lang w:val="en-GB" w:eastAsia="ja-JP"/>
        </w:rPr>
        <w:t>sized</w:t>
      </w:r>
      <w:r w:rsidR="00C76984" w:rsidRPr="004856C0">
        <w:rPr>
          <w:lang w:val="en-GB" w:eastAsia="ja-JP"/>
        </w:rPr>
        <w:t xml:space="preserve"> </w:t>
      </w:r>
      <w:r w:rsidR="005A0917" w:rsidRPr="004856C0">
        <w:rPr>
          <w:lang w:val="en-GB" w:eastAsia="ja-JP"/>
        </w:rPr>
        <w:t>(less than 1M FLOPs) and</w:t>
      </w:r>
      <w:r w:rsidR="00C76984" w:rsidRPr="004856C0">
        <w:rPr>
          <w:lang w:val="en-GB" w:eastAsia="ja-JP"/>
        </w:rPr>
        <w:t xml:space="preserve"> medium</w:t>
      </w:r>
      <w:r w:rsidR="00EA2B51">
        <w:rPr>
          <w:lang w:val="en-GB" w:eastAsia="ja-JP"/>
        </w:rPr>
        <w:t>-</w:t>
      </w:r>
      <w:r w:rsidR="002C435A" w:rsidRPr="004856C0">
        <w:rPr>
          <w:lang w:val="en-GB" w:eastAsia="ja-JP"/>
        </w:rPr>
        <w:t>sized</w:t>
      </w:r>
      <w:r w:rsidR="005A0917" w:rsidRPr="004856C0">
        <w:rPr>
          <w:lang w:val="en-GB" w:eastAsia="ja-JP"/>
        </w:rPr>
        <w:t xml:space="preserve"> (around 20M FLOPs)</w:t>
      </w:r>
      <w:r w:rsidR="002C435A" w:rsidRPr="004856C0">
        <w:rPr>
          <w:lang w:val="en-GB" w:eastAsia="ja-JP"/>
        </w:rPr>
        <w:t xml:space="preserve"> encoder or decoder models</w:t>
      </w:r>
      <w:r w:rsidR="005A0917" w:rsidRPr="004856C0">
        <w:rPr>
          <w:lang w:val="en-GB" w:eastAsia="ja-JP"/>
        </w:rPr>
        <w:t xml:space="preserve">, </w:t>
      </w:r>
      <w:r w:rsidR="002C435A" w:rsidRPr="004856C0">
        <w:rPr>
          <w:lang w:val="en-GB" w:eastAsia="ja-JP"/>
        </w:rPr>
        <w:t>the user perceived</w:t>
      </w:r>
      <w:r w:rsidR="00C0479E" w:rsidRPr="004856C0">
        <w:rPr>
          <w:lang w:val="en-GB" w:eastAsia="ja-JP"/>
        </w:rPr>
        <w:t xml:space="preserve"> mean</w:t>
      </w:r>
      <w:r w:rsidR="002C435A" w:rsidRPr="004856C0">
        <w:rPr>
          <w:lang w:val="en-GB" w:eastAsia="ja-JP"/>
        </w:rPr>
        <w:t xml:space="preserve"> throughput gain</w:t>
      </w:r>
      <w:r w:rsidR="000D5EDC" w:rsidRPr="004856C0">
        <w:rPr>
          <w:lang w:val="en-GB" w:eastAsia="ja-JP"/>
        </w:rPr>
        <w:t xml:space="preserve"> and cell-edge throughput gain</w:t>
      </w:r>
      <w:r w:rsidR="002C435A" w:rsidRPr="004856C0">
        <w:rPr>
          <w:lang w:val="en-GB" w:eastAsia="ja-JP"/>
        </w:rPr>
        <w:t xml:space="preserve"> </w:t>
      </w:r>
      <w:r w:rsidR="000D5EDC" w:rsidRPr="004856C0">
        <w:rPr>
          <w:lang w:val="en-GB" w:eastAsia="ja-JP"/>
        </w:rPr>
        <w:t xml:space="preserve">have </w:t>
      </w:r>
      <w:r w:rsidR="002C435A" w:rsidRPr="004856C0">
        <w:rPr>
          <w:lang w:val="en-GB" w:eastAsia="ja-JP"/>
        </w:rPr>
        <w:t xml:space="preserve">been reported to lie in the range of </w:t>
      </w:r>
      <w:r w:rsidR="00EC7482" w:rsidRPr="004856C0">
        <w:rPr>
          <w:lang w:val="en-GB" w:eastAsia="ja-JP"/>
        </w:rPr>
        <w:t>5</w:t>
      </w:r>
      <w:r w:rsidR="002C435A" w:rsidRPr="004856C0">
        <w:rPr>
          <w:lang w:val="en-GB" w:eastAsia="ja-JP"/>
        </w:rPr>
        <w:t>%-</w:t>
      </w:r>
      <w:r w:rsidR="00EC7482" w:rsidRPr="004856C0">
        <w:rPr>
          <w:lang w:val="en-GB" w:eastAsia="ja-JP"/>
        </w:rPr>
        <w:t xml:space="preserve">13 </w:t>
      </w:r>
      <w:r w:rsidR="002C435A" w:rsidRPr="004856C0">
        <w:rPr>
          <w:lang w:val="en-GB" w:eastAsia="ja-JP"/>
        </w:rPr>
        <w:t>%</w:t>
      </w:r>
      <w:r w:rsidR="00A326D7" w:rsidRPr="004856C0">
        <w:rPr>
          <w:lang w:val="en-GB" w:eastAsia="ja-JP"/>
        </w:rPr>
        <w:t xml:space="preserve"> and</w:t>
      </w:r>
      <w:r w:rsidR="000D5EDC" w:rsidRPr="004856C0">
        <w:rPr>
          <w:lang w:val="en-GB" w:eastAsia="ja-JP"/>
        </w:rPr>
        <w:t xml:space="preserve"> </w:t>
      </w:r>
      <w:r w:rsidR="00E10751" w:rsidRPr="004856C0">
        <w:rPr>
          <w:lang w:val="en-GB" w:eastAsia="ja-JP"/>
        </w:rPr>
        <w:t>12</w:t>
      </w:r>
      <w:r w:rsidR="000D5EDC" w:rsidRPr="004856C0">
        <w:rPr>
          <w:lang w:val="en-GB" w:eastAsia="ja-JP"/>
        </w:rPr>
        <w:t>%</w:t>
      </w:r>
      <w:r w:rsidR="00E10751" w:rsidRPr="004856C0">
        <w:rPr>
          <w:lang w:val="en-GB" w:eastAsia="ja-JP"/>
        </w:rPr>
        <w:t>-37</w:t>
      </w:r>
      <w:r w:rsidR="000D5EDC" w:rsidRPr="004856C0">
        <w:rPr>
          <w:lang w:val="en-GB" w:eastAsia="ja-JP"/>
        </w:rPr>
        <w:t>%, respectively</w:t>
      </w:r>
      <w:r w:rsidR="002C435A" w:rsidRPr="004856C0">
        <w:rPr>
          <w:lang w:val="en-GB" w:eastAsia="ja-JP"/>
        </w:rPr>
        <w:t xml:space="preserve">. </w:t>
      </w:r>
    </w:p>
    <w:p w14:paraId="2C4F9D54" w14:textId="734956B3" w:rsidR="006E1E44" w:rsidRDefault="006E1E44" w:rsidP="00283F19">
      <w:pPr>
        <w:jc w:val="center"/>
        <w:rPr>
          <w:lang w:val="en-GB" w:eastAsia="ja-JP"/>
        </w:rPr>
      </w:pPr>
      <w:r>
        <w:rPr>
          <w:noProof/>
          <w:lang w:val="en-GB" w:eastAsia="ja-JP"/>
        </w:rPr>
        <w:drawing>
          <wp:inline distT="0" distB="0" distL="0" distR="0" wp14:anchorId="2E748B25" wp14:editId="51C9FC95">
            <wp:extent cx="4320000" cy="2731097"/>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0000" cy="2731097"/>
                    </a:xfrm>
                    <a:prstGeom prst="rect">
                      <a:avLst/>
                    </a:prstGeom>
                    <a:noFill/>
                  </pic:spPr>
                </pic:pic>
              </a:graphicData>
            </a:graphic>
          </wp:inline>
        </w:drawing>
      </w:r>
    </w:p>
    <w:p w14:paraId="3481C084" w14:textId="694235AA" w:rsidR="00B85D5C" w:rsidRDefault="00B85D5C" w:rsidP="00283F19">
      <w:pPr>
        <w:jc w:val="center"/>
        <w:rPr>
          <w:lang w:val="en-GB" w:eastAsia="ja-JP"/>
        </w:rPr>
      </w:pPr>
      <w:r>
        <w:rPr>
          <w:noProof/>
          <w:lang w:val="en-GB" w:eastAsia="ja-JP"/>
        </w:rPr>
        <w:lastRenderedPageBreak/>
        <w:drawing>
          <wp:inline distT="0" distB="0" distL="0" distR="0" wp14:anchorId="2EC6CBD9" wp14:editId="29C046C1">
            <wp:extent cx="4320000" cy="273452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2734520"/>
                    </a:xfrm>
                    <a:prstGeom prst="rect">
                      <a:avLst/>
                    </a:prstGeom>
                    <a:noFill/>
                  </pic:spPr>
                </pic:pic>
              </a:graphicData>
            </a:graphic>
          </wp:inline>
        </w:drawing>
      </w:r>
    </w:p>
    <w:p w14:paraId="4436AC7D" w14:textId="1A3E2568" w:rsidR="003726C3" w:rsidRDefault="003726C3" w:rsidP="002C435A">
      <w:pPr>
        <w:jc w:val="both"/>
        <w:rPr>
          <w:rFonts w:eastAsia="DengXian"/>
          <w:lang w:val="en-GB" w:eastAsia="zh-CN"/>
        </w:rPr>
      </w:pPr>
      <w:r>
        <w:rPr>
          <w:lang w:val="en-GB" w:eastAsia="ja-JP"/>
        </w:rPr>
        <w:t xml:space="preserve">As a final note, the results are not directly comparable among companies, </w:t>
      </w:r>
      <w:r w:rsidR="00EA2B51">
        <w:rPr>
          <w:lang w:val="en-GB" w:eastAsia="ja-JP"/>
        </w:rPr>
        <w:t xml:space="preserve">since </w:t>
      </w:r>
      <w:r>
        <w:rPr>
          <w:rFonts w:eastAsia="DengXian"/>
          <w:lang w:val="en-GB" w:eastAsia="zh-CN"/>
        </w:rPr>
        <w:t>the baseline performance was not well calibrated across companies</w:t>
      </w:r>
      <w:r w:rsidR="00565A9C">
        <w:rPr>
          <w:rFonts w:eastAsia="DengXian"/>
          <w:lang w:val="en-GB" w:eastAsia="zh-CN"/>
        </w:rPr>
        <w:t>, at least in terms of intermediate KPI</w:t>
      </w:r>
      <w:r>
        <w:rPr>
          <w:rFonts w:eastAsia="DengXian"/>
          <w:lang w:val="en-GB" w:eastAsia="zh-CN"/>
        </w:rPr>
        <w:t>. Hence, some caution should be taken when comparing reported performance benefits across companies.</w:t>
      </w:r>
    </w:p>
    <w:p w14:paraId="641241DD" w14:textId="0D8E2E65" w:rsidR="00744566" w:rsidRDefault="00B14CEA" w:rsidP="00666EC8">
      <w:pPr>
        <w:jc w:val="center"/>
        <w:rPr>
          <w:rFonts w:eastAsia="DengXian"/>
          <w:lang w:val="en-GB" w:eastAsia="zh-CN"/>
        </w:rPr>
      </w:pPr>
      <w:r>
        <w:rPr>
          <w:rFonts w:eastAsia="DengXian"/>
          <w:noProof/>
          <w:lang w:val="en-GB" w:eastAsia="zh-CN"/>
        </w:rPr>
        <w:drawing>
          <wp:inline distT="0" distB="0" distL="0" distR="0" wp14:anchorId="4A0BBB3D" wp14:editId="1745B487">
            <wp:extent cx="4320000" cy="2959188"/>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2959188"/>
                    </a:xfrm>
                    <a:prstGeom prst="rect">
                      <a:avLst/>
                    </a:prstGeom>
                    <a:noFill/>
                  </pic:spPr>
                </pic:pic>
              </a:graphicData>
            </a:graphic>
          </wp:inline>
        </w:drawing>
      </w:r>
    </w:p>
    <w:p w14:paraId="0F5A793F" w14:textId="77777777" w:rsidR="00163D36" w:rsidRPr="00283F19" w:rsidRDefault="00163D36" w:rsidP="002C435A">
      <w:pPr>
        <w:jc w:val="both"/>
        <w:rPr>
          <w:lang w:val="en-GB" w:eastAsia="ja-JP"/>
        </w:rPr>
      </w:pPr>
    </w:p>
    <w:p w14:paraId="3A007A3F" w14:textId="12DC3114" w:rsidR="002C435A" w:rsidRPr="0080029E" w:rsidRDefault="002C435A" w:rsidP="002C435A">
      <w:pPr>
        <w:jc w:val="both"/>
        <w:rPr>
          <w:strike/>
          <w:lang w:val="en-GB" w:eastAsia="ja-JP"/>
        </w:rPr>
      </w:pPr>
    </w:p>
    <w:p w14:paraId="3F5E9994" w14:textId="310E7692" w:rsidR="002C435A" w:rsidRPr="003A41A0" w:rsidRDefault="002C435A" w:rsidP="002C435A">
      <w:pPr>
        <w:jc w:val="both"/>
        <w:rPr>
          <w:b/>
          <w:bCs/>
          <w:lang w:val="en-GB" w:eastAsia="ja-JP"/>
        </w:rPr>
      </w:pPr>
      <w:r w:rsidRPr="003A41A0">
        <w:rPr>
          <w:b/>
          <w:lang w:val="en-GB" w:eastAsia="ja-JP"/>
        </w:rPr>
        <w:t xml:space="preserve">RAN4 </w:t>
      </w:r>
      <w:proofErr w:type="gramStart"/>
      <w:r w:rsidRPr="003A41A0">
        <w:rPr>
          <w:b/>
          <w:lang w:val="en-GB" w:eastAsia="ja-JP"/>
        </w:rPr>
        <w:t>testing</w:t>
      </w:r>
      <w:proofErr w:type="gramEnd"/>
    </w:p>
    <w:p w14:paraId="2D85039D" w14:textId="44BE9689" w:rsidR="000934A8" w:rsidRDefault="002C435A" w:rsidP="002C435A">
      <w:pPr>
        <w:jc w:val="both"/>
        <w:rPr>
          <w:lang w:val="en-GB" w:eastAsia="ja-JP"/>
        </w:rPr>
      </w:pPr>
      <w:r>
        <w:rPr>
          <w:lang w:val="en-GB" w:eastAsia="ja-JP"/>
        </w:rPr>
        <w:t>How to test two-sided CSI-compression model has recently started to be discussed in RAN4</w:t>
      </w:r>
      <w:r w:rsidR="00AA1A9D">
        <w:rPr>
          <w:lang w:val="en-GB" w:eastAsia="ja-JP"/>
        </w:rPr>
        <w:t xml:space="preserve"> but the progress is very slow due to the limited TU allocation (0.5TU)</w:t>
      </w:r>
      <w:r>
        <w:rPr>
          <w:lang w:val="en-GB" w:eastAsia="ja-JP"/>
        </w:rPr>
        <w:t xml:space="preserve">. Currently, it </w:t>
      </w:r>
      <w:r w:rsidR="00105DF2">
        <w:rPr>
          <w:lang w:val="en-GB" w:eastAsia="ja-JP"/>
        </w:rPr>
        <w:t xml:space="preserve">is </w:t>
      </w:r>
      <w:r>
        <w:rPr>
          <w:lang w:val="en-GB" w:eastAsia="ja-JP"/>
        </w:rPr>
        <w:t xml:space="preserve">not clear if </w:t>
      </w:r>
      <w:r w:rsidR="0003120D">
        <w:rPr>
          <w:lang w:val="en-GB" w:eastAsia="ja-JP"/>
        </w:rPr>
        <w:t>and how</w:t>
      </w:r>
      <w:r>
        <w:rPr>
          <w:lang w:val="en-GB" w:eastAsia="ja-JP"/>
        </w:rPr>
        <w:t xml:space="preserve"> two-sided AI/ML models are testable from RAN4 perspective.</w:t>
      </w:r>
      <w:r w:rsidR="001D3917">
        <w:rPr>
          <w:lang w:val="en-GB" w:eastAsia="ja-JP"/>
        </w:rPr>
        <w:t xml:space="preserve"> </w:t>
      </w:r>
      <w:r w:rsidR="00667623">
        <w:rPr>
          <w:lang w:val="en-GB" w:eastAsia="ja-JP"/>
        </w:rPr>
        <w:t>Requirements and tests</w:t>
      </w:r>
      <w:r w:rsidR="001D3917">
        <w:rPr>
          <w:lang w:val="en-GB" w:eastAsia="ja-JP"/>
        </w:rPr>
        <w:t xml:space="preserve"> for RI selection, CQI</w:t>
      </w:r>
      <w:r w:rsidR="00960814">
        <w:rPr>
          <w:lang w:val="en-GB" w:eastAsia="ja-JP"/>
        </w:rPr>
        <w:t xml:space="preserve"> determination, </w:t>
      </w:r>
      <w:r w:rsidR="00667623">
        <w:rPr>
          <w:lang w:val="en-GB" w:eastAsia="ja-JP"/>
        </w:rPr>
        <w:t xml:space="preserve">quality of </w:t>
      </w:r>
      <w:r w:rsidR="00960814">
        <w:rPr>
          <w:lang w:val="en-GB" w:eastAsia="ja-JP"/>
        </w:rPr>
        <w:t>ground</w:t>
      </w:r>
      <w:r w:rsidR="00C3671C">
        <w:rPr>
          <w:lang w:val="en-GB" w:eastAsia="ja-JP"/>
        </w:rPr>
        <w:t>-</w:t>
      </w:r>
      <w:r w:rsidR="00960814">
        <w:rPr>
          <w:lang w:val="en-GB" w:eastAsia="ja-JP"/>
        </w:rPr>
        <w:t xml:space="preserve">truth </w:t>
      </w:r>
      <w:r w:rsidR="00667623">
        <w:rPr>
          <w:lang w:val="en-GB" w:eastAsia="ja-JP"/>
        </w:rPr>
        <w:t>CSI</w:t>
      </w:r>
      <w:r w:rsidR="00CB11B0">
        <w:rPr>
          <w:lang w:val="en-GB" w:eastAsia="ja-JP"/>
        </w:rPr>
        <w:t>, and CBSR</w:t>
      </w:r>
      <w:r w:rsidR="00A0155F">
        <w:rPr>
          <w:lang w:val="en-GB" w:eastAsia="ja-JP"/>
        </w:rPr>
        <w:t xml:space="preserve"> will also be needed, and depend on the design choices </w:t>
      </w:r>
      <w:r w:rsidR="005E6432">
        <w:rPr>
          <w:lang w:val="en-GB" w:eastAsia="ja-JP"/>
        </w:rPr>
        <w:t>in RAN1.</w:t>
      </w:r>
    </w:p>
    <w:p w14:paraId="70D2BAFD" w14:textId="22A86B5F" w:rsidR="00CF5D71" w:rsidRPr="00CC35EA" w:rsidRDefault="00CF5D71" w:rsidP="00836C89">
      <w:pPr>
        <w:jc w:val="both"/>
        <w:rPr>
          <w:b/>
          <w:bCs/>
          <w:lang w:val="en-GB" w:eastAsia="ja-JP"/>
        </w:rPr>
      </w:pPr>
      <w:r>
        <w:rPr>
          <w:b/>
          <w:lang w:val="en-GB" w:eastAsia="ja-JP"/>
        </w:rPr>
        <w:t>WI recommendation</w:t>
      </w:r>
    </w:p>
    <w:p w14:paraId="4DCB9281" w14:textId="31D99E66" w:rsidR="003A2517" w:rsidRPr="00FE7B9F" w:rsidRDefault="003A2517" w:rsidP="005A3DCB">
      <w:pPr>
        <w:pStyle w:val="BodyText"/>
        <w:rPr>
          <w:lang w:val="en-GB"/>
        </w:rPr>
      </w:pPr>
      <w:r w:rsidRPr="00FE7B9F">
        <w:rPr>
          <w:lang w:val="en-GB"/>
        </w:rPr>
        <w:t xml:space="preserve">There are </w:t>
      </w:r>
      <w:r w:rsidR="00916F31" w:rsidRPr="00FE7B9F">
        <w:rPr>
          <w:lang w:val="en-GB"/>
        </w:rPr>
        <w:t xml:space="preserve">a few </w:t>
      </w:r>
      <w:r w:rsidRPr="00FE7B9F">
        <w:rPr>
          <w:lang w:val="en-GB"/>
        </w:rPr>
        <w:t xml:space="preserve">outstanding issues that </w:t>
      </w:r>
      <w:r w:rsidR="00836C89" w:rsidRPr="00FE7B9F">
        <w:rPr>
          <w:lang w:val="en-GB"/>
        </w:rPr>
        <w:t>prohibit</w:t>
      </w:r>
      <w:r w:rsidR="00455CAE" w:rsidRPr="00FE7B9F">
        <w:rPr>
          <w:lang w:val="en-GB"/>
        </w:rPr>
        <w:t xml:space="preserve"> CSI compression to </w:t>
      </w:r>
      <w:r w:rsidR="00C73E4A" w:rsidRPr="00FE7B9F">
        <w:rPr>
          <w:lang w:val="en-GB"/>
        </w:rPr>
        <w:t>enter</w:t>
      </w:r>
      <w:r w:rsidR="00836C89" w:rsidRPr="00FE7B9F">
        <w:rPr>
          <w:lang w:val="en-GB"/>
        </w:rPr>
        <w:t xml:space="preserve"> a normative phase in Rel.19</w:t>
      </w:r>
      <w:r w:rsidR="007D6A38" w:rsidRPr="00FE7B9F">
        <w:rPr>
          <w:lang w:val="en-GB"/>
        </w:rPr>
        <w:t>:</w:t>
      </w:r>
    </w:p>
    <w:p w14:paraId="2D948F60" w14:textId="209C7A0F" w:rsidR="009A4BC5" w:rsidRPr="00FE7B9F" w:rsidRDefault="00E877D3" w:rsidP="00FE7B9F">
      <w:pPr>
        <w:pStyle w:val="BodyText"/>
        <w:numPr>
          <w:ilvl w:val="0"/>
          <w:numId w:val="108"/>
        </w:numPr>
        <w:rPr>
          <w:lang w:val="en-GB"/>
        </w:rPr>
      </w:pPr>
      <w:r w:rsidRPr="00FE7B9F">
        <w:rPr>
          <w:lang w:val="en-GB"/>
        </w:rPr>
        <w:t>Introduction of two-sided AI/ML models</w:t>
      </w:r>
      <w:r w:rsidR="009A4BC5" w:rsidRPr="00FE7B9F">
        <w:rPr>
          <w:lang w:val="en-GB"/>
        </w:rPr>
        <w:t xml:space="preserve"> </w:t>
      </w:r>
      <w:r w:rsidRPr="00FE7B9F">
        <w:rPr>
          <w:lang w:val="en-GB"/>
        </w:rPr>
        <w:t xml:space="preserve">for PHY </w:t>
      </w:r>
      <w:r w:rsidR="009A4BC5" w:rsidRPr="00FE7B9F">
        <w:rPr>
          <w:lang w:val="en-GB"/>
        </w:rPr>
        <w:t>are associated a large</w:t>
      </w:r>
      <w:r w:rsidR="003C0FF3" w:rsidRPr="00FE7B9F">
        <w:rPr>
          <w:lang w:val="en-GB"/>
        </w:rPr>
        <w:t xml:space="preserve"> bi</w:t>
      </w:r>
      <w:r w:rsidR="00DF4263">
        <w:rPr>
          <w:lang w:val="en-GB"/>
        </w:rPr>
        <w:t>-</w:t>
      </w:r>
      <w:r w:rsidR="003C0FF3" w:rsidRPr="00FE7B9F">
        <w:rPr>
          <w:lang w:val="en-GB"/>
        </w:rPr>
        <w:t xml:space="preserve"> or</w:t>
      </w:r>
      <w:r w:rsidR="009A4BC5" w:rsidRPr="00FE7B9F">
        <w:rPr>
          <w:lang w:val="en-GB"/>
        </w:rPr>
        <w:t xml:space="preserve"> multi-lateral engineering </w:t>
      </w:r>
      <w:r w:rsidR="001D2C8F" w:rsidRPr="00FE7B9F">
        <w:rPr>
          <w:lang w:val="en-GB"/>
        </w:rPr>
        <w:t xml:space="preserve">cooperation </w:t>
      </w:r>
      <w:r w:rsidR="009A4BC5" w:rsidRPr="00FE7B9F">
        <w:rPr>
          <w:lang w:val="en-GB"/>
        </w:rPr>
        <w:t xml:space="preserve">effort </w:t>
      </w:r>
      <w:r w:rsidR="00C95863" w:rsidRPr="00FE7B9F">
        <w:rPr>
          <w:lang w:val="en-GB"/>
        </w:rPr>
        <w:t>for our industry a</w:t>
      </w:r>
      <w:r w:rsidR="00104F5C" w:rsidRPr="00FE7B9F">
        <w:rPr>
          <w:lang w:val="en-GB"/>
        </w:rPr>
        <w:t xml:space="preserve">s training </w:t>
      </w:r>
      <w:r w:rsidR="00CF5D71" w:rsidRPr="00FE7B9F">
        <w:rPr>
          <w:lang w:val="en-GB"/>
        </w:rPr>
        <w:t>is</w:t>
      </w:r>
      <w:r w:rsidR="00F37D05" w:rsidRPr="00FE7B9F">
        <w:rPr>
          <w:lang w:val="en-GB"/>
        </w:rPr>
        <w:t xml:space="preserve"> </w:t>
      </w:r>
      <w:r w:rsidR="001D2C8F" w:rsidRPr="00FE7B9F">
        <w:rPr>
          <w:lang w:val="en-GB"/>
        </w:rPr>
        <w:t xml:space="preserve">assumed to </w:t>
      </w:r>
      <w:r w:rsidR="00F37D05" w:rsidRPr="00FE7B9F">
        <w:rPr>
          <w:lang w:val="en-GB"/>
        </w:rPr>
        <w:t>be carried out</w:t>
      </w:r>
      <w:r w:rsidR="00CF5D71" w:rsidRPr="00FE7B9F">
        <w:rPr>
          <w:lang w:val="en-GB"/>
        </w:rPr>
        <w:t xml:space="preserve"> outside 3GPP standardization framework. From this perspective, the</w:t>
      </w:r>
      <w:r w:rsidR="00AF3CF8" w:rsidRPr="00FE7B9F">
        <w:rPr>
          <w:lang w:val="en-GB"/>
        </w:rPr>
        <w:t xml:space="preserve"> benefit bar to introduce this is very high. </w:t>
      </w:r>
      <w:r w:rsidR="009A4BC5" w:rsidRPr="00FE7B9F">
        <w:rPr>
          <w:lang w:val="en-GB"/>
        </w:rPr>
        <w:t xml:space="preserve"> </w:t>
      </w:r>
    </w:p>
    <w:p w14:paraId="51EA65A7" w14:textId="57CCF956" w:rsidR="00916F31" w:rsidRPr="00FE7B9F" w:rsidRDefault="00243C8A" w:rsidP="00FE7B9F">
      <w:pPr>
        <w:pStyle w:val="BodyText"/>
        <w:numPr>
          <w:ilvl w:val="0"/>
          <w:numId w:val="108"/>
        </w:numPr>
        <w:rPr>
          <w:lang w:val="en-GB"/>
        </w:rPr>
      </w:pPr>
      <w:r w:rsidRPr="00FE7B9F">
        <w:rPr>
          <w:lang w:val="en-GB"/>
        </w:rPr>
        <w:lastRenderedPageBreak/>
        <w:t>E</w:t>
      </w:r>
      <w:r w:rsidR="003A2517" w:rsidRPr="00FE7B9F">
        <w:rPr>
          <w:lang w:val="en-GB"/>
        </w:rPr>
        <w:t xml:space="preserve">valuations show </w:t>
      </w:r>
      <w:r w:rsidR="00831FF0" w:rsidRPr="00FE7B9F">
        <w:rPr>
          <w:lang w:val="en-GB"/>
        </w:rPr>
        <w:t>only</w:t>
      </w:r>
      <w:r w:rsidR="003A2517" w:rsidRPr="00FE7B9F">
        <w:rPr>
          <w:lang w:val="en-GB"/>
        </w:rPr>
        <w:t xml:space="preserve"> </w:t>
      </w:r>
      <w:r w:rsidR="000D2BFC">
        <w:rPr>
          <w:lang w:val="en-GB"/>
        </w:rPr>
        <w:t xml:space="preserve">low to </w:t>
      </w:r>
      <w:r w:rsidR="00C73E4A" w:rsidRPr="00FE7B9F">
        <w:rPr>
          <w:lang w:val="en-GB"/>
        </w:rPr>
        <w:t xml:space="preserve">moderate </w:t>
      </w:r>
      <w:r w:rsidR="003A2517" w:rsidRPr="00FE7B9F">
        <w:rPr>
          <w:lang w:val="en-GB"/>
        </w:rPr>
        <w:t xml:space="preserve">gains in DL UPT </w:t>
      </w:r>
      <w:r w:rsidR="00DF4263">
        <w:rPr>
          <w:lang w:val="en-GB"/>
        </w:rPr>
        <w:t xml:space="preserve">(both </w:t>
      </w:r>
      <w:r w:rsidR="003A2517" w:rsidRPr="00FE7B9F">
        <w:rPr>
          <w:lang w:val="en-GB"/>
        </w:rPr>
        <w:t xml:space="preserve">cell edge </w:t>
      </w:r>
      <w:r w:rsidR="00DF4263">
        <w:rPr>
          <w:lang w:val="en-GB"/>
        </w:rPr>
        <w:t xml:space="preserve">UPT </w:t>
      </w:r>
      <w:r w:rsidR="003A2517" w:rsidRPr="00FE7B9F">
        <w:rPr>
          <w:lang w:val="en-GB"/>
        </w:rPr>
        <w:t>and mean</w:t>
      </w:r>
      <w:r w:rsidR="00831FF0" w:rsidRPr="00FE7B9F">
        <w:rPr>
          <w:lang w:val="en-GB"/>
        </w:rPr>
        <w:t xml:space="preserve"> </w:t>
      </w:r>
      <w:r w:rsidR="00DF4263">
        <w:rPr>
          <w:lang w:val="en-GB"/>
        </w:rPr>
        <w:t>UPT),</w:t>
      </w:r>
      <w:r w:rsidR="00831FF0" w:rsidRPr="00FE7B9F">
        <w:rPr>
          <w:lang w:val="en-GB"/>
        </w:rPr>
        <w:t xml:space="preserve"> which </w:t>
      </w:r>
      <w:r w:rsidR="00E877D3" w:rsidRPr="00FE7B9F">
        <w:rPr>
          <w:lang w:val="en-GB"/>
        </w:rPr>
        <w:t>does not justify</w:t>
      </w:r>
      <w:r w:rsidR="00831FF0" w:rsidRPr="00FE7B9F">
        <w:rPr>
          <w:lang w:val="en-GB"/>
        </w:rPr>
        <w:t xml:space="preserve"> </w:t>
      </w:r>
      <w:r w:rsidR="000D2BFC">
        <w:rPr>
          <w:lang w:val="en-GB"/>
        </w:rPr>
        <w:t xml:space="preserve">the </w:t>
      </w:r>
      <w:r w:rsidR="00831FF0" w:rsidRPr="00FE7B9F">
        <w:rPr>
          <w:lang w:val="en-GB"/>
        </w:rPr>
        <w:t xml:space="preserve">high implementation complexity at both </w:t>
      </w:r>
      <w:proofErr w:type="spellStart"/>
      <w:r w:rsidR="00831FF0" w:rsidRPr="00FE7B9F">
        <w:rPr>
          <w:lang w:val="en-GB"/>
        </w:rPr>
        <w:t>gNB</w:t>
      </w:r>
      <w:proofErr w:type="spellEnd"/>
      <w:r w:rsidR="00831FF0" w:rsidRPr="00FE7B9F">
        <w:rPr>
          <w:lang w:val="en-GB"/>
        </w:rPr>
        <w:t xml:space="preserve"> and UE</w:t>
      </w:r>
      <w:r w:rsidR="00C73E4A" w:rsidRPr="00FE7B9F">
        <w:rPr>
          <w:lang w:val="en-GB"/>
        </w:rPr>
        <w:t>. The</w:t>
      </w:r>
      <w:r w:rsidR="003679AD" w:rsidRPr="00FE7B9F">
        <w:rPr>
          <w:lang w:val="en-GB"/>
        </w:rPr>
        <w:t xml:space="preserve"> reported </w:t>
      </w:r>
      <w:r w:rsidR="00C73E4A" w:rsidRPr="00FE7B9F">
        <w:rPr>
          <w:lang w:val="en-GB"/>
        </w:rPr>
        <w:t xml:space="preserve">moderate gains are not even on par </w:t>
      </w:r>
      <w:r w:rsidR="00916F31" w:rsidRPr="00FE7B9F">
        <w:rPr>
          <w:lang w:val="en-GB"/>
        </w:rPr>
        <w:t xml:space="preserve">with the gains </w:t>
      </w:r>
      <w:r w:rsidR="003679AD" w:rsidRPr="00FE7B9F">
        <w:rPr>
          <w:lang w:val="en-GB"/>
        </w:rPr>
        <w:t>we observe for</w:t>
      </w:r>
      <w:r w:rsidR="00916F31" w:rsidRPr="00FE7B9F">
        <w:rPr>
          <w:lang w:val="en-GB"/>
        </w:rPr>
        <w:t xml:space="preserve"> </w:t>
      </w:r>
      <w:r w:rsidR="003679AD" w:rsidRPr="00FE7B9F">
        <w:rPr>
          <w:lang w:val="en-GB"/>
        </w:rPr>
        <w:t>a</w:t>
      </w:r>
      <w:r w:rsidR="00916F31" w:rsidRPr="00FE7B9F">
        <w:rPr>
          <w:lang w:val="en-GB"/>
        </w:rPr>
        <w:t xml:space="preserve"> </w:t>
      </w:r>
      <w:r w:rsidR="004A26C3">
        <w:rPr>
          <w:lang w:val="en-GB"/>
        </w:rPr>
        <w:t xml:space="preserve">release of </w:t>
      </w:r>
      <w:r w:rsidR="000D2BFC">
        <w:rPr>
          <w:lang w:val="en-GB"/>
        </w:rPr>
        <w:t xml:space="preserve">conventional </w:t>
      </w:r>
      <w:r w:rsidR="00916F31" w:rsidRPr="00FE7B9F">
        <w:rPr>
          <w:lang w:val="en-GB"/>
        </w:rPr>
        <w:t xml:space="preserve">MIMO </w:t>
      </w:r>
      <w:r w:rsidR="003679AD" w:rsidRPr="00FE7B9F">
        <w:rPr>
          <w:lang w:val="en-GB"/>
        </w:rPr>
        <w:t xml:space="preserve">enhancement, </w:t>
      </w:r>
      <w:proofErr w:type="gramStart"/>
      <w:r w:rsidR="003679AD" w:rsidRPr="00FE7B9F">
        <w:rPr>
          <w:lang w:val="en-GB"/>
        </w:rPr>
        <w:t>e.g.</w:t>
      </w:r>
      <w:proofErr w:type="gramEnd"/>
      <w:r w:rsidR="003679AD" w:rsidRPr="00FE7B9F">
        <w:rPr>
          <w:lang w:val="en-GB"/>
        </w:rPr>
        <w:t xml:space="preserve"> Rel.18</w:t>
      </w:r>
      <w:r w:rsidR="00F60B95" w:rsidRPr="00FE7B9F">
        <w:rPr>
          <w:lang w:val="en-GB"/>
        </w:rPr>
        <w:t xml:space="preserve"> MIMO WI</w:t>
      </w:r>
      <w:r w:rsidR="000D2BFC">
        <w:rPr>
          <w:lang w:val="en-GB"/>
        </w:rPr>
        <w:t>.</w:t>
      </w:r>
      <w:r w:rsidR="00916F31" w:rsidRPr="00FE7B9F">
        <w:rPr>
          <w:lang w:val="en-GB"/>
        </w:rPr>
        <w:t xml:space="preserve"> </w:t>
      </w:r>
    </w:p>
    <w:p w14:paraId="1083BCE1" w14:textId="66C92229" w:rsidR="003A2517" w:rsidRPr="00FE7B9F" w:rsidRDefault="00F60B95" w:rsidP="00FE7B9F">
      <w:pPr>
        <w:pStyle w:val="BodyText"/>
        <w:numPr>
          <w:ilvl w:val="0"/>
          <w:numId w:val="108"/>
        </w:numPr>
        <w:rPr>
          <w:lang w:val="en-GB"/>
        </w:rPr>
      </w:pPr>
      <w:r w:rsidRPr="00FE7B9F">
        <w:rPr>
          <w:lang w:val="en-GB"/>
        </w:rPr>
        <w:t>L</w:t>
      </w:r>
      <w:r w:rsidR="003A2517" w:rsidRPr="00FE7B9F">
        <w:rPr>
          <w:lang w:val="en-GB"/>
        </w:rPr>
        <w:t>arge uplink overhead reduction benefits were reported b</w:t>
      </w:r>
      <w:r w:rsidR="00724CD4" w:rsidRPr="00FE7B9F">
        <w:rPr>
          <w:lang w:val="en-GB"/>
        </w:rPr>
        <w:t xml:space="preserve">ut our </w:t>
      </w:r>
      <w:r w:rsidR="003A2517" w:rsidRPr="00FE7B9F">
        <w:rPr>
          <w:lang w:val="en-GB"/>
        </w:rPr>
        <w:t xml:space="preserve">study did not </w:t>
      </w:r>
      <w:r w:rsidR="00724CD4" w:rsidRPr="00FE7B9F">
        <w:rPr>
          <w:lang w:val="en-GB"/>
        </w:rPr>
        <w:t>observe that</w:t>
      </w:r>
      <w:r w:rsidR="003A2517" w:rsidRPr="00FE7B9F">
        <w:rPr>
          <w:lang w:val="en-GB"/>
        </w:rPr>
        <w:t xml:space="preserve"> this would give any DL UPT benefit</w:t>
      </w:r>
      <w:r w:rsidR="00724CD4" w:rsidRPr="00FE7B9F">
        <w:rPr>
          <w:lang w:val="en-GB"/>
        </w:rPr>
        <w:t xml:space="preserve"> since there is no coverage issue with legacy CSI </w:t>
      </w:r>
      <w:r w:rsidR="00437750" w:rsidRPr="00FE7B9F">
        <w:rPr>
          <w:lang w:val="en-GB"/>
        </w:rPr>
        <w:t>reporting.</w:t>
      </w:r>
    </w:p>
    <w:p w14:paraId="64233B78" w14:textId="6D862CC2" w:rsidR="00724CD4" w:rsidRPr="00FE7B9F" w:rsidRDefault="00F87D08" w:rsidP="00FE7B9F">
      <w:pPr>
        <w:pStyle w:val="BodyText"/>
        <w:numPr>
          <w:ilvl w:val="0"/>
          <w:numId w:val="108"/>
        </w:numPr>
        <w:rPr>
          <w:lang w:val="en-GB"/>
        </w:rPr>
      </w:pPr>
      <w:r w:rsidRPr="00FE7B9F">
        <w:rPr>
          <w:lang w:val="en-GB"/>
        </w:rPr>
        <w:t xml:space="preserve">The work in RAN4 </w:t>
      </w:r>
      <w:proofErr w:type="gramStart"/>
      <w:r w:rsidR="00D00E36" w:rsidRPr="00FE7B9F">
        <w:rPr>
          <w:lang w:val="en-GB"/>
        </w:rPr>
        <w:t>are</w:t>
      </w:r>
      <w:proofErr w:type="gramEnd"/>
      <w:r w:rsidRPr="00FE7B9F">
        <w:rPr>
          <w:lang w:val="en-GB"/>
        </w:rPr>
        <w:t xml:space="preserve"> far from ready to handle two sided</w:t>
      </w:r>
      <w:r w:rsidR="003B69F7" w:rsidRPr="00FE7B9F">
        <w:rPr>
          <w:lang w:val="en-GB"/>
        </w:rPr>
        <w:t xml:space="preserve"> models</w:t>
      </w:r>
      <w:r w:rsidR="00BD6AE3" w:rsidRPr="00FE7B9F">
        <w:rPr>
          <w:lang w:val="en-GB"/>
        </w:rPr>
        <w:t>, the discussions there is in the initial phase and would need significantly more</w:t>
      </w:r>
      <w:r w:rsidR="00DA3691" w:rsidRPr="00FE7B9F">
        <w:rPr>
          <w:lang w:val="en-GB"/>
        </w:rPr>
        <w:t xml:space="preserve"> study</w:t>
      </w:r>
      <w:r w:rsidR="00BD6AE3" w:rsidRPr="00FE7B9F">
        <w:rPr>
          <w:lang w:val="en-GB"/>
        </w:rPr>
        <w:t xml:space="preserve"> time</w:t>
      </w:r>
      <w:r w:rsidR="00F421DE" w:rsidRPr="00FE7B9F">
        <w:rPr>
          <w:lang w:val="en-GB"/>
        </w:rPr>
        <w:t xml:space="preserve"> in Rel.19</w:t>
      </w:r>
      <w:r w:rsidR="00BD6AE3" w:rsidRPr="00FE7B9F">
        <w:rPr>
          <w:lang w:val="en-GB"/>
        </w:rPr>
        <w:t xml:space="preserve"> to sort out all the issues. We should not start a WI in RAN1/2 without </w:t>
      </w:r>
      <w:r w:rsidR="00BA6290">
        <w:rPr>
          <w:lang w:val="en-GB"/>
        </w:rPr>
        <w:t xml:space="preserve">the </w:t>
      </w:r>
      <w:r w:rsidR="00C44325" w:rsidRPr="00FE7B9F">
        <w:rPr>
          <w:lang w:val="en-GB"/>
        </w:rPr>
        <w:t>possibi</w:t>
      </w:r>
      <w:r w:rsidR="00AC5885" w:rsidRPr="00FE7B9F">
        <w:rPr>
          <w:lang w:val="en-GB"/>
        </w:rPr>
        <w:t xml:space="preserve">lity to carry out </w:t>
      </w:r>
      <w:r w:rsidR="00BC57EC" w:rsidRPr="00FE7B9F">
        <w:rPr>
          <w:lang w:val="en-GB"/>
        </w:rPr>
        <w:t xml:space="preserve">the corresponding </w:t>
      </w:r>
      <w:r w:rsidR="00AC5885" w:rsidRPr="00FE7B9F">
        <w:rPr>
          <w:lang w:val="en-GB"/>
        </w:rPr>
        <w:t>RAN</w:t>
      </w:r>
      <w:r w:rsidR="00BC57EC" w:rsidRPr="00FE7B9F">
        <w:rPr>
          <w:lang w:val="en-GB"/>
        </w:rPr>
        <w:t xml:space="preserve">4 normative </w:t>
      </w:r>
      <w:r w:rsidR="0047647E" w:rsidRPr="00FE7B9F">
        <w:rPr>
          <w:lang w:val="en-GB"/>
        </w:rPr>
        <w:t>work.</w:t>
      </w:r>
      <w:r w:rsidR="00BD6AE3" w:rsidRPr="00FE7B9F">
        <w:rPr>
          <w:lang w:val="en-GB"/>
        </w:rPr>
        <w:t xml:space="preserve"> </w:t>
      </w:r>
    </w:p>
    <w:p w14:paraId="12A86C9C" w14:textId="77777777" w:rsidR="00184B2A" w:rsidRPr="00FE7B9F" w:rsidRDefault="00184B2A" w:rsidP="005A3DCB">
      <w:pPr>
        <w:pStyle w:val="BodyText"/>
        <w:rPr>
          <w:lang w:val="en-GB"/>
        </w:rPr>
      </w:pPr>
    </w:p>
    <w:p w14:paraId="7FEE6CB4" w14:textId="46647539" w:rsidR="00BC57EC" w:rsidRPr="00FE7B9F" w:rsidRDefault="00184B2A" w:rsidP="005A3DCB">
      <w:pPr>
        <w:pStyle w:val="BodyText"/>
        <w:rPr>
          <w:lang w:val="en-GB"/>
        </w:rPr>
      </w:pPr>
      <w:r w:rsidRPr="00FE7B9F">
        <w:rPr>
          <w:lang w:val="en-GB"/>
        </w:rPr>
        <w:t>Hence, we conclude the following:</w:t>
      </w:r>
    </w:p>
    <w:p w14:paraId="14671B7A" w14:textId="4139F92C" w:rsidR="00022341" w:rsidRDefault="00AD628E" w:rsidP="00D45C40">
      <w:pPr>
        <w:pStyle w:val="Proposal"/>
        <w:ind w:left="1701"/>
        <w:rPr>
          <w:lang w:val="en-GB"/>
        </w:rPr>
      </w:pPr>
      <w:bookmarkStart w:id="7" w:name="_Toc149938890"/>
      <w:r w:rsidRPr="00193FA9">
        <w:rPr>
          <w:lang w:val="en-GB"/>
        </w:rPr>
        <w:t xml:space="preserve">Do not </w:t>
      </w:r>
      <w:r w:rsidR="00184B2A" w:rsidRPr="00193FA9">
        <w:rPr>
          <w:lang w:val="en-GB"/>
        </w:rPr>
        <w:t>include CSI compression in Rel.19 normative work on AI/ML for PHY</w:t>
      </w:r>
      <w:r w:rsidR="007E598D">
        <w:rPr>
          <w:lang w:val="en-GB"/>
        </w:rPr>
        <w:t>.</w:t>
      </w:r>
      <w:bookmarkEnd w:id="7"/>
    </w:p>
    <w:p w14:paraId="62B0AB21" w14:textId="7C48FE54" w:rsidR="002C435A" w:rsidRDefault="002C435A" w:rsidP="002C435A">
      <w:pPr>
        <w:pStyle w:val="Heading2"/>
      </w:pPr>
      <w:r>
        <w:t>2.2 CSI prediction</w:t>
      </w:r>
    </w:p>
    <w:p w14:paraId="19A7E11E" w14:textId="5D64227B" w:rsidR="00277271" w:rsidRDefault="0023622D" w:rsidP="00277271">
      <w:pPr>
        <w:jc w:val="both"/>
        <w:rPr>
          <w:lang w:eastAsia="ja-JP"/>
        </w:rPr>
      </w:pPr>
      <w:r>
        <w:rPr>
          <w:bCs/>
          <w:lang w:val="en-GB" w:eastAsia="ja-JP"/>
        </w:rPr>
        <w:t xml:space="preserve">For </w:t>
      </w:r>
      <w:r w:rsidR="00DC4745">
        <w:rPr>
          <w:lang w:val="en-GB" w:eastAsia="ja-JP"/>
        </w:rPr>
        <w:t>UE-sided CSI prediction use case</w:t>
      </w:r>
      <w:r w:rsidR="007835D7">
        <w:rPr>
          <w:lang w:val="en-GB" w:eastAsia="ja-JP"/>
        </w:rPr>
        <w:t>, i</w:t>
      </w:r>
      <w:r w:rsidR="00300993">
        <w:rPr>
          <w:lang w:val="en-GB" w:eastAsia="ja-JP"/>
        </w:rPr>
        <w:t>n RAN#100</w:t>
      </w:r>
      <w:r w:rsidR="00BB6034">
        <w:rPr>
          <w:lang w:val="en-GB" w:eastAsia="ja-JP"/>
        </w:rPr>
        <w:t xml:space="preserve">, it has been agreed to study the specification impact for a limited set of aspects, including data collection procedure, monitoring </w:t>
      </w:r>
      <w:proofErr w:type="gramStart"/>
      <w:r w:rsidR="00BB6034">
        <w:rPr>
          <w:lang w:val="en-GB" w:eastAsia="ja-JP"/>
        </w:rPr>
        <w:t>procedure</w:t>
      </w:r>
      <w:proofErr w:type="gramEnd"/>
      <w:r w:rsidR="00BB6034">
        <w:rPr>
          <w:lang w:val="en-GB" w:eastAsia="ja-JP"/>
        </w:rPr>
        <w:t xml:space="preserve"> and associated fallback mechanism. </w:t>
      </w:r>
      <w:r w:rsidR="00497214">
        <w:rPr>
          <w:lang w:eastAsia="ja-JP"/>
        </w:rPr>
        <w:t xml:space="preserve">An observation has been made on data collection for this use case, </w:t>
      </w:r>
      <w:r w:rsidR="004B4538">
        <w:rPr>
          <w:lang w:eastAsia="ja-JP"/>
        </w:rPr>
        <w:t>three</w:t>
      </w:r>
      <w:r w:rsidR="00497214">
        <w:rPr>
          <w:lang w:eastAsia="ja-JP"/>
        </w:rPr>
        <w:t xml:space="preserve"> potential spec enhancements </w:t>
      </w:r>
      <w:r w:rsidR="004B4538">
        <w:rPr>
          <w:lang w:eastAsia="ja-JP"/>
        </w:rPr>
        <w:t>were proposed by companies, including</w:t>
      </w:r>
      <w:r w:rsidR="00170D99">
        <w:t xml:space="preserve"> s</w:t>
      </w:r>
      <w:r w:rsidR="00170D99">
        <w:rPr>
          <w:lang w:eastAsia="ja-JP"/>
        </w:rPr>
        <w:t>ignaling and procedures for the data collection</w:t>
      </w:r>
      <w:r w:rsidR="004B4538">
        <w:rPr>
          <w:lang w:eastAsia="ja-JP"/>
        </w:rPr>
        <w:t xml:space="preserve">, </w:t>
      </w:r>
      <w:r w:rsidR="00170D99">
        <w:rPr>
          <w:lang w:eastAsia="ja-JP"/>
        </w:rPr>
        <w:t>CSI-RS configuration</w:t>
      </w:r>
      <w:r w:rsidR="004B4538">
        <w:rPr>
          <w:lang w:eastAsia="ja-JP"/>
        </w:rPr>
        <w:t>, and a</w:t>
      </w:r>
      <w:r w:rsidR="00170D99">
        <w:rPr>
          <w:lang w:eastAsia="ja-JP"/>
        </w:rPr>
        <w:t>ssistance information for categorizing the data, if needed</w:t>
      </w:r>
      <w:r w:rsidR="004B4538">
        <w:rPr>
          <w:lang w:eastAsia="ja-JP"/>
        </w:rPr>
        <w:t>.</w:t>
      </w:r>
      <w:r w:rsidR="002E6E6E">
        <w:rPr>
          <w:lang w:eastAsia="ja-JP"/>
        </w:rPr>
        <w:t xml:space="preserve"> </w:t>
      </w:r>
      <w:r w:rsidR="00FF0614">
        <w:rPr>
          <w:lang w:eastAsia="ja-JP"/>
        </w:rPr>
        <w:t>Details</w:t>
      </w:r>
      <w:r w:rsidR="002E6E6E">
        <w:rPr>
          <w:lang w:eastAsia="ja-JP"/>
        </w:rPr>
        <w:t xml:space="preserve"> to be further discussed in the </w:t>
      </w:r>
      <w:r w:rsidR="003D37D9">
        <w:rPr>
          <w:lang w:eastAsia="ja-JP"/>
        </w:rPr>
        <w:t>normative phase.</w:t>
      </w:r>
      <w:r w:rsidR="00277271" w:rsidRPr="00277271">
        <w:rPr>
          <w:lang w:eastAsia="ja-JP"/>
        </w:rPr>
        <w:t xml:space="preserve"> </w:t>
      </w:r>
      <w:r w:rsidR="005465D9">
        <w:rPr>
          <w:lang w:eastAsia="ja-JP"/>
        </w:rPr>
        <w:t>Regarding performance monitoring, t</w:t>
      </w:r>
      <w:r w:rsidR="00277271">
        <w:rPr>
          <w:lang w:eastAsia="ja-JP"/>
        </w:rPr>
        <w:t>hree types of monitoring procedure have been proposed for UE-sided CSI prediction use case. Details including possible down selection of solutions to be further discussed in normative phase.</w:t>
      </w:r>
    </w:p>
    <w:p w14:paraId="707ACE44" w14:textId="1DB12650" w:rsidR="004B4538" w:rsidRDefault="005465D9" w:rsidP="00170D99">
      <w:pPr>
        <w:jc w:val="both"/>
        <w:rPr>
          <w:lang w:eastAsia="ja-JP"/>
        </w:rPr>
      </w:pPr>
      <w:proofErr w:type="gramStart"/>
      <w:r>
        <w:rPr>
          <w:lang w:eastAsia="ja-JP"/>
        </w:rPr>
        <w:t>Similar to</w:t>
      </w:r>
      <w:proofErr w:type="gramEnd"/>
      <w:r>
        <w:rPr>
          <w:lang w:eastAsia="ja-JP"/>
        </w:rPr>
        <w:t xml:space="preserve"> the working assumptions made for UE-side beam management use case, we propose the following:</w:t>
      </w:r>
    </w:p>
    <w:p w14:paraId="4DF7B7D3" w14:textId="77777777" w:rsidR="00E86FF2" w:rsidRDefault="005465D9" w:rsidP="00D45C40">
      <w:pPr>
        <w:pStyle w:val="Proposal"/>
        <w:ind w:left="1701"/>
        <w:rPr>
          <w:lang w:val="en-GB"/>
        </w:rPr>
      </w:pPr>
      <w:bookmarkStart w:id="8" w:name="_Toc149938891"/>
      <w:r w:rsidRPr="005465D9">
        <w:rPr>
          <w:lang w:val="en-GB"/>
        </w:rPr>
        <w:t xml:space="preserve">For AI-based UE-sided CSI prediction use case, from RAN1 perspective, at least the following are recommended for normative </w:t>
      </w:r>
      <w:proofErr w:type="gramStart"/>
      <w:r w:rsidRPr="005465D9">
        <w:rPr>
          <w:lang w:val="en-GB"/>
        </w:rPr>
        <w:t>work</w:t>
      </w:r>
      <w:bookmarkEnd w:id="8"/>
      <w:proofErr w:type="gramEnd"/>
    </w:p>
    <w:p w14:paraId="1F5E9577" w14:textId="614FD052" w:rsidR="005465D9" w:rsidRPr="00E86FF2" w:rsidRDefault="005465D9" w:rsidP="00E86FF2">
      <w:pPr>
        <w:pStyle w:val="Proposal"/>
        <w:numPr>
          <w:ilvl w:val="0"/>
          <w:numId w:val="104"/>
        </w:numPr>
        <w:rPr>
          <w:lang w:val="en-GB"/>
        </w:rPr>
      </w:pPr>
      <w:bookmarkStart w:id="9" w:name="_Toc149938892"/>
      <w:r w:rsidRPr="00E86FF2">
        <w:rPr>
          <w:lang w:val="en-GB"/>
        </w:rPr>
        <w:t xml:space="preserve">Necessary </w:t>
      </w:r>
      <w:proofErr w:type="spellStart"/>
      <w:r w:rsidRPr="00E86FF2">
        <w:rPr>
          <w:lang w:val="en-GB"/>
        </w:rPr>
        <w:t>signaling</w:t>
      </w:r>
      <w:proofErr w:type="spellEnd"/>
      <w:r w:rsidRPr="00E86FF2">
        <w:rPr>
          <w:lang w:val="en-GB"/>
        </w:rPr>
        <w:t>/mechanism(s) to facilitate data collection, model inference and performance monitoring.</w:t>
      </w:r>
      <w:bookmarkEnd w:id="9"/>
    </w:p>
    <w:p w14:paraId="57F5950C" w14:textId="3A15792D" w:rsidR="001A5759" w:rsidRDefault="005465D9" w:rsidP="00E86FF2">
      <w:pPr>
        <w:pStyle w:val="Proposal"/>
        <w:numPr>
          <w:ilvl w:val="0"/>
          <w:numId w:val="104"/>
        </w:numPr>
        <w:rPr>
          <w:lang w:val="en-GB"/>
        </w:rPr>
      </w:pPr>
      <w:bookmarkStart w:id="10" w:name="_Toc149938893"/>
      <w:proofErr w:type="spellStart"/>
      <w:r w:rsidRPr="005465D9">
        <w:rPr>
          <w:lang w:val="en-GB"/>
        </w:rPr>
        <w:t>Signaling</w:t>
      </w:r>
      <w:proofErr w:type="spellEnd"/>
      <w:r w:rsidRPr="005465D9">
        <w:rPr>
          <w:lang w:val="en-GB"/>
        </w:rPr>
        <w:t xml:space="preserve">/mechanism(s) to facilitate necessary LCM operations via 3GPP </w:t>
      </w:r>
      <w:proofErr w:type="spellStart"/>
      <w:r w:rsidRPr="005465D9">
        <w:rPr>
          <w:lang w:val="en-GB"/>
        </w:rPr>
        <w:t>signaling</w:t>
      </w:r>
      <w:proofErr w:type="spellEnd"/>
      <w:r w:rsidR="00E86FF2">
        <w:rPr>
          <w:lang w:val="en-GB"/>
        </w:rPr>
        <w:t>.</w:t>
      </w:r>
      <w:bookmarkEnd w:id="10"/>
    </w:p>
    <w:p w14:paraId="433189D1" w14:textId="0F92AE52" w:rsidR="00350DE0" w:rsidRPr="0014365F" w:rsidRDefault="00350DE0" w:rsidP="002C435A">
      <w:pPr>
        <w:jc w:val="both"/>
        <w:rPr>
          <w:rFonts w:eastAsiaTheme="minorEastAsia"/>
          <w:lang w:val="en-GB" w:eastAsia="ja-JP"/>
        </w:rPr>
      </w:pPr>
    </w:p>
    <w:p w14:paraId="581A25F6" w14:textId="1EF30FED" w:rsidR="00A37DB7" w:rsidRDefault="002C435A" w:rsidP="00362C74">
      <w:pPr>
        <w:pStyle w:val="Heading1"/>
        <w:tabs>
          <w:tab w:val="left" w:pos="567"/>
          <w:tab w:val="left" w:pos="1134"/>
          <w:tab w:val="left" w:pos="1701"/>
          <w:tab w:val="left" w:pos="2268"/>
          <w:tab w:val="left" w:pos="2835"/>
          <w:tab w:val="left" w:pos="4065"/>
        </w:tabs>
      </w:pPr>
      <w:r>
        <w:t>3</w:t>
      </w:r>
      <w:r w:rsidR="00A37DB7">
        <w:t xml:space="preserve"> </w:t>
      </w:r>
      <w:r w:rsidR="00686CE5">
        <w:t xml:space="preserve">Continued studies on </w:t>
      </w:r>
      <w:r w:rsidR="00A37DB7">
        <w:t>CSI Compression</w:t>
      </w:r>
      <w:r w:rsidR="0028029C">
        <w:tab/>
      </w:r>
    </w:p>
    <w:p w14:paraId="753F1A36" w14:textId="483A50B5" w:rsidR="005A3C00" w:rsidRPr="00DC5A64" w:rsidRDefault="002C435A" w:rsidP="0014365F">
      <w:pPr>
        <w:pStyle w:val="Heading2"/>
        <w:rPr>
          <w:lang w:val="en-US"/>
        </w:rPr>
      </w:pPr>
      <w:bookmarkStart w:id="11" w:name="_Toc126745668"/>
      <w:bookmarkStart w:id="12" w:name="_Toc126745669"/>
      <w:bookmarkEnd w:id="11"/>
      <w:bookmarkEnd w:id="12"/>
      <w:r>
        <w:t>3</w:t>
      </w:r>
      <w:r w:rsidR="00CE6550">
        <w:t>.</w:t>
      </w:r>
      <w:r w:rsidR="00AB347F">
        <w:t>1</w:t>
      </w:r>
      <w:r w:rsidR="005A3C00">
        <w:t xml:space="preserve"> </w:t>
      </w:r>
      <w:r w:rsidR="00F7537F">
        <w:t xml:space="preserve">Finalizing </w:t>
      </w:r>
      <w:r w:rsidR="002C74ED">
        <w:t>the</w:t>
      </w:r>
      <w:r w:rsidR="00F7537F">
        <w:t xml:space="preserve"> discussion on</w:t>
      </w:r>
      <w:r w:rsidR="005A3C00">
        <w:t xml:space="preserve"> training collaboration</w:t>
      </w:r>
      <w:r w:rsidR="002C74ED">
        <w:t xml:space="preserve"> </w:t>
      </w:r>
      <w:proofErr w:type="gramStart"/>
      <w:r w:rsidR="002C74ED">
        <w:t>types</w:t>
      </w:r>
      <w:proofErr w:type="gramEnd"/>
    </w:p>
    <w:p w14:paraId="60CA94D0" w14:textId="28963D7B" w:rsidR="00FE434A" w:rsidRDefault="002C435A" w:rsidP="00433D69">
      <w:pPr>
        <w:pStyle w:val="Heading3"/>
      </w:pPr>
      <w:r>
        <w:t>3</w:t>
      </w:r>
      <w:r w:rsidR="00055190">
        <w:t>.</w:t>
      </w:r>
      <w:r w:rsidR="00AB347F">
        <w:t>1</w:t>
      </w:r>
      <w:r w:rsidR="00CE6550">
        <w:t>.</w:t>
      </w:r>
      <w:r w:rsidR="00055190">
        <w:t xml:space="preserve">1 </w:t>
      </w:r>
      <w:r w:rsidR="00F7537F">
        <w:t>The table for c</w:t>
      </w:r>
      <w:r w:rsidR="00055190">
        <w:t xml:space="preserve">ollaboration </w:t>
      </w:r>
      <w:r w:rsidR="00FE414C">
        <w:t>t</w:t>
      </w:r>
      <w:r w:rsidR="00055190">
        <w:t xml:space="preserve">ypes 1 </w:t>
      </w:r>
    </w:p>
    <w:p w14:paraId="0A5833A8" w14:textId="3272EE56" w:rsidR="001C6895" w:rsidRDefault="002129B7" w:rsidP="002129B7">
      <w:pPr>
        <w:rPr>
          <w:lang w:val="en-GB" w:eastAsia="ja-JP"/>
        </w:rPr>
      </w:pPr>
      <w:r>
        <w:rPr>
          <w:lang w:val="en-GB" w:eastAsia="ja-JP"/>
        </w:rPr>
        <w:t>W</w:t>
      </w:r>
      <w:r w:rsidR="00254C81">
        <w:rPr>
          <w:lang w:val="en-GB" w:eastAsia="ja-JP"/>
        </w:rPr>
        <w:t xml:space="preserve">e provide our input </w:t>
      </w:r>
      <w:r w:rsidR="00D52554">
        <w:rPr>
          <w:lang w:val="en-GB" w:eastAsia="ja-JP"/>
        </w:rPr>
        <w:t>to the finalization of</w:t>
      </w:r>
      <w:r w:rsidR="00870BC1" w:rsidRPr="00870BC1">
        <w:t xml:space="preserve"> </w:t>
      </w:r>
      <w:r w:rsidR="00870BC1" w:rsidRPr="00870BC1">
        <w:rPr>
          <w:lang w:val="en-GB" w:eastAsia="ja-JP"/>
        </w:rPr>
        <w:t xml:space="preserve">the table for pros/cons </w:t>
      </w:r>
      <w:r w:rsidR="00870BC1">
        <w:rPr>
          <w:lang w:val="en-GB" w:eastAsia="ja-JP"/>
        </w:rPr>
        <w:t>of training types 1.</w:t>
      </w:r>
      <w:r w:rsidR="00EA7377">
        <w:rPr>
          <w:lang w:val="en-GB" w:eastAsia="ja-JP"/>
        </w:rPr>
        <w:t xml:space="preserve"> </w:t>
      </w:r>
      <w:r w:rsidR="001C6895">
        <w:rPr>
          <w:lang w:val="en-GB" w:eastAsia="ja-JP"/>
        </w:rPr>
        <w:t xml:space="preserve">We start by remarking that the agreements on Type 1 training does not specify model transfer/delivery </w:t>
      </w:r>
      <w:r w:rsidR="00FC5B1D">
        <w:rPr>
          <w:lang w:val="en-GB" w:eastAsia="ja-JP"/>
        </w:rPr>
        <w:t>aspects.</w:t>
      </w:r>
    </w:p>
    <w:p w14:paraId="0D872972" w14:textId="5EDE6A4B" w:rsidR="00F65DEE" w:rsidRDefault="00F65DEE" w:rsidP="00D45C40">
      <w:pPr>
        <w:pStyle w:val="Observation"/>
      </w:pPr>
      <w:bookmarkStart w:id="13" w:name="_Toc149938850"/>
      <w:r>
        <w:t>Training collaboration type 1 does not</w:t>
      </w:r>
      <w:r w:rsidR="00BF0F86">
        <w:t>,</w:t>
      </w:r>
      <w:r>
        <w:t xml:space="preserve"> in general</w:t>
      </w:r>
      <w:r w:rsidR="00BF0F86">
        <w:t xml:space="preserve">, make any assumptions on </w:t>
      </w:r>
      <w:r>
        <w:t>model transfer/delivery.</w:t>
      </w:r>
      <w:bookmarkEnd w:id="13"/>
    </w:p>
    <w:p w14:paraId="5AE3D25F" w14:textId="2E50DB3A" w:rsidR="00A33417" w:rsidRDefault="00A767F4" w:rsidP="002129B7">
      <w:pPr>
        <w:rPr>
          <w:lang w:val="en-GB" w:eastAsia="ja-JP"/>
        </w:rPr>
      </w:pPr>
      <w:r>
        <w:rPr>
          <w:lang w:val="en-GB" w:eastAsia="ja-JP"/>
        </w:rPr>
        <w:t>However, looking at the agreements made it seems as if model transfer over the air is assumed</w:t>
      </w:r>
      <w:r w:rsidR="001D3AEF">
        <w:rPr>
          <w:lang w:val="en-GB" w:eastAsia="ja-JP"/>
        </w:rPr>
        <w:t>, without the models being transferred to the other (non-training) side before deployment</w:t>
      </w:r>
      <w:r w:rsidR="003D741F">
        <w:rPr>
          <w:lang w:val="en-GB" w:eastAsia="ja-JP"/>
        </w:rPr>
        <w:t>.</w:t>
      </w:r>
      <w:r w:rsidR="00AA6C05">
        <w:rPr>
          <w:lang w:val="en-GB" w:eastAsia="ja-JP"/>
        </w:rPr>
        <w:t xml:space="preserve"> </w:t>
      </w:r>
      <w:r w:rsidR="003D741F">
        <w:rPr>
          <w:lang w:val="en-GB" w:eastAsia="ja-JP"/>
        </w:rPr>
        <w:t xml:space="preserve">Our answers are accordingly. </w:t>
      </w:r>
      <w:r w:rsidR="00AA6C05">
        <w:rPr>
          <w:lang w:val="en-GB" w:eastAsia="ja-JP"/>
        </w:rPr>
        <w:t xml:space="preserve">Nevertheless, we want to stress that </w:t>
      </w:r>
      <w:r w:rsidR="00A33417">
        <w:rPr>
          <w:lang w:val="en-GB" w:eastAsia="ja-JP"/>
        </w:rPr>
        <w:t>this may not be practically implementable.</w:t>
      </w:r>
    </w:p>
    <w:p w14:paraId="36C7ED71" w14:textId="60855210" w:rsidR="00A33417" w:rsidRPr="007742C4" w:rsidRDefault="00A33417" w:rsidP="0091669D">
      <w:pPr>
        <w:pStyle w:val="Observation"/>
      </w:pPr>
      <w:bookmarkStart w:id="14" w:name="_Toc149938851"/>
      <w:r w:rsidRPr="007742C4">
        <w:t xml:space="preserve">Transferring a model directly from the UE to the </w:t>
      </w:r>
      <w:proofErr w:type="spellStart"/>
      <w:r w:rsidRPr="007742C4">
        <w:t>gN</w:t>
      </w:r>
      <w:r w:rsidR="00BC1C11" w:rsidRPr="007742C4">
        <w:t>B</w:t>
      </w:r>
      <w:proofErr w:type="spellEnd"/>
      <w:r w:rsidR="00BC1C11" w:rsidRPr="007742C4">
        <w:t xml:space="preserve">, or having the UE instruct the </w:t>
      </w:r>
      <w:proofErr w:type="spellStart"/>
      <w:r w:rsidR="00BC1C11" w:rsidRPr="007742C4">
        <w:t>gNB</w:t>
      </w:r>
      <w:proofErr w:type="spellEnd"/>
      <w:r w:rsidR="00BC1C11" w:rsidRPr="007742C4">
        <w:t xml:space="preserve"> what model to download and run, may not be implementable in practice.</w:t>
      </w:r>
      <w:bookmarkEnd w:id="14"/>
    </w:p>
    <w:p w14:paraId="2FFF0A75" w14:textId="420235B8" w:rsidR="00EA7377" w:rsidRDefault="003D741F" w:rsidP="002129B7">
      <w:pPr>
        <w:rPr>
          <w:lang w:val="en-GB" w:eastAsia="ja-JP"/>
        </w:rPr>
      </w:pPr>
      <w:r>
        <w:rPr>
          <w:lang w:val="en-GB" w:eastAsia="ja-JP"/>
        </w:rPr>
        <w:lastRenderedPageBreak/>
        <w:t>Moreover, s</w:t>
      </w:r>
      <w:r w:rsidR="00EA7377">
        <w:rPr>
          <w:lang w:val="en-GB" w:eastAsia="ja-JP"/>
        </w:rPr>
        <w:t>ince all items were marked with “FFS” in the summary, we simply provide our suggested answers</w:t>
      </w:r>
      <w:r w:rsidR="001C6808">
        <w:rPr>
          <w:lang w:val="en-GB" w:eastAsia="ja-JP"/>
        </w:rPr>
        <w:t xml:space="preserve"> without indicating the changes</w:t>
      </w:r>
      <w:r w:rsidR="00DE170E">
        <w:rPr>
          <w:lang w:val="en-GB" w:eastAsia="ja-JP"/>
        </w:rPr>
        <w:t>.</w:t>
      </w:r>
      <w:r w:rsidR="007C1EC5">
        <w:rPr>
          <w:lang w:val="en-GB" w:eastAsia="ja-JP"/>
        </w:rPr>
        <w:t xml:space="preserve"> The motivations are as follows</w:t>
      </w:r>
      <w:r w:rsidR="005F3F6B">
        <w:rPr>
          <w:lang w:val="en-GB" w:eastAsia="ja-JP"/>
        </w:rPr>
        <w:t>:</w:t>
      </w:r>
    </w:p>
    <w:p w14:paraId="32B83E30" w14:textId="3B2EC0B8" w:rsidR="00EA7377" w:rsidRDefault="007328D4" w:rsidP="002129B7">
      <w:pPr>
        <w:rPr>
          <w:lang w:val="en-GB" w:eastAsia="ja-JP"/>
        </w:rPr>
      </w:pPr>
      <w:r w:rsidRPr="00031D5D">
        <w:rPr>
          <w:b/>
          <w:bCs/>
          <w:lang w:val="en-GB" w:eastAsia="ja-JP"/>
        </w:rPr>
        <w:t>Feasibility of allowing UE side and NW side to develop/update models separately:</w:t>
      </w:r>
      <w:r>
        <w:rPr>
          <w:lang w:val="en-GB" w:eastAsia="ja-JP"/>
        </w:rPr>
        <w:t xml:space="preserve"> </w:t>
      </w:r>
      <w:r w:rsidR="001F03A3">
        <w:rPr>
          <w:lang w:val="en-GB" w:eastAsia="ja-JP"/>
        </w:rPr>
        <w:t xml:space="preserve">The </w:t>
      </w:r>
      <w:r w:rsidR="00321EE2">
        <w:rPr>
          <w:lang w:val="en-GB" w:eastAsia="ja-JP"/>
        </w:rPr>
        <w:t>s</w:t>
      </w:r>
      <w:r w:rsidR="001F03A3">
        <w:rPr>
          <w:lang w:val="en-GB" w:eastAsia="ja-JP"/>
        </w:rPr>
        <w:t xml:space="preserve">ide responsible for the training has </w:t>
      </w:r>
      <w:r w:rsidR="00321EE2">
        <w:rPr>
          <w:lang w:val="en-GB" w:eastAsia="ja-JP"/>
        </w:rPr>
        <w:t>the feasibility to develop models</w:t>
      </w:r>
      <w:r w:rsidR="002D5A50">
        <w:rPr>
          <w:lang w:val="en-GB" w:eastAsia="ja-JP"/>
        </w:rPr>
        <w:t>.</w:t>
      </w:r>
    </w:p>
    <w:p w14:paraId="48DC231F" w14:textId="79207971" w:rsidR="007328D4" w:rsidRDefault="002D5A50" w:rsidP="002129B7">
      <w:pPr>
        <w:rPr>
          <w:lang w:val="en-GB" w:eastAsia="ja-JP"/>
        </w:rPr>
      </w:pPr>
      <w:r w:rsidRPr="00031D5D">
        <w:rPr>
          <w:b/>
          <w:bCs/>
          <w:lang w:val="en-GB" w:eastAsia="ja-JP"/>
        </w:rPr>
        <w:t>Extendibility</w:t>
      </w:r>
      <w:r w:rsidR="004D42C5">
        <w:rPr>
          <w:b/>
          <w:bCs/>
          <w:lang w:val="en-GB" w:eastAsia="ja-JP"/>
        </w:rPr>
        <w:t>:</w:t>
      </w:r>
      <w:r w:rsidR="004D42C5" w:rsidRPr="00031D5D">
        <w:rPr>
          <w:lang w:val="en-GB" w:eastAsia="ja-JP"/>
        </w:rPr>
        <w:t xml:space="preserve"> </w:t>
      </w:r>
      <w:r w:rsidR="004D42C5">
        <w:rPr>
          <w:lang w:val="en-GB" w:eastAsia="ja-JP"/>
        </w:rPr>
        <w:t xml:space="preserve">As noted above, assuming that it would be possible </w:t>
      </w:r>
      <w:r w:rsidR="00A31A72">
        <w:rPr>
          <w:lang w:val="en-GB" w:eastAsia="ja-JP"/>
        </w:rPr>
        <w:t xml:space="preserve">to transfer a model directly and deploy it, </w:t>
      </w:r>
      <w:r w:rsidR="000266B5">
        <w:rPr>
          <w:lang w:val="en-GB" w:eastAsia="ja-JP"/>
        </w:rPr>
        <w:t xml:space="preserve">then the training side would have the possibility to train and deploy new models. </w:t>
      </w:r>
      <w:r w:rsidR="007D6EF6">
        <w:rPr>
          <w:lang w:val="en-GB" w:eastAsia="ja-JP"/>
        </w:rPr>
        <w:t xml:space="preserve">We consider </w:t>
      </w:r>
      <w:r w:rsidR="0029035C">
        <w:rPr>
          <w:lang w:val="en-GB" w:eastAsia="ja-JP"/>
        </w:rPr>
        <w:t>what is called</w:t>
      </w:r>
      <w:r w:rsidR="007D6EF6">
        <w:rPr>
          <w:lang w:val="en-GB" w:eastAsia="ja-JP"/>
        </w:rPr>
        <w:t xml:space="preserve"> </w:t>
      </w:r>
      <w:r w:rsidR="007D6EF6" w:rsidRPr="00031D5D">
        <w:rPr>
          <w:i/>
          <w:iCs/>
          <w:lang w:val="en-GB" w:eastAsia="ja-JP"/>
        </w:rPr>
        <w:t>“model in use”</w:t>
      </w:r>
      <w:r w:rsidR="007D6EF6">
        <w:rPr>
          <w:lang w:val="en-GB" w:eastAsia="ja-JP"/>
        </w:rPr>
        <w:t xml:space="preserve"> as being changed, and thus the new model is compatible.</w:t>
      </w:r>
      <w:r w:rsidR="006B12DE">
        <w:rPr>
          <w:lang w:val="en-GB" w:eastAsia="ja-JP"/>
        </w:rPr>
        <w:t xml:space="preserve"> However, these suggestions </w:t>
      </w:r>
      <w:r w:rsidR="00CE4D8B">
        <w:rPr>
          <w:lang w:val="en-GB" w:eastAsia="ja-JP"/>
        </w:rPr>
        <w:t>do</w:t>
      </w:r>
      <w:r w:rsidR="006B12DE">
        <w:rPr>
          <w:lang w:val="en-GB" w:eastAsia="ja-JP"/>
        </w:rPr>
        <w:t xml:space="preserve"> not indicate that it is a </w:t>
      </w:r>
      <w:r w:rsidR="00CF1E96">
        <w:rPr>
          <w:lang w:val="en-GB" w:eastAsia="ja-JP"/>
        </w:rPr>
        <w:t xml:space="preserve">practically buildable </w:t>
      </w:r>
      <w:r w:rsidR="00102928">
        <w:rPr>
          <w:lang w:val="en-GB" w:eastAsia="ja-JP"/>
        </w:rPr>
        <w:t>solution</w:t>
      </w:r>
      <w:r w:rsidR="00CF1E96">
        <w:rPr>
          <w:lang w:val="en-GB" w:eastAsia="ja-JP"/>
        </w:rPr>
        <w:t>.</w:t>
      </w:r>
    </w:p>
    <w:p w14:paraId="56AE48CC" w14:textId="77777777" w:rsidR="002D5A50" w:rsidRDefault="002D5A50" w:rsidP="002129B7">
      <w:pPr>
        <w:rPr>
          <w:lang w:val="en-GB" w:eastAsia="ja-JP"/>
        </w:rPr>
      </w:pPr>
    </w:p>
    <w:p w14:paraId="5EB0A4E5" w14:textId="1F5AE3EA" w:rsidR="00EA7377" w:rsidRPr="0014365F" w:rsidRDefault="003A0AC5" w:rsidP="00D45C40">
      <w:pPr>
        <w:pStyle w:val="Proposal"/>
        <w:ind w:left="1701"/>
        <w:rPr>
          <w:lang w:val="en-GB"/>
        </w:rPr>
      </w:pPr>
      <w:bookmarkStart w:id="15" w:name="_Toc149938894"/>
      <w:r>
        <w:rPr>
          <w:lang w:val="en-GB"/>
        </w:rPr>
        <w:t xml:space="preserve">Accept the following answers to be </w:t>
      </w:r>
      <w:r w:rsidR="007E1FB8">
        <w:rPr>
          <w:lang w:val="en-GB"/>
        </w:rPr>
        <w:t>included in the table summarizing pros and cons for collaboration type 1, for inclusion in the TR.</w:t>
      </w:r>
      <w:bookmarkEnd w:id="15"/>
      <w:r w:rsidR="00EA7377" w:rsidRPr="00BA6A15">
        <w:rPr>
          <w:lang w:val="en-GB"/>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767"/>
        <w:gridCol w:w="1767"/>
        <w:gridCol w:w="1767"/>
        <w:gridCol w:w="1767"/>
      </w:tblGrid>
      <w:tr w:rsidR="00F95FB4" w:rsidRPr="00061FCF" w14:paraId="38C6AB69" w14:textId="77777777" w:rsidTr="00BB371C">
        <w:trPr>
          <w:trHeight w:val="216"/>
        </w:trPr>
        <w:tc>
          <w:tcPr>
            <w:tcW w:w="2425" w:type="dxa"/>
            <w:vMerge w:val="restart"/>
            <w:tcBorders>
              <w:tl2br w:val="single" w:sz="4" w:space="0" w:color="auto"/>
            </w:tcBorders>
            <w:shd w:val="clear" w:color="auto" w:fill="auto"/>
          </w:tcPr>
          <w:p w14:paraId="176684F0" w14:textId="35172344" w:rsidR="007F348A" w:rsidRDefault="007F348A">
            <w:pPr>
              <w:tabs>
                <w:tab w:val="left" w:pos="388"/>
                <w:tab w:val="right" w:pos="2403"/>
              </w:tabs>
              <w:wordWrap w:val="0"/>
              <w:snapToGrid w:val="0"/>
              <w:spacing w:beforeLines="30" w:before="72" w:afterLines="30" w:after="72" w:line="288" w:lineRule="auto"/>
              <w:ind w:right="400"/>
              <w:rPr>
                <w:rFonts w:eastAsia="DengXian"/>
                <w:szCs w:val="20"/>
              </w:rPr>
            </w:pPr>
            <w:r w:rsidRPr="00061FCF">
              <w:rPr>
                <w:rFonts w:eastAsia="DengXian"/>
                <w:szCs w:val="20"/>
              </w:rPr>
              <w:tab/>
              <w:t xml:space="preserve"> Training types</w:t>
            </w:r>
          </w:p>
          <w:p w14:paraId="3AC3D215" w14:textId="77777777" w:rsidR="007F348A" w:rsidRPr="00061FCF" w:rsidRDefault="007F348A">
            <w:pPr>
              <w:tabs>
                <w:tab w:val="left" w:pos="388"/>
                <w:tab w:val="right" w:pos="2403"/>
              </w:tabs>
              <w:wordWrap w:val="0"/>
              <w:snapToGrid w:val="0"/>
              <w:spacing w:beforeLines="30" w:before="72" w:afterLines="30" w:after="72" w:line="288" w:lineRule="auto"/>
              <w:ind w:right="400"/>
              <w:rPr>
                <w:rFonts w:eastAsia="DengXian"/>
                <w:szCs w:val="20"/>
              </w:rPr>
            </w:pPr>
          </w:p>
          <w:p w14:paraId="5306A927" w14:textId="77777777" w:rsidR="007F348A" w:rsidRPr="00061FCF" w:rsidRDefault="007F348A">
            <w:pPr>
              <w:rPr>
                <w:szCs w:val="20"/>
              </w:rPr>
            </w:pPr>
            <w:r w:rsidRPr="00061FCF">
              <w:rPr>
                <w:rFonts w:eastAsia="DengXian"/>
                <w:szCs w:val="20"/>
              </w:rPr>
              <w:t>Characteristics</w:t>
            </w:r>
          </w:p>
        </w:tc>
        <w:tc>
          <w:tcPr>
            <w:tcW w:w="3534" w:type="dxa"/>
            <w:gridSpan w:val="2"/>
            <w:shd w:val="clear" w:color="auto" w:fill="auto"/>
          </w:tcPr>
          <w:p w14:paraId="41941F53" w14:textId="77777777" w:rsidR="007F348A" w:rsidRPr="00061FCF" w:rsidRDefault="007F348A">
            <w:pPr>
              <w:rPr>
                <w:szCs w:val="20"/>
              </w:rPr>
            </w:pPr>
            <w:r w:rsidRPr="00061FCF">
              <w:rPr>
                <w:szCs w:val="20"/>
              </w:rPr>
              <w:t>Type1: NW side</w:t>
            </w:r>
          </w:p>
        </w:tc>
        <w:tc>
          <w:tcPr>
            <w:tcW w:w="3534" w:type="dxa"/>
            <w:gridSpan w:val="2"/>
            <w:shd w:val="clear" w:color="auto" w:fill="auto"/>
          </w:tcPr>
          <w:p w14:paraId="6A828B0A" w14:textId="77777777" w:rsidR="007F348A" w:rsidRPr="00061FCF" w:rsidRDefault="007F348A">
            <w:pPr>
              <w:rPr>
                <w:szCs w:val="20"/>
              </w:rPr>
            </w:pPr>
            <w:r w:rsidRPr="00061FCF">
              <w:rPr>
                <w:szCs w:val="20"/>
              </w:rPr>
              <w:t>Type 1: UE side</w:t>
            </w:r>
          </w:p>
        </w:tc>
      </w:tr>
      <w:tr w:rsidR="00F95FB4" w:rsidRPr="00061FCF" w14:paraId="73B6A9D1" w14:textId="77777777" w:rsidTr="00BB371C">
        <w:trPr>
          <w:trHeight w:val="157"/>
        </w:trPr>
        <w:tc>
          <w:tcPr>
            <w:tcW w:w="2425" w:type="dxa"/>
            <w:vMerge/>
            <w:tcBorders>
              <w:tl2br w:val="single" w:sz="4" w:space="0" w:color="auto"/>
            </w:tcBorders>
            <w:shd w:val="clear" w:color="auto" w:fill="auto"/>
          </w:tcPr>
          <w:p w14:paraId="4CC80525" w14:textId="77777777" w:rsidR="007F348A" w:rsidRPr="00061FCF" w:rsidRDefault="007F348A">
            <w:pPr>
              <w:rPr>
                <w:szCs w:val="20"/>
              </w:rPr>
            </w:pPr>
          </w:p>
        </w:tc>
        <w:tc>
          <w:tcPr>
            <w:tcW w:w="1767" w:type="dxa"/>
            <w:shd w:val="clear" w:color="auto" w:fill="auto"/>
          </w:tcPr>
          <w:p w14:paraId="307A474A" w14:textId="77777777" w:rsidR="007F348A" w:rsidRPr="00061FCF" w:rsidRDefault="007F348A">
            <w:pPr>
              <w:rPr>
                <w:szCs w:val="20"/>
              </w:rPr>
            </w:pPr>
            <w:r w:rsidRPr="00061FCF">
              <w:rPr>
                <w:szCs w:val="20"/>
              </w:rPr>
              <w:t>Unknown model structure at UE</w:t>
            </w:r>
          </w:p>
        </w:tc>
        <w:tc>
          <w:tcPr>
            <w:tcW w:w="1767" w:type="dxa"/>
            <w:shd w:val="clear" w:color="auto" w:fill="auto"/>
          </w:tcPr>
          <w:p w14:paraId="5E0DBC78" w14:textId="77777777" w:rsidR="007F348A" w:rsidRPr="00061FCF" w:rsidRDefault="007F348A">
            <w:pPr>
              <w:rPr>
                <w:szCs w:val="20"/>
              </w:rPr>
            </w:pPr>
            <w:r w:rsidRPr="00061FCF">
              <w:rPr>
                <w:szCs w:val="20"/>
              </w:rPr>
              <w:t>Known model structure at UE</w:t>
            </w:r>
          </w:p>
        </w:tc>
        <w:tc>
          <w:tcPr>
            <w:tcW w:w="1767" w:type="dxa"/>
            <w:shd w:val="clear" w:color="auto" w:fill="auto"/>
          </w:tcPr>
          <w:p w14:paraId="50043896" w14:textId="77777777" w:rsidR="007F348A" w:rsidRPr="00061FCF" w:rsidRDefault="007F348A">
            <w:pPr>
              <w:rPr>
                <w:szCs w:val="20"/>
              </w:rPr>
            </w:pPr>
            <w:r w:rsidRPr="00061FCF">
              <w:rPr>
                <w:szCs w:val="20"/>
              </w:rPr>
              <w:t>Unknown model structure at NW</w:t>
            </w:r>
          </w:p>
        </w:tc>
        <w:tc>
          <w:tcPr>
            <w:tcW w:w="1767" w:type="dxa"/>
            <w:shd w:val="clear" w:color="auto" w:fill="auto"/>
          </w:tcPr>
          <w:p w14:paraId="4CFBA909" w14:textId="77777777" w:rsidR="007F348A" w:rsidRPr="00061FCF" w:rsidRDefault="007F348A">
            <w:pPr>
              <w:rPr>
                <w:szCs w:val="20"/>
              </w:rPr>
            </w:pPr>
            <w:r w:rsidRPr="00061FCF">
              <w:rPr>
                <w:szCs w:val="20"/>
              </w:rPr>
              <w:t>Known model structure at NW</w:t>
            </w:r>
          </w:p>
        </w:tc>
      </w:tr>
      <w:tr w:rsidR="007F348A" w:rsidRPr="00061FCF" w14:paraId="67B6367E" w14:textId="77777777" w:rsidTr="00031D5D">
        <w:trPr>
          <w:trHeight w:val="669"/>
        </w:trPr>
        <w:tc>
          <w:tcPr>
            <w:tcW w:w="2425" w:type="dxa"/>
            <w:shd w:val="clear" w:color="auto" w:fill="auto"/>
          </w:tcPr>
          <w:p w14:paraId="7F4A4C07" w14:textId="77777777" w:rsidR="007F348A" w:rsidRPr="00031D5D" w:rsidRDefault="007F348A">
            <w:pPr>
              <w:rPr>
                <w:szCs w:val="20"/>
              </w:rPr>
            </w:pPr>
            <w:r w:rsidRPr="00031D5D">
              <w:rPr>
                <w:szCs w:val="20"/>
              </w:rPr>
              <w:t>F</w:t>
            </w:r>
            <w:r w:rsidRPr="00031D5D">
              <w:rPr>
                <w:rFonts w:eastAsia="Malgun Gothic"/>
                <w:szCs w:val="20"/>
              </w:rPr>
              <w:t>easibility of allowing UE side and NW side to develop/update models separately</w:t>
            </w:r>
          </w:p>
        </w:tc>
        <w:tc>
          <w:tcPr>
            <w:tcW w:w="1767" w:type="dxa"/>
            <w:shd w:val="clear" w:color="auto" w:fill="auto"/>
            <w:vAlign w:val="center"/>
          </w:tcPr>
          <w:p w14:paraId="6053963D" w14:textId="06F6265A" w:rsidR="00C71228" w:rsidRPr="00031D5D" w:rsidRDefault="00C71228">
            <w:pPr>
              <w:rPr>
                <w:kern w:val="24"/>
                <w:szCs w:val="20"/>
              </w:rPr>
            </w:pPr>
            <w:proofErr w:type="spellStart"/>
            <w:r w:rsidRPr="00031D5D">
              <w:rPr>
                <w:kern w:val="24"/>
                <w:szCs w:val="20"/>
              </w:rPr>
              <w:t>gNB</w:t>
            </w:r>
            <w:proofErr w:type="spellEnd"/>
            <w:r w:rsidRPr="00031D5D">
              <w:rPr>
                <w:kern w:val="24"/>
                <w:szCs w:val="20"/>
              </w:rPr>
              <w:t xml:space="preserve"> side: Yes</w:t>
            </w:r>
            <w:r w:rsidRPr="00031D5D">
              <w:rPr>
                <w:kern w:val="24"/>
                <w:szCs w:val="20"/>
              </w:rPr>
              <w:br/>
              <w:t>UE side: No</w:t>
            </w:r>
          </w:p>
        </w:tc>
        <w:tc>
          <w:tcPr>
            <w:tcW w:w="1767" w:type="dxa"/>
            <w:shd w:val="clear" w:color="auto" w:fill="auto"/>
            <w:vAlign w:val="center"/>
          </w:tcPr>
          <w:p w14:paraId="01B77902" w14:textId="4F4F7C19" w:rsidR="004E2042" w:rsidRPr="00031D5D" w:rsidRDefault="004E2042">
            <w:pPr>
              <w:rPr>
                <w:strike/>
                <w:kern w:val="24"/>
                <w:szCs w:val="20"/>
              </w:rPr>
            </w:pPr>
            <w:proofErr w:type="spellStart"/>
            <w:r w:rsidRPr="00031D5D">
              <w:rPr>
                <w:kern w:val="24"/>
                <w:szCs w:val="20"/>
              </w:rPr>
              <w:t>gNB</w:t>
            </w:r>
            <w:proofErr w:type="spellEnd"/>
            <w:r w:rsidRPr="00031D5D">
              <w:rPr>
                <w:kern w:val="24"/>
                <w:szCs w:val="20"/>
              </w:rPr>
              <w:t xml:space="preserve"> side: Yes</w:t>
            </w:r>
            <w:r w:rsidR="00585595" w:rsidRPr="00031D5D">
              <w:rPr>
                <w:kern w:val="24"/>
                <w:szCs w:val="20"/>
              </w:rPr>
              <w:t>,</w:t>
            </w:r>
            <w:r w:rsidRPr="00031D5D">
              <w:rPr>
                <w:kern w:val="24"/>
                <w:szCs w:val="20"/>
              </w:rPr>
              <w:t xml:space="preserve"> with restrictio</w:t>
            </w:r>
            <w:r w:rsidR="00585595" w:rsidRPr="00031D5D">
              <w:rPr>
                <w:kern w:val="24"/>
                <w:szCs w:val="20"/>
              </w:rPr>
              <w:t>n</w:t>
            </w:r>
            <w:r w:rsidRPr="00031D5D">
              <w:rPr>
                <w:kern w:val="24"/>
                <w:szCs w:val="20"/>
              </w:rPr>
              <w:br/>
              <w:t>UE side: No</w:t>
            </w:r>
          </w:p>
        </w:tc>
        <w:tc>
          <w:tcPr>
            <w:tcW w:w="1767" w:type="dxa"/>
            <w:shd w:val="clear" w:color="auto" w:fill="auto"/>
            <w:vAlign w:val="center"/>
          </w:tcPr>
          <w:p w14:paraId="76A9E2D8" w14:textId="6425B95C" w:rsidR="004E2042" w:rsidRPr="00031D5D" w:rsidRDefault="004E2042">
            <w:pPr>
              <w:rPr>
                <w:strike/>
                <w:szCs w:val="20"/>
              </w:rPr>
            </w:pPr>
            <w:proofErr w:type="spellStart"/>
            <w:r w:rsidRPr="00031D5D">
              <w:rPr>
                <w:kern w:val="24"/>
                <w:szCs w:val="20"/>
              </w:rPr>
              <w:t>gNB</w:t>
            </w:r>
            <w:proofErr w:type="spellEnd"/>
            <w:r w:rsidRPr="00031D5D">
              <w:rPr>
                <w:kern w:val="24"/>
                <w:szCs w:val="20"/>
              </w:rPr>
              <w:t xml:space="preserve"> side: No</w:t>
            </w:r>
            <w:r w:rsidRPr="00031D5D">
              <w:rPr>
                <w:kern w:val="24"/>
                <w:szCs w:val="20"/>
              </w:rPr>
              <w:br/>
              <w:t>UE side: Yes</w:t>
            </w:r>
          </w:p>
        </w:tc>
        <w:tc>
          <w:tcPr>
            <w:tcW w:w="1767" w:type="dxa"/>
            <w:shd w:val="clear" w:color="auto" w:fill="auto"/>
            <w:vAlign w:val="center"/>
          </w:tcPr>
          <w:p w14:paraId="6E705D3F" w14:textId="0B676D44" w:rsidR="004E2042" w:rsidRPr="00031D5D" w:rsidRDefault="004E2042">
            <w:pPr>
              <w:rPr>
                <w:strike/>
                <w:szCs w:val="20"/>
              </w:rPr>
            </w:pPr>
            <w:proofErr w:type="spellStart"/>
            <w:r w:rsidRPr="00031D5D">
              <w:rPr>
                <w:kern w:val="24"/>
                <w:szCs w:val="20"/>
              </w:rPr>
              <w:t>gNB</w:t>
            </w:r>
            <w:proofErr w:type="spellEnd"/>
            <w:r w:rsidRPr="00031D5D">
              <w:rPr>
                <w:kern w:val="24"/>
                <w:szCs w:val="20"/>
              </w:rPr>
              <w:t xml:space="preserve"> side: No</w:t>
            </w:r>
            <w:r w:rsidRPr="00031D5D">
              <w:rPr>
                <w:kern w:val="24"/>
                <w:szCs w:val="20"/>
              </w:rPr>
              <w:br/>
              <w:t xml:space="preserve">UE side: Yes, </w:t>
            </w:r>
            <w:r w:rsidR="00585595" w:rsidRPr="00031D5D">
              <w:rPr>
                <w:kern w:val="24"/>
                <w:szCs w:val="20"/>
              </w:rPr>
              <w:t>with restriction</w:t>
            </w:r>
          </w:p>
        </w:tc>
      </w:tr>
      <w:tr w:rsidR="007F348A" w:rsidRPr="00061FCF" w14:paraId="0F60CE3F" w14:textId="77777777" w:rsidTr="00031D5D">
        <w:trPr>
          <w:trHeight w:val="1360"/>
        </w:trPr>
        <w:tc>
          <w:tcPr>
            <w:tcW w:w="2425" w:type="dxa"/>
            <w:shd w:val="clear" w:color="auto" w:fill="auto"/>
          </w:tcPr>
          <w:p w14:paraId="35972487" w14:textId="77777777" w:rsidR="007F348A" w:rsidRPr="00EA7377" w:rsidRDefault="007F348A">
            <w:pPr>
              <w:rPr>
                <w:szCs w:val="20"/>
              </w:rPr>
            </w:pPr>
            <w:r w:rsidRPr="00031D5D">
              <w:rPr>
                <w:szCs w:val="20"/>
              </w:rPr>
              <w:t>Extendibility:</w:t>
            </w:r>
            <w:r w:rsidRPr="00031D5D">
              <w:rPr>
                <w:rFonts w:eastAsia="Malgun Gothic"/>
                <w:szCs w:val="20"/>
              </w:rPr>
              <w:t xml:space="preserve"> to train new UE-side model compatible with NW-side model in use;</w:t>
            </w:r>
            <w:r w:rsidRPr="00EA7377">
              <w:rPr>
                <w:rFonts w:eastAsia="Malgun Gothic"/>
                <w:szCs w:val="20"/>
              </w:rPr>
              <w:t xml:space="preserve"> </w:t>
            </w:r>
          </w:p>
        </w:tc>
        <w:tc>
          <w:tcPr>
            <w:tcW w:w="1767" w:type="dxa"/>
            <w:shd w:val="clear" w:color="auto" w:fill="auto"/>
            <w:vAlign w:val="center"/>
          </w:tcPr>
          <w:p w14:paraId="0169AEE3" w14:textId="260D30A1" w:rsidR="007F348A" w:rsidRPr="00031D5D" w:rsidRDefault="00DC4F62">
            <w:pPr>
              <w:rPr>
                <w:color w:val="000000"/>
                <w:kern w:val="24"/>
                <w:szCs w:val="20"/>
              </w:rPr>
            </w:pPr>
            <w:proofErr w:type="spellStart"/>
            <w:r w:rsidRPr="008966B3">
              <w:rPr>
                <w:kern w:val="24"/>
                <w:szCs w:val="20"/>
              </w:rPr>
              <w:t>gNB</w:t>
            </w:r>
            <w:proofErr w:type="spellEnd"/>
            <w:r w:rsidRPr="008966B3">
              <w:rPr>
                <w:kern w:val="24"/>
                <w:szCs w:val="20"/>
              </w:rPr>
              <w:t xml:space="preserve"> side: Yes</w:t>
            </w:r>
            <w:r w:rsidRPr="008966B3">
              <w:rPr>
                <w:kern w:val="24"/>
                <w:szCs w:val="20"/>
              </w:rPr>
              <w:br/>
              <w:t>UE side: No</w:t>
            </w:r>
          </w:p>
        </w:tc>
        <w:tc>
          <w:tcPr>
            <w:tcW w:w="1767" w:type="dxa"/>
            <w:shd w:val="clear" w:color="auto" w:fill="auto"/>
            <w:vAlign w:val="center"/>
          </w:tcPr>
          <w:p w14:paraId="5D6A1FBE" w14:textId="18FA9001" w:rsidR="007F348A" w:rsidRPr="00031D5D" w:rsidRDefault="00DC4F62">
            <w:pPr>
              <w:rPr>
                <w:color w:val="000000"/>
                <w:kern w:val="24"/>
                <w:szCs w:val="20"/>
              </w:rPr>
            </w:pPr>
            <w:proofErr w:type="spellStart"/>
            <w:r w:rsidRPr="008966B3">
              <w:rPr>
                <w:kern w:val="24"/>
                <w:szCs w:val="20"/>
              </w:rPr>
              <w:t>gNB</w:t>
            </w:r>
            <w:proofErr w:type="spellEnd"/>
            <w:r w:rsidRPr="008966B3">
              <w:rPr>
                <w:kern w:val="24"/>
                <w:szCs w:val="20"/>
              </w:rPr>
              <w:t xml:space="preserve"> side: Yes</w:t>
            </w:r>
            <w:r w:rsidRPr="008966B3">
              <w:rPr>
                <w:kern w:val="24"/>
                <w:szCs w:val="20"/>
              </w:rPr>
              <w:br/>
              <w:t>UE side: No</w:t>
            </w:r>
          </w:p>
        </w:tc>
        <w:tc>
          <w:tcPr>
            <w:tcW w:w="1767" w:type="dxa"/>
            <w:shd w:val="clear" w:color="auto" w:fill="auto"/>
            <w:vAlign w:val="center"/>
          </w:tcPr>
          <w:p w14:paraId="11AE79FE" w14:textId="39EC6075" w:rsidR="007F348A" w:rsidRPr="00031D5D" w:rsidRDefault="00DC4F62">
            <w:pPr>
              <w:rPr>
                <w:color w:val="000000"/>
                <w:kern w:val="24"/>
                <w:szCs w:val="20"/>
              </w:rPr>
            </w:pPr>
            <w:proofErr w:type="spellStart"/>
            <w:r w:rsidRPr="008966B3">
              <w:rPr>
                <w:kern w:val="24"/>
                <w:szCs w:val="20"/>
              </w:rPr>
              <w:t>gNB</w:t>
            </w:r>
            <w:proofErr w:type="spellEnd"/>
            <w:r w:rsidRPr="008966B3">
              <w:rPr>
                <w:kern w:val="24"/>
                <w:szCs w:val="20"/>
              </w:rPr>
              <w:t xml:space="preserve"> side: No</w:t>
            </w:r>
            <w:r w:rsidRPr="008966B3">
              <w:rPr>
                <w:kern w:val="24"/>
                <w:szCs w:val="20"/>
              </w:rPr>
              <w:br/>
              <w:t>UE side: Yes</w:t>
            </w:r>
          </w:p>
        </w:tc>
        <w:tc>
          <w:tcPr>
            <w:tcW w:w="1767" w:type="dxa"/>
            <w:shd w:val="clear" w:color="auto" w:fill="auto"/>
            <w:vAlign w:val="center"/>
          </w:tcPr>
          <w:p w14:paraId="654B2895" w14:textId="4ABB8E06" w:rsidR="007F348A" w:rsidRPr="00031D5D" w:rsidRDefault="00DC4F62">
            <w:pPr>
              <w:rPr>
                <w:strike/>
                <w:color w:val="000000"/>
                <w:kern w:val="24"/>
                <w:szCs w:val="20"/>
              </w:rPr>
            </w:pPr>
            <w:proofErr w:type="spellStart"/>
            <w:r w:rsidRPr="008966B3">
              <w:rPr>
                <w:kern w:val="24"/>
                <w:szCs w:val="20"/>
              </w:rPr>
              <w:t>gNB</w:t>
            </w:r>
            <w:proofErr w:type="spellEnd"/>
            <w:r w:rsidRPr="008966B3">
              <w:rPr>
                <w:kern w:val="24"/>
                <w:szCs w:val="20"/>
              </w:rPr>
              <w:t xml:space="preserve"> side: No</w:t>
            </w:r>
            <w:r w:rsidRPr="008966B3">
              <w:rPr>
                <w:kern w:val="24"/>
                <w:szCs w:val="20"/>
              </w:rPr>
              <w:br/>
              <w:t>UE side: Yes</w:t>
            </w:r>
          </w:p>
        </w:tc>
      </w:tr>
      <w:tr w:rsidR="007F348A" w:rsidRPr="00061FCF" w14:paraId="18C5E919" w14:textId="77777777" w:rsidTr="00031D5D">
        <w:trPr>
          <w:trHeight w:val="1360"/>
        </w:trPr>
        <w:tc>
          <w:tcPr>
            <w:tcW w:w="2425" w:type="dxa"/>
            <w:shd w:val="clear" w:color="auto" w:fill="auto"/>
          </w:tcPr>
          <w:p w14:paraId="0FD512DE" w14:textId="77777777" w:rsidR="007F348A" w:rsidRPr="00EA7377" w:rsidRDefault="007F348A">
            <w:pPr>
              <w:rPr>
                <w:szCs w:val="20"/>
              </w:rPr>
            </w:pPr>
            <w:r w:rsidRPr="00031D5D">
              <w:rPr>
                <w:szCs w:val="20"/>
              </w:rPr>
              <w:t>Extendibility:</w:t>
            </w:r>
            <w:r w:rsidRPr="00031D5D">
              <w:rPr>
                <w:rFonts w:eastAsia="Malgun Gothic"/>
                <w:szCs w:val="20"/>
              </w:rPr>
              <w:t xml:space="preserve"> To train new NW-side model compatible with UE-side model in use</w:t>
            </w:r>
          </w:p>
        </w:tc>
        <w:tc>
          <w:tcPr>
            <w:tcW w:w="1767" w:type="dxa"/>
            <w:shd w:val="clear" w:color="auto" w:fill="auto"/>
            <w:vAlign w:val="center"/>
          </w:tcPr>
          <w:p w14:paraId="6783395C" w14:textId="6A5675F0" w:rsidR="007F348A" w:rsidRPr="00031D5D" w:rsidRDefault="00DC4F62">
            <w:pPr>
              <w:rPr>
                <w:color w:val="000000"/>
                <w:kern w:val="24"/>
                <w:szCs w:val="20"/>
              </w:rPr>
            </w:pPr>
            <w:proofErr w:type="spellStart"/>
            <w:r w:rsidRPr="008966B3">
              <w:rPr>
                <w:kern w:val="24"/>
                <w:szCs w:val="20"/>
              </w:rPr>
              <w:t>gNB</w:t>
            </w:r>
            <w:proofErr w:type="spellEnd"/>
            <w:r w:rsidRPr="008966B3">
              <w:rPr>
                <w:kern w:val="24"/>
                <w:szCs w:val="20"/>
              </w:rPr>
              <w:t xml:space="preserve"> side: Yes</w:t>
            </w:r>
            <w:r w:rsidRPr="008966B3">
              <w:rPr>
                <w:kern w:val="24"/>
                <w:szCs w:val="20"/>
              </w:rPr>
              <w:br/>
              <w:t>UE side: No</w:t>
            </w:r>
          </w:p>
        </w:tc>
        <w:tc>
          <w:tcPr>
            <w:tcW w:w="1767" w:type="dxa"/>
            <w:shd w:val="clear" w:color="auto" w:fill="auto"/>
            <w:vAlign w:val="center"/>
          </w:tcPr>
          <w:p w14:paraId="0C266061" w14:textId="422D0F95" w:rsidR="007F348A" w:rsidRPr="00031D5D" w:rsidRDefault="00DC4F62">
            <w:pPr>
              <w:rPr>
                <w:bCs/>
                <w:color w:val="000000"/>
                <w:kern w:val="24"/>
                <w:szCs w:val="20"/>
              </w:rPr>
            </w:pPr>
            <w:proofErr w:type="spellStart"/>
            <w:r w:rsidRPr="008966B3">
              <w:rPr>
                <w:kern w:val="24"/>
                <w:szCs w:val="20"/>
              </w:rPr>
              <w:t>gNB</w:t>
            </w:r>
            <w:proofErr w:type="spellEnd"/>
            <w:r w:rsidRPr="008966B3">
              <w:rPr>
                <w:kern w:val="24"/>
                <w:szCs w:val="20"/>
              </w:rPr>
              <w:t xml:space="preserve"> side: Yes</w:t>
            </w:r>
            <w:r w:rsidRPr="008966B3">
              <w:rPr>
                <w:kern w:val="24"/>
                <w:szCs w:val="20"/>
              </w:rPr>
              <w:br/>
              <w:t>UE side: No</w:t>
            </w:r>
          </w:p>
        </w:tc>
        <w:tc>
          <w:tcPr>
            <w:tcW w:w="1767" w:type="dxa"/>
            <w:shd w:val="clear" w:color="auto" w:fill="auto"/>
            <w:vAlign w:val="center"/>
          </w:tcPr>
          <w:p w14:paraId="7080F098" w14:textId="60C108C8" w:rsidR="007F348A" w:rsidRPr="00031D5D" w:rsidRDefault="00DC4F62">
            <w:pPr>
              <w:rPr>
                <w:i/>
                <w:color w:val="000000"/>
                <w:kern w:val="24"/>
                <w:szCs w:val="20"/>
              </w:rPr>
            </w:pPr>
            <w:proofErr w:type="spellStart"/>
            <w:r w:rsidRPr="008966B3">
              <w:rPr>
                <w:kern w:val="24"/>
                <w:szCs w:val="20"/>
              </w:rPr>
              <w:t>gNB</w:t>
            </w:r>
            <w:proofErr w:type="spellEnd"/>
            <w:r w:rsidRPr="008966B3">
              <w:rPr>
                <w:kern w:val="24"/>
                <w:szCs w:val="20"/>
              </w:rPr>
              <w:t xml:space="preserve"> side: No</w:t>
            </w:r>
            <w:r w:rsidRPr="008966B3">
              <w:rPr>
                <w:kern w:val="24"/>
                <w:szCs w:val="20"/>
              </w:rPr>
              <w:br/>
              <w:t>UE side: Yes</w:t>
            </w:r>
          </w:p>
        </w:tc>
        <w:tc>
          <w:tcPr>
            <w:tcW w:w="1767" w:type="dxa"/>
            <w:shd w:val="clear" w:color="auto" w:fill="auto"/>
            <w:vAlign w:val="center"/>
          </w:tcPr>
          <w:p w14:paraId="1789B3DD" w14:textId="6058DF40" w:rsidR="007F348A" w:rsidRPr="00031D5D" w:rsidRDefault="00DC4F62">
            <w:pPr>
              <w:rPr>
                <w:color w:val="000000"/>
                <w:kern w:val="24"/>
                <w:szCs w:val="20"/>
              </w:rPr>
            </w:pPr>
            <w:proofErr w:type="spellStart"/>
            <w:r w:rsidRPr="008966B3">
              <w:rPr>
                <w:kern w:val="24"/>
                <w:szCs w:val="20"/>
              </w:rPr>
              <w:t>gNB</w:t>
            </w:r>
            <w:proofErr w:type="spellEnd"/>
            <w:r w:rsidRPr="008966B3">
              <w:rPr>
                <w:kern w:val="24"/>
                <w:szCs w:val="20"/>
              </w:rPr>
              <w:t xml:space="preserve"> side: No</w:t>
            </w:r>
            <w:r w:rsidRPr="008966B3">
              <w:rPr>
                <w:kern w:val="24"/>
                <w:szCs w:val="20"/>
              </w:rPr>
              <w:br/>
              <w:t>UE side: Yes</w:t>
            </w:r>
          </w:p>
        </w:tc>
      </w:tr>
    </w:tbl>
    <w:p w14:paraId="26ECB1D4" w14:textId="77777777" w:rsidR="001E1F2E" w:rsidRDefault="001E1F2E" w:rsidP="00AA56AA">
      <w:pPr>
        <w:rPr>
          <w:lang w:val="en-GB" w:eastAsia="ja-JP"/>
        </w:rPr>
      </w:pPr>
    </w:p>
    <w:p w14:paraId="72111F24" w14:textId="764764D6" w:rsidR="001E1F2E" w:rsidRDefault="002C435A" w:rsidP="00433D69">
      <w:pPr>
        <w:pStyle w:val="Heading3"/>
      </w:pPr>
      <w:r>
        <w:t>3</w:t>
      </w:r>
      <w:r w:rsidR="00CE6550">
        <w:t>.</w:t>
      </w:r>
      <w:r w:rsidR="00AB347F">
        <w:t>1</w:t>
      </w:r>
      <w:r w:rsidR="00923E42">
        <w:t xml:space="preserve">.2 </w:t>
      </w:r>
      <w:r w:rsidR="00805EA8">
        <w:t xml:space="preserve">Defining </w:t>
      </w:r>
      <w:r w:rsidR="00F7537F">
        <w:t>c</w:t>
      </w:r>
      <w:r w:rsidR="00923E42">
        <w:t xml:space="preserve">ollaboration type 2 </w:t>
      </w:r>
      <w:proofErr w:type="gramStart"/>
      <w:r w:rsidR="00991834">
        <w:t>sequential</w:t>
      </w:r>
      <w:proofErr w:type="gramEnd"/>
    </w:p>
    <w:p w14:paraId="040ECE42" w14:textId="2BF4638C" w:rsidR="0021126F" w:rsidRDefault="00973FE2" w:rsidP="00AA56AA">
      <w:pPr>
        <w:rPr>
          <w:lang w:val="en-GB" w:eastAsia="ja-JP"/>
        </w:rPr>
      </w:pPr>
      <w:r>
        <w:rPr>
          <w:lang w:val="en-GB" w:eastAsia="ja-JP"/>
        </w:rPr>
        <w:t>First, w</w:t>
      </w:r>
      <w:r w:rsidR="00F72265">
        <w:rPr>
          <w:lang w:val="en-GB" w:eastAsia="ja-JP"/>
        </w:rPr>
        <w:t xml:space="preserve">e re-iterate our statement from previous </w:t>
      </w:r>
      <w:r w:rsidR="002B6505">
        <w:rPr>
          <w:lang w:val="en-GB" w:eastAsia="ja-JP"/>
        </w:rPr>
        <w:t xml:space="preserve">couple of </w:t>
      </w:r>
      <w:r w:rsidR="00F72265">
        <w:rPr>
          <w:lang w:val="en-GB" w:eastAsia="ja-JP"/>
        </w:rPr>
        <w:t xml:space="preserve">meetings </w:t>
      </w:r>
      <w:r w:rsidR="00122F17">
        <w:rPr>
          <w:lang w:val="en-GB" w:eastAsia="ja-JP"/>
        </w:rPr>
        <w:t>about the importance of accurately capturing the definition of Type 2 Sequential in the TR.</w:t>
      </w:r>
      <w:r w:rsidR="002E478B">
        <w:rPr>
          <w:lang w:val="en-GB" w:eastAsia="ja-JP"/>
        </w:rPr>
        <w:t xml:space="preserve"> </w:t>
      </w:r>
      <w:r w:rsidR="0021126F">
        <w:rPr>
          <w:lang w:val="en-GB" w:eastAsia="ja-JP"/>
        </w:rPr>
        <w:t>In RAN1#113 the following agreement was made</w:t>
      </w:r>
      <w:r w:rsidR="00803F80">
        <w:rPr>
          <w:lang w:val="en-GB" w:eastAsia="ja-JP"/>
        </w:rPr>
        <w:t>.</w:t>
      </w:r>
    </w:p>
    <w:tbl>
      <w:tblPr>
        <w:tblStyle w:val="TableGrid"/>
        <w:tblW w:w="0" w:type="auto"/>
        <w:tblLook w:val="04A0" w:firstRow="1" w:lastRow="0" w:firstColumn="1" w:lastColumn="0" w:noHBand="0" w:noVBand="1"/>
      </w:tblPr>
      <w:tblGrid>
        <w:gridCol w:w="9629"/>
      </w:tblGrid>
      <w:tr w:rsidR="00803F80" w14:paraId="361C7922" w14:textId="4B6A9896" w:rsidTr="00803F80">
        <w:tc>
          <w:tcPr>
            <w:tcW w:w="9629" w:type="dxa"/>
          </w:tcPr>
          <w:p w14:paraId="47953E71" w14:textId="7DF40F58" w:rsidR="00803F80" w:rsidRPr="001A6A81" w:rsidRDefault="00803F80" w:rsidP="00803F80">
            <w:pPr>
              <w:rPr>
                <w:rFonts w:cs="Arial"/>
                <w:sz w:val="20"/>
                <w:szCs w:val="20"/>
                <w:lang w:val="en-GB" w:eastAsia="ja-JP"/>
              </w:rPr>
            </w:pPr>
            <w:r w:rsidRPr="001A6A81">
              <w:rPr>
                <w:rFonts w:cs="Arial"/>
                <w:sz w:val="20"/>
                <w:szCs w:val="20"/>
                <w:highlight w:val="green"/>
                <w:lang w:val="en-GB" w:eastAsia="ja-JP"/>
              </w:rPr>
              <w:t>Agreement</w:t>
            </w:r>
          </w:p>
          <w:p w14:paraId="689C4CF3" w14:textId="53D24466" w:rsidR="00BD1BC6" w:rsidRPr="001A6A81" w:rsidRDefault="00803F80" w:rsidP="00A72499">
            <w:pPr>
              <w:pStyle w:val="ListParagraph"/>
              <w:numPr>
                <w:ilvl w:val="0"/>
                <w:numId w:val="30"/>
              </w:numPr>
              <w:rPr>
                <w:rFonts w:ascii="Arial" w:hAnsi="Arial" w:cs="Arial"/>
                <w:sz w:val="20"/>
                <w:szCs w:val="20"/>
                <w:lang w:val="en-GB" w:eastAsia="ja-JP"/>
              </w:rPr>
            </w:pPr>
            <w:r w:rsidRPr="001A6A81">
              <w:rPr>
                <w:rFonts w:ascii="Arial" w:hAnsi="Arial" w:cs="Arial"/>
                <w:sz w:val="20"/>
                <w:szCs w:val="20"/>
                <w:lang w:val="en-GB" w:eastAsia="ja-JP"/>
              </w:rPr>
              <w:t>Type 2 Joint training of the two-sided model at network side and UE side, respectively.</w:t>
            </w:r>
          </w:p>
          <w:p w14:paraId="061A2D34" w14:textId="6AC19539" w:rsidR="00803F80" w:rsidRPr="001A6A81" w:rsidRDefault="00803F80" w:rsidP="00A72499">
            <w:pPr>
              <w:pStyle w:val="ListParagraph"/>
              <w:numPr>
                <w:ilvl w:val="1"/>
                <w:numId w:val="30"/>
              </w:numPr>
              <w:rPr>
                <w:rFonts w:cs="Arial"/>
                <w:sz w:val="20"/>
                <w:szCs w:val="20"/>
                <w:lang w:val="en-GB" w:eastAsia="ja-JP"/>
              </w:rPr>
            </w:pPr>
            <w:r w:rsidRPr="001A6A81">
              <w:rPr>
                <w:rFonts w:ascii="Arial" w:hAnsi="Arial" w:cs="Arial"/>
                <w:sz w:val="20"/>
                <w:szCs w:val="20"/>
                <w:lang w:val="en-GB" w:eastAsia="ja-JP"/>
              </w:rPr>
              <w:t>Note: Joint training includes both simultaneous training and sequential training, in which the pros and cons could be discussed separately</w:t>
            </w:r>
          </w:p>
          <w:p w14:paraId="2D552295" w14:textId="6B9B99DD" w:rsidR="00803F80" w:rsidRPr="000F13A2" w:rsidRDefault="00803F80" w:rsidP="00A72499">
            <w:pPr>
              <w:pStyle w:val="ListParagraph"/>
              <w:numPr>
                <w:ilvl w:val="1"/>
                <w:numId w:val="30"/>
              </w:numPr>
              <w:rPr>
                <w:lang w:val="en-GB" w:eastAsia="ja-JP"/>
              </w:rPr>
            </w:pPr>
            <w:r w:rsidRPr="00031D5D">
              <w:rPr>
                <w:rFonts w:ascii="Arial" w:hAnsi="Arial" w:cs="Arial"/>
                <w:sz w:val="20"/>
                <w:szCs w:val="20"/>
                <w:highlight w:val="magenta"/>
                <w:lang w:val="en-GB" w:eastAsia="ja-JP"/>
              </w:rPr>
              <w:t>Note: Sequential training includes starting with UE side training, or starting with NW side training</w:t>
            </w:r>
          </w:p>
        </w:tc>
      </w:tr>
    </w:tbl>
    <w:p w14:paraId="609F7079" w14:textId="04CAACBC" w:rsidR="00AC3A3A" w:rsidRDefault="00AC3A3A" w:rsidP="003B600E">
      <w:pPr>
        <w:rPr>
          <w:lang w:val="en-GB" w:eastAsia="ja-JP"/>
        </w:rPr>
      </w:pPr>
    </w:p>
    <w:p w14:paraId="74E05DD4" w14:textId="78805106" w:rsidR="003B600E" w:rsidRDefault="00AC3A3A" w:rsidP="003B600E">
      <w:pPr>
        <w:rPr>
          <w:lang w:val="en-GB" w:eastAsia="ja-JP"/>
        </w:rPr>
      </w:pPr>
      <w:r>
        <w:rPr>
          <w:lang w:val="en-GB" w:eastAsia="ja-JP"/>
        </w:rPr>
        <w:t xml:space="preserve">We </w:t>
      </w:r>
      <w:r w:rsidR="00182EF3">
        <w:rPr>
          <w:lang w:val="en-GB" w:eastAsia="ja-JP"/>
        </w:rPr>
        <w:t>think</w:t>
      </w:r>
      <w:r>
        <w:rPr>
          <w:lang w:val="en-GB" w:eastAsia="ja-JP"/>
        </w:rPr>
        <w:t xml:space="preserve"> </w:t>
      </w:r>
      <w:r w:rsidR="00065744">
        <w:rPr>
          <w:lang w:val="en-GB" w:eastAsia="ja-JP"/>
        </w:rPr>
        <w:t xml:space="preserve">Type 2 Sequential needs </w:t>
      </w:r>
      <w:r w:rsidR="00182EF3">
        <w:rPr>
          <w:lang w:val="en-GB" w:eastAsia="ja-JP"/>
        </w:rPr>
        <w:t>further clarification.</w:t>
      </w:r>
      <w:r w:rsidR="0092228C">
        <w:rPr>
          <w:lang w:val="en-GB" w:eastAsia="ja-JP"/>
        </w:rPr>
        <w:t xml:space="preserve"> As we anticipated, Type 2 Sequential is not accurately captured in the</w:t>
      </w:r>
      <w:r w:rsidR="008B312E">
        <w:rPr>
          <w:lang w:val="en-GB" w:eastAsia="ja-JP"/>
        </w:rPr>
        <w:t xml:space="preserve"> current version of the</w:t>
      </w:r>
      <w:r w:rsidR="0092228C">
        <w:rPr>
          <w:lang w:val="en-GB" w:eastAsia="ja-JP"/>
        </w:rPr>
        <w:t xml:space="preserve"> TR 38.843 </w:t>
      </w:r>
      <w:r w:rsidR="008B312E">
        <w:rPr>
          <w:lang w:val="en-GB" w:eastAsia="ja-JP"/>
        </w:rPr>
        <w:fldChar w:fldCharType="begin"/>
      </w:r>
      <w:r w:rsidR="008B312E">
        <w:rPr>
          <w:lang w:val="en-GB" w:eastAsia="ja-JP"/>
        </w:rPr>
        <w:instrText xml:space="preserve"> REF _Ref146629849 \r \h </w:instrText>
      </w:r>
      <w:r w:rsidR="008B312E">
        <w:rPr>
          <w:lang w:val="en-GB" w:eastAsia="ja-JP"/>
        </w:rPr>
      </w:r>
      <w:r w:rsidR="008B312E">
        <w:rPr>
          <w:lang w:val="en-GB" w:eastAsia="ja-JP"/>
        </w:rPr>
        <w:fldChar w:fldCharType="separate"/>
      </w:r>
      <w:r w:rsidR="008B312E">
        <w:rPr>
          <w:lang w:val="en-GB" w:eastAsia="ja-JP"/>
        </w:rPr>
        <w:t>[2]</w:t>
      </w:r>
      <w:r w:rsidR="008B312E">
        <w:rPr>
          <w:lang w:val="en-GB" w:eastAsia="ja-JP"/>
        </w:rPr>
        <w:fldChar w:fldCharType="end"/>
      </w:r>
      <w:r w:rsidR="0092228C">
        <w:rPr>
          <w:lang w:val="en-GB" w:eastAsia="ja-JP"/>
        </w:rPr>
        <w:t>.</w:t>
      </w:r>
      <w:r w:rsidR="00BC6A1A">
        <w:rPr>
          <w:lang w:val="en-GB" w:eastAsia="ja-JP"/>
        </w:rPr>
        <w:t xml:space="preserve"> </w:t>
      </w:r>
      <w:r w:rsidR="00546676">
        <w:rPr>
          <w:lang w:val="en-GB"/>
        </w:rPr>
        <w:t xml:space="preserve">The </w:t>
      </w:r>
      <w:bookmarkStart w:id="16" w:name="_Hlk149902003"/>
      <w:r w:rsidR="00546676">
        <w:rPr>
          <w:lang w:val="en-GB"/>
        </w:rPr>
        <w:t>conclusion</w:t>
      </w:r>
      <w:r w:rsidR="003B600E">
        <w:rPr>
          <w:lang w:val="en-GB" w:eastAsia="ja-JP"/>
        </w:rPr>
        <w:t xml:space="preserve"> </w:t>
      </w:r>
      <w:r w:rsidR="0092228C">
        <w:rPr>
          <w:lang w:val="en-GB" w:eastAsia="ja-JP"/>
        </w:rPr>
        <w:t>f</w:t>
      </w:r>
      <w:r w:rsidR="003B600E">
        <w:rPr>
          <w:lang w:val="en-GB" w:eastAsia="ja-JP"/>
        </w:rPr>
        <w:t xml:space="preserve">rom RAN1#110-bis </w:t>
      </w:r>
      <w:r w:rsidR="00546676">
        <w:rPr>
          <w:lang w:val="en-GB" w:eastAsia="ja-JP"/>
        </w:rPr>
        <w:t>on training</w:t>
      </w:r>
      <w:r w:rsidR="003B600E">
        <w:rPr>
          <w:lang w:val="en-GB" w:eastAsia="ja-JP"/>
        </w:rPr>
        <w:t xml:space="preserve"> Type 2</w:t>
      </w:r>
      <w:r w:rsidR="00B779E7">
        <w:rPr>
          <w:lang w:val="en-GB" w:eastAsia="ja-JP"/>
        </w:rPr>
        <w:t xml:space="preserve"> is incorporated in the</w:t>
      </w:r>
      <w:r w:rsidR="008B312E">
        <w:rPr>
          <w:lang w:val="en-GB" w:eastAsia="ja-JP"/>
        </w:rPr>
        <w:t xml:space="preserve"> current version of the</w:t>
      </w:r>
      <w:r w:rsidR="00B779E7">
        <w:rPr>
          <w:lang w:val="en-GB" w:eastAsia="ja-JP"/>
        </w:rPr>
        <w:t xml:space="preserve"> TR</w:t>
      </w:r>
      <w:bookmarkEnd w:id="16"/>
      <w:r w:rsidR="008B312E">
        <w:rPr>
          <w:lang w:val="en-GB" w:eastAsia="ja-JP"/>
        </w:rPr>
        <w:t xml:space="preserve"> </w:t>
      </w:r>
      <w:r w:rsidR="008B312E">
        <w:rPr>
          <w:lang w:val="en-GB" w:eastAsia="ja-JP"/>
        </w:rPr>
        <w:fldChar w:fldCharType="begin"/>
      </w:r>
      <w:r w:rsidR="008B312E">
        <w:rPr>
          <w:lang w:val="en-GB" w:eastAsia="ja-JP"/>
        </w:rPr>
        <w:instrText xml:space="preserve"> REF _Ref146629849 \r \h </w:instrText>
      </w:r>
      <w:r w:rsidR="008B312E">
        <w:rPr>
          <w:lang w:val="en-GB" w:eastAsia="ja-JP"/>
        </w:rPr>
      </w:r>
      <w:r w:rsidR="008B312E">
        <w:rPr>
          <w:lang w:val="en-GB" w:eastAsia="ja-JP"/>
        </w:rPr>
        <w:fldChar w:fldCharType="separate"/>
      </w:r>
      <w:r w:rsidR="008B312E">
        <w:rPr>
          <w:lang w:val="en-GB" w:eastAsia="ja-JP"/>
        </w:rPr>
        <w:t>[2]</w:t>
      </w:r>
      <w:r w:rsidR="008B312E">
        <w:rPr>
          <w:lang w:val="en-GB" w:eastAsia="ja-JP"/>
        </w:rPr>
        <w:fldChar w:fldCharType="end"/>
      </w:r>
      <w:r w:rsidR="00B779E7">
        <w:rPr>
          <w:lang w:val="en-GB" w:eastAsia="ja-JP"/>
        </w:rPr>
        <w:t xml:space="preserve"> </w:t>
      </w:r>
      <w:r w:rsidR="00B779E7" w:rsidRPr="003B1690">
        <w:rPr>
          <w:lang w:val="en-GB" w:eastAsia="ja-JP"/>
        </w:rPr>
        <w:t xml:space="preserve">as </w:t>
      </w:r>
      <w:r w:rsidR="00741DFF" w:rsidRPr="00031D5D">
        <w:rPr>
          <w:lang w:val="en-GB" w:eastAsia="ja-JP"/>
        </w:rPr>
        <w:t>the</w:t>
      </w:r>
      <w:r w:rsidR="00741DFF" w:rsidRPr="003B1690">
        <w:rPr>
          <w:lang w:val="en-GB" w:eastAsia="ja-JP"/>
        </w:rPr>
        <w:t xml:space="preserve"> </w:t>
      </w:r>
      <w:r w:rsidR="0092228C" w:rsidRPr="003B1690">
        <w:rPr>
          <w:lang w:val="en-GB" w:eastAsia="ja-JP"/>
        </w:rPr>
        <w:t xml:space="preserve">defining </w:t>
      </w:r>
      <w:r w:rsidR="00741DFF" w:rsidRPr="003B1690">
        <w:rPr>
          <w:lang w:val="en-GB" w:eastAsia="ja-JP"/>
        </w:rPr>
        <w:t>example</w:t>
      </w:r>
      <w:r w:rsidR="00741DFF">
        <w:rPr>
          <w:lang w:val="en-GB" w:eastAsia="ja-JP"/>
        </w:rPr>
        <w:t xml:space="preserve"> of </w:t>
      </w:r>
      <w:r w:rsidR="009E567B">
        <w:rPr>
          <w:lang w:val="en-GB" w:eastAsia="ja-JP"/>
        </w:rPr>
        <w:t>t</w:t>
      </w:r>
      <w:r w:rsidR="00E9134F">
        <w:rPr>
          <w:lang w:val="en-GB" w:eastAsia="ja-JP"/>
        </w:rPr>
        <w:t xml:space="preserve">raining </w:t>
      </w:r>
      <w:r w:rsidR="00741DFF">
        <w:rPr>
          <w:lang w:val="en-GB" w:eastAsia="ja-JP"/>
        </w:rPr>
        <w:t>Type 2</w:t>
      </w:r>
      <w:r w:rsidR="003B600E">
        <w:rPr>
          <w:lang w:val="en-GB" w:eastAsia="ja-JP"/>
        </w:rPr>
        <w:t>.</w:t>
      </w:r>
    </w:p>
    <w:tbl>
      <w:tblPr>
        <w:tblStyle w:val="TableGrid"/>
        <w:tblW w:w="0" w:type="auto"/>
        <w:tblLook w:val="04A0" w:firstRow="1" w:lastRow="0" w:firstColumn="1" w:lastColumn="0" w:noHBand="0" w:noVBand="1"/>
      </w:tblPr>
      <w:tblGrid>
        <w:gridCol w:w="9629"/>
      </w:tblGrid>
      <w:tr w:rsidR="003B600E" w14:paraId="786422C4" w14:textId="5AB8B749">
        <w:tc>
          <w:tcPr>
            <w:tcW w:w="9629" w:type="dxa"/>
          </w:tcPr>
          <w:p w14:paraId="670D7E44" w14:textId="007C567A" w:rsidR="003B600E" w:rsidRPr="00546676" w:rsidRDefault="003B600E">
            <w:pPr>
              <w:rPr>
                <w:rFonts w:cs="Arial"/>
                <w:sz w:val="20"/>
                <w:szCs w:val="20"/>
                <w:lang w:val="en-GB" w:eastAsia="ja-JP"/>
              </w:rPr>
            </w:pPr>
            <w:bookmarkStart w:id="17" w:name="_Hlk149902019"/>
            <w:r w:rsidRPr="00546676">
              <w:rPr>
                <w:rFonts w:cs="Arial"/>
                <w:sz w:val="20"/>
                <w:szCs w:val="20"/>
                <w:lang w:val="en-GB" w:eastAsia="ja-JP"/>
              </w:rPr>
              <w:t>For the evaluation of Type 2 (Joint training of the two-sided model at network side and UE side, respectively), following procedure is considered as an example:</w:t>
            </w:r>
          </w:p>
          <w:p w14:paraId="0BB1F124" w14:textId="662AF483" w:rsidR="003B600E" w:rsidRPr="00546676" w:rsidRDefault="003B600E">
            <w:pPr>
              <w:pStyle w:val="ListParagraph"/>
              <w:numPr>
                <w:ilvl w:val="0"/>
                <w:numId w:val="30"/>
              </w:numPr>
              <w:rPr>
                <w:rFonts w:ascii="Arial" w:hAnsi="Arial" w:cs="Arial"/>
                <w:sz w:val="20"/>
                <w:szCs w:val="20"/>
                <w:lang w:val="en-GB" w:eastAsia="ja-JP"/>
              </w:rPr>
            </w:pPr>
            <w:r w:rsidRPr="00546676">
              <w:rPr>
                <w:rFonts w:ascii="Arial" w:hAnsi="Arial" w:cs="Arial"/>
                <w:sz w:val="20"/>
                <w:szCs w:val="20"/>
                <w:lang w:val="en-GB" w:eastAsia="ja-JP"/>
              </w:rPr>
              <w:t>For each FP/BP loop,</w:t>
            </w:r>
          </w:p>
          <w:p w14:paraId="447C9DE9" w14:textId="464DDF7D" w:rsidR="003B600E" w:rsidRPr="00546676" w:rsidRDefault="003B600E">
            <w:pPr>
              <w:pStyle w:val="ListParagraph"/>
              <w:numPr>
                <w:ilvl w:val="1"/>
                <w:numId w:val="30"/>
              </w:numPr>
              <w:rPr>
                <w:rFonts w:ascii="Arial" w:hAnsi="Arial" w:cs="Arial"/>
                <w:sz w:val="20"/>
                <w:szCs w:val="20"/>
                <w:lang w:val="en-GB" w:eastAsia="ja-JP"/>
              </w:rPr>
            </w:pPr>
            <w:r w:rsidRPr="00546676">
              <w:rPr>
                <w:rFonts w:ascii="Arial" w:hAnsi="Arial" w:cs="Arial"/>
                <w:sz w:val="20"/>
                <w:szCs w:val="20"/>
                <w:lang w:val="en-GB" w:eastAsia="ja-JP"/>
              </w:rPr>
              <w:lastRenderedPageBreak/>
              <w:t xml:space="preserve">Step 1: UE side generates the FP results (i.e., CSI feedback) based on the data sample(s), and sends the FP results to NW </w:t>
            </w:r>
            <w:proofErr w:type="gramStart"/>
            <w:r w:rsidRPr="00546676">
              <w:rPr>
                <w:rFonts w:ascii="Arial" w:hAnsi="Arial" w:cs="Arial"/>
                <w:sz w:val="20"/>
                <w:szCs w:val="20"/>
                <w:lang w:val="en-GB" w:eastAsia="ja-JP"/>
              </w:rPr>
              <w:t>side</w:t>
            </w:r>
            <w:proofErr w:type="gramEnd"/>
          </w:p>
          <w:p w14:paraId="7BC2D772" w14:textId="386BD5CD" w:rsidR="003B600E" w:rsidRPr="00546676" w:rsidRDefault="003B600E">
            <w:pPr>
              <w:pStyle w:val="ListParagraph"/>
              <w:numPr>
                <w:ilvl w:val="1"/>
                <w:numId w:val="30"/>
              </w:numPr>
              <w:rPr>
                <w:rFonts w:ascii="Arial" w:hAnsi="Arial" w:cs="Arial"/>
                <w:sz w:val="20"/>
                <w:szCs w:val="20"/>
                <w:lang w:val="en-GB" w:eastAsia="ja-JP"/>
              </w:rPr>
            </w:pPr>
            <w:r w:rsidRPr="00546676">
              <w:rPr>
                <w:rFonts w:ascii="Arial" w:hAnsi="Arial" w:cs="Arial"/>
                <w:sz w:val="20"/>
                <w:szCs w:val="20"/>
                <w:lang w:val="en-GB" w:eastAsia="ja-JP"/>
              </w:rPr>
              <w:t xml:space="preserve">Step 2: NW side reconstructs the CSI based on FP results, trains the CSI reconstruction part, and generates the BP information (e.g., gradients), which are then sent to UE </w:t>
            </w:r>
            <w:proofErr w:type="gramStart"/>
            <w:r w:rsidRPr="00546676">
              <w:rPr>
                <w:rFonts w:ascii="Arial" w:hAnsi="Arial" w:cs="Arial"/>
                <w:sz w:val="20"/>
                <w:szCs w:val="20"/>
                <w:lang w:val="en-GB" w:eastAsia="ja-JP"/>
              </w:rPr>
              <w:t>side</w:t>
            </w:r>
            <w:proofErr w:type="gramEnd"/>
          </w:p>
          <w:p w14:paraId="7CD02E84" w14:textId="4414264A" w:rsidR="003B600E" w:rsidRPr="00546676" w:rsidRDefault="003B600E">
            <w:pPr>
              <w:pStyle w:val="ListParagraph"/>
              <w:numPr>
                <w:ilvl w:val="1"/>
                <w:numId w:val="30"/>
              </w:numPr>
              <w:rPr>
                <w:rFonts w:ascii="Arial" w:hAnsi="Arial" w:cs="Arial"/>
                <w:sz w:val="20"/>
                <w:szCs w:val="20"/>
                <w:lang w:val="en-GB" w:eastAsia="ja-JP"/>
              </w:rPr>
            </w:pPr>
            <w:r w:rsidRPr="00546676">
              <w:rPr>
                <w:rFonts w:ascii="Arial" w:hAnsi="Arial" w:cs="Arial"/>
                <w:sz w:val="20"/>
                <w:szCs w:val="20"/>
                <w:lang w:val="en-GB" w:eastAsia="ja-JP"/>
              </w:rPr>
              <w:t xml:space="preserve">Step 3: UE side trains the CSI generation part based on the BP information from NW </w:t>
            </w:r>
            <w:proofErr w:type="gramStart"/>
            <w:r w:rsidRPr="00546676">
              <w:rPr>
                <w:rFonts w:ascii="Arial" w:hAnsi="Arial" w:cs="Arial"/>
                <w:sz w:val="20"/>
                <w:szCs w:val="20"/>
                <w:lang w:val="en-GB" w:eastAsia="ja-JP"/>
              </w:rPr>
              <w:t>side</w:t>
            </w:r>
            <w:proofErr w:type="gramEnd"/>
          </w:p>
          <w:p w14:paraId="599572C4" w14:textId="2CD96236" w:rsidR="003B600E" w:rsidRPr="00546676" w:rsidRDefault="003B600E">
            <w:pPr>
              <w:pStyle w:val="ListParagraph"/>
              <w:numPr>
                <w:ilvl w:val="0"/>
                <w:numId w:val="30"/>
              </w:numPr>
              <w:rPr>
                <w:rFonts w:ascii="Arial" w:hAnsi="Arial" w:cs="Arial"/>
                <w:sz w:val="20"/>
                <w:szCs w:val="20"/>
                <w:lang w:val="en-GB" w:eastAsia="ja-JP"/>
              </w:rPr>
            </w:pPr>
            <w:r w:rsidRPr="00546676">
              <w:rPr>
                <w:rFonts w:ascii="Arial" w:hAnsi="Arial" w:cs="Arial"/>
                <w:sz w:val="20"/>
                <w:szCs w:val="20"/>
                <w:lang w:val="en-GB" w:eastAsia="ja-JP"/>
              </w:rPr>
              <w:t>Note: the dataset between UE side and NW side is aligned.</w:t>
            </w:r>
          </w:p>
          <w:p w14:paraId="5560A9EF" w14:textId="5BFB820B" w:rsidR="003B600E" w:rsidRPr="007B7383" w:rsidRDefault="003B600E">
            <w:pPr>
              <w:pStyle w:val="ListParagraph"/>
              <w:numPr>
                <w:ilvl w:val="0"/>
                <w:numId w:val="30"/>
              </w:numPr>
              <w:rPr>
                <w:rFonts w:cs="Arial"/>
                <w:sz w:val="20"/>
                <w:szCs w:val="20"/>
                <w:lang w:val="en-GB" w:eastAsia="ja-JP"/>
              </w:rPr>
            </w:pPr>
            <w:r w:rsidRPr="00546676">
              <w:rPr>
                <w:rFonts w:ascii="Arial" w:hAnsi="Arial" w:cs="Arial"/>
                <w:sz w:val="20"/>
                <w:szCs w:val="20"/>
                <w:lang w:val="en-GB" w:eastAsia="ja-JP"/>
              </w:rPr>
              <w:t>Other Type 2 training approaches are not precluded and reported by companies</w:t>
            </w:r>
          </w:p>
        </w:tc>
      </w:tr>
      <w:bookmarkEnd w:id="17"/>
    </w:tbl>
    <w:p w14:paraId="3496BD74" w14:textId="7B5C5CCF" w:rsidR="003B600E" w:rsidRDefault="003B600E" w:rsidP="003B600E">
      <w:pPr>
        <w:rPr>
          <w:lang w:val="en-GB" w:eastAsia="ja-JP"/>
        </w:rPr>
      </w:pPr>
    </w:p>
    <w:p w14:paraId="15EED58C" w14:textId="566E9C54" w:rsidR="003B600E" w:rsidRDefault="003B600E" w:rsidP="003B600E">
      <w:pPr>
        <w:rPr>
          <w:lang w:val="en-GB" w:eastAsia="ja-JP"/>
        </w:rPr>
      </w:pPr>
      <w:r>
        <w:rPr>
          <w:lang w:val="en-GB" w:eastAsia="ja-JP"/>
        </w:rPr>
        <w:t xml:space="preserve">Clearly, the </w:t>
      </w:r>
      <w:r w:rsidR="00A61DF2">
        <w:rPr>
          <w:lang w:val="en-GB" w:eastAsia="ja-JP"/>
        </w:rPr>
        <w:t xml:space="preserve">example </w:t>
      </w:r>
      <w:r>
        <w:rPr>
          <w:lang w:val="en-GB" w:eastAsia="ja-JP"/>
        </w:rPr>
        <w:t xml:space="preserve">is only applicable to </w:t>
      </w:r>
      <w:bookmarkStart w:id="18" w:name="_Hlk149901947"/>
      <w:r>
        <w:rPr>
          <w:lang w:val="en-GB" w:eastAsia="ja-JP"/>
        </w:rPr>
        <w:t>Type 2 Simultaneous</w:t>
      </w:r>
      <w:bookmarkEnd w:id="18"/>
      <w:r>
        <w:rPr>
          <w:lang w:val="en-GB" w:eastAsia="ja-JP"/>
        </w:rPr>
        <w:t xml:space="preserve">, and not to </w:t>
      </w:r>
      <w:bookmarkStart w:id="19" w:name="_Hlk149901973"/>
      <w:r>
        <w:rPr>
          <w:lang w:val="en-GB" w:eastAsia="ja-JP"/>
        </w:rPr>
        <w:t>Type 2 Sequential</w:t>
      </w:r>
      <w:bookmarkEnd w:id="19"/>
      <w:r>
        <w:rPr>
          <w:lang w:val="en-GB" w:eastAsia="ja-JP"/>
        </w:rPr>
        <w:t xml:space="preserve">. The lack of clear and applicable </w:t>
      </w:r>
      <w:r w:rsidR="00FC48CA">
        <w:rPr>
          <w:lang w:val="en-GB" w:eastAsia="ja-JP"/>
        </w:rPr>
        <w:t>examples</w:t>
      </w:r>
      <w:r>
        <w:rPr>
          <w:lang w:val="en-GB" w:eastAsia="ja-JP"/>
        </w:rPr>
        <w:t xml:space="preserve"> will </w:t>
      </w:r>
      <w:r w:rsidR="007C2063">
        <w:rPr>
          <w:lang w:val="en-GB" w:eastAsia="ja-JP"/>
        </w:rPr>
        <w:t>create</w:t>
      </w:r>
      <w:r>
        <w:rPr>
          <w:lang w:val="en-GB" w:eastAsia="ja-JP"/>
        </w:rPr>
        <w:t xml:space="preserve"> confusion, especially as time passes and other RAN groups gets involved.</w:t>
      </w:r>
    </w:p>
    <w:p w14:paraId="3C593F45" w14:textId="6C701648" w:rsidR="00AC0A72" w:rsidRDefault="00AC0A72" w:rsidP="00D45C40">
      <w:pPr>
        <w:pStyle w:val="Observation"/>
      </w:pPr>
      <w:bookmarkStart w:id="20" w:name="_Toc149938852"/>
      <w:r>
        <w:t>Training Type</w:t>
      </w:r>
      <w:r w:rsidR="00055FDD">
        <w:t> </w:t>
      </w:r>
      <w:r>
        <w:t>2 Sequential is not accurately captured in the TR.</w:t>
      </w:r>
      <w:r w:rsidR="005D4D79">
        <w:t xml:space="preserve"> This </w:t>
      </w:r>
      <w:r w:rsidR="00636DA4">
        <w:t>is</w:t>
      </w:r>
      <w:r w:rsidR="005D4D79">
        <w:t xml:space="preserve"> a</w:t>
      </w:r>
      <w:r w:rsidR="00BC2D50">
        <w:t xml:space="preserve"> great</w:t>
      </w:r>
      <w:r w:rsidR="005D4D79">
        <w:t xml:space="preserve"> risk for confusion.</w:t>
      </w:r>
      <w:bookmarkEnd w:id="20"/>
    </w:p>
    <w:p w14:paraId="47C1AA3C" w14:textId="77777777" w:rsidR="00AC0A72" w:rsidRDefault="00AC0A72" w:rsidP="003B600E">
      <w:pPr>
        <w:rPr>
          <w:lang w:val="en-GB" w:eastAsia="ja-JP"/>
        </w:rPr>
      </w:pPr>
    </w:p>
    <w:p w14:paraId="06831D80" w14:textId="598656FE" w:rsidR="003B600E" w:rsidRDefault="003B600E" w:rsidP="00D45C40">
      <w:pPr>
        <w:pStyle w:val="Proposal"/>
        <w:tabs>
          <w:tab w:val="num" w:pos="1872"/>
        </w:tabs>
        <w:ind w:left="1701" w:hanging="1701"/>
        <w:rPr>
          <w:lang w:val="en-GB"/>
        </w:rPr>
      </w:pPr>
      <w:bookmarkStart w:id="21" w:name="_Toc149938895"/>
      <w:r w:rsidRPr="00D168A5">
        <w:rPr>
          <w:lang w:val="en-GB"/>
        </w:rPr>
        <w:t xml:space="preserve">In the TR, capture the following </w:t>
      </w:r>
      <w:r w:rsidR="005E631E">
        <w:rPr>
          <w:lang w:val="en-GB"/>
        </w:rPr>
        <w:t>description</w:t>
      </w:r>
      <w:r w:rsidRPr="00D168A5">
        <w:rPr>
          <w:lang w:val="en-GB"/>
        </w:rPr>
        <w:t xml:space="preserve"> as an example of training collaboration </w:t>
      </w:r>
      <w:r w:rsidR="00EC2DC1">
        <w:rPr>
          <w:lang w:val="en-GB"/>
        </w:rPr>
        <w:t>T</w:t>
      </w:r>
      <w:r w:rsidRPr="00D168A5">
        <w:rPr>
          <w:lang w:val="en-GB"/>
        </w:rPr>
        <w:t>ype</w:t>
      </w:r>
      <w:r w:rsidR="00EC1682">
        <w:rPr>
          <w:lang w:val="en-GB"/>
        </w:rPr>
        <w:t> </w:t>
      </w:r>
      <w:r w:rsidRPr="00D168A5">
        <w:rPr>
          <w:lang w:val="en-GB"/>
        </w:rPr>
        <w:t xml:space="preserve">2 </w:t>
      </w:r>
      <w:r w:rsidR="00EC2DC1">
        <w:rPr>
          <w:lang w:val="en-GB"/>
        </w:rPr>
        <w:t>S</w:t>
      </w:r>
      <w:r w:rsidRPr="00D168A5">
        <w:rPr>
          <w:lang w:val="en-GB"/>
        </w:rPr>
        <w:t>equential.</w:t>
      </w:r>
      <w:bookmarkEnd w:id="21"/>
    </w:p>
    <w:tbl>
      <w:tblPr>
        <w:tblStyle w:val="TableGrid"/>
        <w:tblW w:w="0" w:type="auto"/>
        <w:tblLook w:val="04A0" w:firstRow="1" w:lastRow="0" w:firstColumn="1" w:lastColumn="0" w:noHBand="0" w:noVBand="1"/>
      </w:tblPr>
      <w:tblGrid>
        <w:gridCol w:w="9629"/>
      </w:tblGrid>
      <w:tr w:rsidR="003B600E" w14:paraId="117F5054" w14:textId="11F9D989">
        <w:tc>
          <w:tcPr>
            <w:tcW w:w="9629" w:type="dxa"/>
          </w:tcPr>
          <w:p w14:paraId="6F0F6F78" w14:textId="5AB6744F" w:rsidR="003B600E" w:rsidRPr="00F668E9" w:rsidRDefault="003B600E">
            <w:pPr>
              <w:rPr>
                <w:sz w:val="20"/>
                <w:szCs w:val="20"/>
                <w:lang w:val="en-GB" w:eastAsia="ja-JP"/>
              </w:rPr>
            </w:pPr>
            <w:bookmarkStart w:id="22" w:name="_Hlk149902039"/>
            <w:r w:rsidRPr="00F668E9">
              <w:rPr>
                <w:sz w:val="20"/>
                <w:szCs w:val="20"/>
                <w:lang w:val="en-GB" w:eastAsia="ja-JP"/>
              </w:rPr>
              <w:t>For the evaluation of an example of Type 2 Sequential training NW first (frozen decoder and gradient transfer using API), the following procedure is considered as an example:</w:t>
            </w:r>
          </w:p>
          <w:p w14:paraId="3E3442BC" w14:textId="1DE69E5A" w:rsidR="003B600E" w:rsidRPr="00F668E9" w:rsidRDefault="003B600E">
            <w:pPr>
              <w:pStyle w:val="ListParagraph"/>
              <w:numPr>
                <w:ilvl w:val="0"/>
                <w:numId w:val="31"/>
              </w:numPr>
              <w:rPr>
                <w:rFonts w:ascii="Arial" w:hAnsi="Arial" w:cs="Arial"/>
                <w:sz w:val="20"/>
                <w:szCs w:val="20"/>
                <w:lang w:val="en-GB" w:eastAsia="ja-JP"/>
              </w:rPr>
            </w:pPr>
            <w:r w:rsidRPr="00F668E9">
              <w:rPr>
                <w:rFonts w:ascii="Arial" w:hAnsi="Arial" w:cs="Arial"/>
                <w:b/>
                <w:sz w:val="20"/>
                <w:szCs w:val="20"/>
                <w:lang w:val="en-GB" w:eastAsia="ja-JP"/>
              </w:rPr>
              <w:t>Step1:</w:t>
            </w:r>
            <w:r w:rsidRPr="00F668E9">
              <w:rPr>
                <w:rFonts w:ascii="Arial" w:hAnsi="Arial" w:cs="Arial"/>
                <w:sz w:val="20"/>
                <w:szCs w:val="20"/>
                <w:lang w:val="en-GB" w:eastAsia="ja-JP"/>
              </w:rPr>
              <w:t xml:space="preserve"> NW side trains the NW side (nominal) CSI generation part and the NW side CSI reconstruction part jointly</w:t>
            </w:r>
          </w:p>
          <w:p w14:paraId="75F0EEC0" w14:textId="33D51045" w:rsidR="003B600E" w:rsidRPr="00F668E9" w:rsidRDefault="003B600E">
            <w:pPr>
              <w:pStyle w:val="ListParagraph"/>
              <w:numPr>
                <w:ilvl w:val="0"/>
                <w:numId w:val="31"/>
              </w:numPr>
              <w:rPr>
                <w:rFonts w:ascii="Arial" w:hAnsi="Arial" w:cs="Arial"/>
                <w:sz w:val="20"/>
                <w:szCs w:val="20"/>
                <w:lang w:val="en-GB" w:eastAsia="ja-JP"/>
              </w:rPr>
            </w:pPr>
            <w:r w:rsidRPr="00F668E9">
              <w:rPr>
                <w:rFonts w:ascii="Arial" w:hAnsi="Arial" w:cs="Arial"/>
                <w:b/>
                <w:sz w:val="20"/>
                <w:szCs w:val="20"/>
                <w:lang w:val="en-GB" w:eastAsia="ja-JP"/>
              </w:rPr>
              <w:t>Step2:</w:t>
            </w:r>
            <w:r w:rsidRPr="00F668E9">
              <w:rPr>
                <w:rFonts w:ascii="Arial" w:hAnsi="Arial" w:cs="Arial"/>
                <w:sz w:val="20"/>
                <w:szCs w:val="20"/>
                <w:lang w:val="en-GB" w:eastAsia="ja-JP"/>
              </w:rPr>
              <w:t xml:space="preserve"> After NW side training is finished, the NW side opens an API, accepting input consisting of, e.g., a tuple (Target CSI, CSI Configuration, CSI Report), and returns, e.g., an indication of training convergence and gradients of the CSI reconstruction part and a loss function value indicating the discrepancy of the Decoder output and Target CSI with respect to the latent space variables (the Encoder Output part of the CSI report). The API is used by the UE side to be able to train the UE side CSI generation </w:t>
            </w:r>
            <w:proofErr w:type="gramStart"/>
            <w:r w:rsidRPr="00F668E9">
              <w:rPr>
                <w:rFonts w:ascii="Arial" w:hAnsi="Arial" w:cs="Arial"/>
                <w:sz w:val="20"/>
                <w:szCs w:val="20"/>
                <w:lang w:val="en-GB" w:eastAsia="ja-JP"/>
              </w:rPr>
              <w:t>part</w:t>
            </w:r>
            <w:proofErr w:type="gramEnd"/>
          </w:p>
          <w:p w14:paraId="37042E64" w14:textId="02FC6136" w:rsidR="003B600E" w:rsidRPr="00F668E9" w:rsidRDefault="003B600E">
            <w:pPr>
              <w:pStyle w:val="ListParagraph"/>
              <w:numPr>
                <w:ilvl w:val="0"/>
                <w:numId w:val="31"/>
              </w:numPr>
              <w:rPr>
                <w:rFonts w:cs="Arial"/>
                <w:sz w:val="20"/>
                <w:szCs w:val="20"/>
                <w:lang w:val="en-GB" w:eastAsia="ja-JP"/>
              </w:rPr>
            </w:pPr>
            <w:r w:rsidRPr="00F668E9">
              <w:rPr>
                <w:rFonts w:ascii="Arial" w:hAnsi="Arial" w:cs="Arial"/>
                <w:b/>
                <w:sz w:val="20"/>
                <w:szCs w:val="20"/>
                <w:lang w:val="en-GB" w:eastAsia="ja-JP"/>
              </w:rPr>
              <w:t>Step3:</w:t>
            </w:r>
            <w:r w:rsidRPr="00F668E9">
              <w:rPr>
                <w:rFonts w:ascii="Arial" w:hAnsi="Arial" w:cs="Arial"/>
                <w:sz w:val="20"/>
                <w:szCs w:val="20"/>
                <w:lang w:val="en-GB" w:eastAsia="ja-JP"/>
              </w:rPr>
              <w:t xml:space="preserve"> UE side trains the UE side CSI generation part based on using the API. For each FP/BP loop the UE-side training entity:</w:t>
            </w:r>
          </w:p>
          <w:p w14:paraId="367488DF" w14:textId="0DFD209D" w:rsidR="003B600E" w:rsidRPr="00F668E9" w:rsidRDefault="003B600E">
            <w:pPr>
              <w:pStyle w:val="ListParagraph"/>
              <w:numPr>
                <w:ilvl w:val="1"/>
                <w:numId w:val="31"/>
              </w:numPr>
              <w:rPr>
                <w:rFonts w:ascii="Arial" w:hAnsi="Arial" w:cs="Arial"/>
                <w:sz w:val="20"/>
                <w:szCs w:val="20"/>
                <w:lang w:val="en-GB" w:eastAsia="ja-JP"/>
              </w:rPr>
            </w:pPr>
            <w:r w:rsidRPr="00F668E9">
              <w:rPr>
                <w:rFonts w:ascii="Arial" w:hAnsi="Arial" w:cs="Arial"/>
                <w:sz w:val="20"/>
                <w:szCs w:val="20"/>
                <w:lang w:val="en-GB" w:eastAsia="ja-JP"/>
              </w:rPr>
              <w:t>Acquires data with corresponding side-information, e.g., configuration, from which is derives a tuple consisting of, e.g., (Target CSI, CSI Configuration, pre-processing information, Encoder Input)</w:t>
            </w:r>
          </w:p>
          <w:p w14:paraId="2FB3A4FC" w14:textId="16F86619" w:rsidR="003B600E" w:rsidRPr="00F668E9" w:rsidRDefault="003B600E">
            <w:pPr>
              <w:pStyle w:val="ListParagraph"/>
              <w:numPr>
                <w:ilvl w:val="1"/>
                <w:numId w:val="31"/>
              </w:numPr>
              <w:rPr>
                <w:rFonts w:ascii="Arial" w:hAnsi="Arial" w:cs="Arial"/>
                <w:sz w:val="20"/>
                <w:szCs w:val="20"/>
                <w:lang w:val="en-GB" w:eastAsia="ja-JP"/>
              </w:rPr>
            </w:pPr>
            <w:r w:rsidRPr="00F668E9">
              <w:rPr>
                <w:rFonts w:ascii="Arial" w:hAnsi="Arial" w:cs="Arial"/>
                <w:sz w:val="20"/>
                <w:szCs w:val="20"/>
                <w:lang w:val="en-GB" w:eastAsia="ja-JP"/>
              </w:rPr>
              <w:t>Passes the Encoder Input to the Encoder, and generates the Encoder Output</w:t>
            </w:r>
          </w:p>
          <w:p w14:paraId="19CD2673" w14:textId="2D22B444" w:rsidR="003B600E" w:rsidRPr="00F668E9" w:rsidRDefault="003B600E">
            <w:pPr>
              <w:pStyle w:val="ListParagraph"/>
              <w:numPr>
                <w:ilvl w:val="1"/>
                <w:numId w:val="31"/>
              </w:numPr>
              <w:rPr>
                <w:rFonts w:ascii="Arial" w:hAnsi="Arial" w:cs="Arial"/>
                <w:sz w:val="20"/>
                <w:szCs w:val="20"/>
                <w:lang w:val="en-GB" w:eastAsia="ja-JP"/>
              </w:rPr>
            </w:pPr>
            <w:r w:rsidRPr="00F668E9">
              <w:rPr>
                <w:rFonts w:ascii="Arial" w:hAnsi="Arial" w:cs="Arial"/>
                <w:sz w:val="20"/>
                <w:szCs w:val="20"/>
                <w:lang w:val="en-GB" w:eastAsia="ja-JP"/>
              </w:rPr>
              <w:t>Uses the Encoder Output, pre-processing information, and CSI Configuration to generate a CSI report according to the standard, e.g., segmentation of information into Part 1 and Part 2.</w:t>
            </w:r>
          </w:p>
          <w:p w14:paraId="6E48C784" w14:textId="34CFCDD4" w:rsidR="003B600E" w:rsidRPr="00F668E9" w:rsidRDefault="003B600E">
            <w:pPr>
              <w:pStyle w:val="ListParagraph"/>
              <w:numPr>
                <w:ilvl w:val="1"/>
                <w:numId w:val="31"/>
              </w:numPr>
              <w:rPr>
                <w:rFonts w:ascii="Arial" w:hAnsi="Arial" w:cs="Arial"/>
                <w:sz w:val="20"/>
                <w:szCs w:val="20"/>
                <w:lang w:val="en-GB" w:eastAsia="ja-JP"/>
              </w:rPr>
            </w:pPr>
            <w:r w:rsidRPr="00F668E9">
              <w:rPr>
                <w:rFonts w:ascii="Arial" w:hAnsi="Arial" w:cs="Arial"/>
                <w:sz w:val="20"/>
                <w:szCs w:val="20"/>
                <w:lang w:val="en-GB" w:eastAsia="ja-JP"/>
              </w:rPr>
              <w:t>The UE sided passes the tuple (Target CSI, CSI Configuration, CSI Report) to the API and uses the returned gradients and convergence indication to update its CSI generation part.</w:t>
            </w:r>
          </w:p>
          <w:p w14:paraId="791B0690" w14:textId="76DFF75B" w:rsidR="003B600E" w:rsidRPr="00F668E9" w:rsidRDefault="003B600E">
            <w:pPr>
              <w:pStyle w:val="ListParagraph"/>
              <w:numPr>
                <w:ilvl w:val="0"/>
                <w:numId w:val="31"/>
              </w:numPr>
              <w:rPr>
                <w:rFonts w:ascii="Arial" w:hAnsi="Arial" w:cs="Arial"/>
                <w:sz w:val="20"/>
                <w:szCs w:val="20"/>
                <w:lang w:val="en-GB" w:eastAsia="ja-JP"/>
              </w:rPr>
            </w:pPr>
            <w:r w:rsidRPr="00F668E9">
              <w:rPr>
                <w:rFonts w:ascii="Arial" w:hAnsi="Arial" w:cs="Arial"/>
                <w:sz w:val="20"/>
                <w:szCs w:val="20"/>
                <w:lang w:val="en-GB" w:eastAsia="ja-JP"/>
              </w:rPr>
              <w:t xml:space="preserve">Note: Target CSI needs to be standardized. </w:t>
            </w:r>
            <w:r w:rsidR="005F5664" w:rsidRPr="00F668E9">
              <w:rPr>
                <w:rFonts w:ascii="Arial" w:hAnsi="Arial" w:cs="Arial"/>
                <w:sz w:val="20"/>
                <w:szCs w:val="20"/>
                <w:lang w:val="en-GB" w:eastAsia="ja-JP"/>
              </w:rPr>
              <w:t xml:space="preserve">Details of exact format </w:t>
            </w:r>
            <w:r w:rsidR="006F6757" w:rsidRPr="00F668E9">
              <w:rPr>
                <w:rFonts w:ascii="Arial" w:hAnsi="Arial" w:cs="Arial"/>
                <w:sz w:val="20"/>
                <w:szCs w:val="20"/>
                <w:lang w:val="en-GB" w:eastAsia="ja-JP"/>
              </w:rPr>
              <w:t>can be studied as needed.</w:t>
            </w:r>
          </w:p>
          <w:p w14:paraId="1CD7CD02" w14:textId="348F044F" w:rsidR="003B600E" w:rsidRPr="00F668E9" w:rsidRDefault="003B600E">
            <w:pPr>
              <w:pStyle w:val="ListParagraph"/>
              <w:numPr>
                <w:ilvl w:val="0"/>
                <w:numId w:val="31"/>
              </w:numPr>
              <w:rPr>
                <w:rFonts w:ascii="Arial" w:hAnsi="Arial" w:cs="Arial"/>
                <w:sz w:val="20"/>
                <w:szCs w:val="20"/>
                <w:lang w:val="en-GB" w:eastAsia="ja-JP"/>
              </w:rPr>
            </w:pPr>
            <w:r w:rsidRPr="00F668E9">
              <w:rPr>
                <w:rFonts w:ascii="Arial" w:hAnsi="Arial" w:cs="Arial"/>
                <w:sz w:val="20"/>
                <w:szCs w:val="20"/>
                <w:lang w:val="en-GB" w:eastAsia="ja-JP"/>
              </w:rPr>
              <w:t>Note: The CSI Configuration is needed in the API to allow the NW side entity behind the API to understand the segmentation of the CSI Report. This should be according to the standard. Details</w:t>
            </w:r>
            <w:r w:rsidR="00375FAD" w:rsidRPr="00F668E9">
              <w:rPr>
                <w:rFonts w:ascii="Arial" w:hAnsi="Arial" w:cs="Arial"/>
                <w:sz w:val="20"/>
                <w:szCs w:val="20"/>
                <w:lang w:val="en-GB" w:eastAsia="ja-JP"/>
              </w:rPr>
              <w:t xml:space="preserve"> can be studied as needed</w:t>
            </w:r>
            <w:r w:rsidRPr="00F668E9">
              <w:rPr>
                <w:rFonts w:ascii="Arial" w:hAnsi="Arial" w:cs="Arial"/>
                <w:sz w:val="20"/>
                <w:szCs w:val="20"/>
                <w:lang w:val="en-GB" w:eastAsia="ja-JP"/>
              </w:rPr>
              <w:t>.</w:t>
            </w:r>
          </w:p>
          <w:p w14:paraId="1DE08199" w14:textId="704FD825" w:rsidR="003B600E" w:rsidRPr="00F668E9" w:rsidRDefault="003B600E">
            <w:pPr>
              <w:pStyle w:val="ListParagraph"/>
              <w:numPr>
                <w:ilvl w:val="0"/>
                <w:numId w:val="31"/>
              </w:numPr>
              <w:rPr>
                <w:rFonts w:ascii="Arial" w:hAnsi="Arial" w:cs="Arial"/>
                <w:sz w:val="20"/>
                <w:szCs w:val="20"/>
                <w:lang w:val="en-GB" w:eastAsia="ja-JP"/>
              </w:rPr>
            </w:pPr>
            <w:r w:rsidRPr="00F668E9">
              <w:rPr>
                <w:rFonts w:ascii="Arial" w:hAnsi="Arial" w:cs="Arial"/>
                <w:sz w:val="20"/>
                <w:szCs w:val="20"/>
                <w:lang w:val="en-GB" w:eastAsia="ja-JP"/>
              </w:rPr>
              <w:t>Note: The training should cover relevant configurations and scenarios for which the UE should function.</w:t>
            </w:r>
          </w:p>
          <w:p w14:paraId="48D88314" w14:textId="3F51CB33" w:rsidR="003B600E" w:rsidRPr="00F668E9" w:rsidRDefault="003B600E">
            <w:pPr>
              <w:pStyle w:val="ListParagraph"/>
              <w:numPr>
                <w:ilvl w:val="0"/>
                <w:numId w:val="31"/>
              </w:numPr>
              <w:rPr>
                <w:rFonts w:ascii="Arial" w:hAnsi="Arial" w:cs="Arial"/>
                <w:sz w:val="20"/>
                <w:szCs w:val="20"/>
                <w:lang w:val="en-GB" w:eastAsia="ja-JP"/>
              </w:rPr>
            </w:pPr>
            <w:r w:rsidRPr="00F668E9">
              <w:rPr>
                <w:rFonts w:ascii="Arial" w:hAnsi="Arial" w:cs="Arial"/>
                <w:sz w:val="20"/>
                <w:szCs w:val="20"/>
                <w:lang w:val="en-GB" w:eastAsia="ja-JP"/>
              </w:rPr>
              <w:t>Note: If the UE trains a single (unified) AI/ML model or multiple AI/ML models with switching depending on, e.g., configuration, is transparent to the NW. The UE trains an encoder logical model.</w:t>
            </w:r>
          </w:p>
          <w:p w14:paraId="35296E75" w14:textId="667AD993" w:rsidR="003B600E" w:rsidRPr="007B7383" w:rsidRDefault="003B600E">
            <w:pPr>
              <w:pStyle w:val="ListParagraph"/>
              <w:numPr>
                <w:ilvl w:val="0"/>
                <w:numId w:val="31"/>
              </w:numPr>
              <w:rPr>
                <w:sz w:val="20"/>
                <w:szCs w:val="20"/>
                <w:lang w:val="en-GB" w:eastAsia="ja-JP"/>
              </w:rPr>
            </w:pPr>
            <w:r w:rsidRPr="00F668E9">
              <w:rPr>
                <w:rFonts w:ascii="Arial" w:hAnsi="Arial" w:cs="Arial"/>
                <w:sz w:val="20"/>
                <w:szCs w:val="20"/>
                <w:lang w:val="en-GB" w:eastAsia="ja-JP"/>
              </w:rPr>
              <w:t xml:space="preserve">Note: The API will be for a high-level representation of the NW side CSI reconstruction, specifically it is not compiled for, and thus not run on, </w:t>
            </w:r>
            <w:proofErr w:type="spellStart"/>
            <w:r w:rsidRPr="00F668E9">
              <w:rPr>
                <w:rFonts w:ascii="Arial" w:hAnsi="Arial" w:cs="Arial"/>
                <w:sz w:val="20"/>
                <w:szCs w:val="20"/>
                <w:lang w:val="en-GB" w:eastAsia="ja-JP"/>
              </w:rPr>
              <w:t>gNB</w:t>
            </w:r>
            <w:proofErr w:type="spellEnd"/>
            <w:r w:rsidRPr="00F668E9">
              <w:rPr>
                <w:rFonts w:ascii="Arial" w:hAnsi="Arial" w:cs="Arial"/>
                <w:sz w:val="20"/>
                <w:szCs w:val="20"/>
                <w:lang w:val="en-GB" w:eastAsia="ja-JP"/>
              </w:rPr>
              <w:t xml:space="preserve"> hardware.</w:t>
            </w:r>
          </w:p>
        </w:tc>
      </w:tr>
      <w:bookmarkEnd w:id="22"/>
    </w:tbl>
    <w:p w14:paraId="5A203C50" w14:textId="391B1D49" w:rsidR="003B600E" w:rsidRDefault="003B600E" w:rsidP="00AA56AA">
      <w:pPr>
        <w:rPr>
          <w:lang w:val="en-GB" w:eastAsia="ja-JP"/>
        </w:rPr>
      </w:pPr>
    </w:p>
    <w:p w14:paraId="48C0EBC5" w14:textId="160060B2" w:rsidR="00053F6B" w:rsidRDefault="006579B1" w:rsidP="00AA56AA">
      <w:pPr>
        <w:rPr>
          <w:lang w:val="en-GB" w:eastAsia="ja-JP"/>
        </w:rPr>
      </w:pPr>
      <w:r>
        <w:rPr>
          <w:lang w:val="en-GB" w:eastAsia="ja-JP"/>
        </w:rPr>
        <w:t>Second</w:t>
      </w:r>
      <w:r w:rsidR="00053F6B">
        <w:rPr>
          <w:lang w:val="en-GB" w:eastAsia="ja-JP"/>
        </w:rPr>
        <w:t xml:space="preserve">, </w:t>
      </w:r>
      <w:r w:rsidR="004C2376">
        <w:rPr>
          <w:lang w:val="en-GB" w:eastAsia="ja-JP"/>
        </w:rPr>
        <w:t xml:space="preserve">we do not see why the note </w:t>
      </w:r>
      <w:r w:rsidR="001623F0">
        <w:rPr>
          <w:lang w:val="en-GB" w:eastAsia="ja-JP"/>
        </w:rPr>
        <w:t>(hig</w:t>
      </w:r>
      <w:r w:rsidR="0017534F">
        <w:rPr>
          <w:lang w:val="en-GB" w:eastAsia="ja-JP"/>
        </w:rPr>
        <w:t xml:space="preserve">hlighted in </w:t>
      </w:r>
      <w:r w:rsidR="00145231" w:rsidRPr="00031D5D">
        <w:rPr>
          <w:highlight w:val="magenta"/>
          <w:lang w:val="en-GB" w:eastAsia="ja-JP"/>
        </w:rPr>
        <w:t>purple</w:t>
      </w:r>
      <w:r w:rsidR="00145231">
        <w:rPr>
          <w:lang w:val="en-GB" w:eastAsia="ja-JP"/>
        </w:rPr>
        <w:t xml:space="preserve"> </w:t>
      </w:r>
      <w:r w:rsidR="0017534F">
        <w:rPr>
          <w:lang w:val="en-GB" w:eastAsia="ja-JP"/>
        </w:rPr>
        <w:t>above)</w:t>
      </w:r>
      <w:r w:rsidR="004C2376">
        <w:rPr>
          <w:lang w:val="en-GB" w:eastAsia="ja-JP"/>
        </w:rPr>
        <w:t xml:space="preserve"> </w:t>
      </w:r>
      <w:r w:rsidR="00104863">
        <w:rPr>
          <w:lang w:val="en-GB" w:eastAsia="ja-JP"/>
        </w:rPr>
        <w:t xml:space="preserve">states </w:t>
      </w:r>
      <w:r w:rsidR="0039264B">
        <w:rPr>
          <w:lang w:val="en-GB" w:eastAsia="ja-JP"/>
        </w:rPr>
        <w:t>that</w:t>
      </w:r>
      <w:r w:rsidR="004C2376">
        <w:rPr>
          <w:lang w:val="en-GB" w:eastAsia="ja-JP"/>
        </w:rPr>
        <w:t xml:space="preserve"> the sequential training </w:t>
      </w:r>
      <w:r w:rsidR="00144845">
        <w:rPr>
          <w:lang w:val="en-GB" w:eastAsia="ja-JP"/>
        </w:rPr>
        <w:t>can start with the UE side</w:t>
      </w:r>
      <w:r w:rsidR="003B1690">
        <w:rPr>
          <w:lang w:val="en-GB" w:eastAsia="ja-JP"/>
        </w:rPr>
        <w:t xml:space="preserve">. </w:t>
      </w:r>
      <w:bookmarkStart w:id="23" w:name="_Hlk149902110"/>
      <w:r w:rsidR="003B1690">
        <w:rPr>
          <w:lang w:val="en-GB" w:eastAsia="ja-JP"/>
        </w:rPr>
        <w:t>The</w:t>
      </w:r>
      <w:r w:rsidR="0073279B">
        <w:rPr>
          <w:lang w:val="en-GB" w:eastAsia="ja-JP"/>
        </w:rPr>
        <w:t xml:space="preserve"> defining feature of this type of training is allowing the UE side to train against a pre-</w:t>
      </w:r>
      <w:r w:rsidR="0073279B">
        <w:rPr>
          <w:lang w:val="en-GB" w:eastAsia="ja-JP"/>
        </w:rPr>
        <w:lastRenderedPageBreak/>
        <w:t xml:space="preserve">trained decoder but utilizing gradient information from a </w:t>
      </w:r>
      <w:r w:rsidR="00D9614C">
        <w:rPr>
          <w:lang w:val="en-GB" w:eastAsia="ja-JP"/>
        </w:rPr>
        <w:t xml:space="preserve">loss-function </w:t>
      </w:r>
      <w:r w:rsidR="00E61331">
        <w:rPr>
          <w:lang w:val="en-GB" w:eastAsia="ja-JP"/>
        </w:rPr>
        <w:t xml:space="preserve">formulated based on the reconstructed CSI. </w:t>
      </w:r>
      <w:r w:rsidR="006F4F21">
        <w:rPr>
          <w:lang w:val="en-GB" w:eastAsia="ja-JP"/>
        </w:rPr>
        <w:t xml:space="preserve">It is the usage of gradients </w:t>
      </w:r>
      <w:r w:rsidR="00C96EB2">
        <w:rPr>
          <w:lang w:val="en-GB" w:eastAsia="ja-JP"/>
        </w:rPr>
        <w:t xml:space="preserve">that separates </w:t>
      </w:r>
      <w:r w:rsidR="003E35B3" w:rsidRPr="00F30B66">
        <w:rPr>
          <w:i/>
          <w:iCs/>
          <w:lang w:val="en-GB" w:eastAsia="ja-JP"/>
        </w:rPr>
        <w:t>NW first</w:t>
      </w:r>
      <w:r w:rsidR="003E35B3" w:rsidRPr="003E35B3">
        <w:rPr>
          <w:i/>
          <w:iCs/>
          <w:lang w:val="en-GB" w:eastAsia="ja-JP"/>
        </w:rPr>
        <w:t xml:space="preserve"> </w:t>
      </w:r>
      <w:r w:rsidR="00C96EB2" w:rsidRPr="00433D69">
        <w:rPr>
          <w:i/>
          <w:lang w:val="en-GB" w:eastAsia="ja-JP"/>
        </w:rPr>
        <w:t>Type</w:t>
      </w:r>
      <w:r w:rsidR="001307A2">
        <w:rPr>
          <w:i/>
          <w:lang w:val="en-GB" w:eastAsia="ja-JP"/>
        </w:rPr>
        <w:t> </w:t>
      </w:r>
      <w:r w:rsidR="00C96EB2" w:rsidRPr="00433D69">
        <w:rPr>
          <w:i/>
          <w:lang w:val="en-GB" w:eastAsia="ja-JP"/>
        </w:rPr>
        <w:t>2 Sequentia</w:t>
      </w:r>
      <w:r w:rsidR="00C96EB2">
        <w:rPr>
          <w:i/>
          <w:lang w:val="en-GB" w:eastAsia="ja-JP"/>
        </w:rPr>
        <w:t>l</w:t>
      </w:r>
      <w:r w:rsidR="00C96EB2" w:rsidRPr="00433D69">
        <w:rPr>
          <w:i/>
          <w:lang w:val="en-GB" w:eastAsia="ja-JP"/>
        </w:rPr>
        <w:t xml:space="preserve"> </w:t>
      </w:r>
      <w:r w:rsidR="00C96EB2">
        <w:rPr>
          <w:lang w:val="en-GB" w:eastAsia="ja-JP"/>
        </w:rPr>
        <w:t xml:space="preserve">from </w:t>
      </w:r>
      <w:r w:rsidR="00C96EB2" w:rsidRPr="00031D5D">
        <w:rPr>
          <w:i/>
          <w:iCs/>
          <w:lang w:val="en-GB" w:eastAsia="ja-JP"/>
        </w:rPr>
        <w:t>NW</w:t>
      </w:r>
      <w:r w:rsidR="003E35B3" w:rsidRPr="00031D5D">
        <w:rPr>
          <w:i/>
          <w:iCs/>
          <w:lang w:val="en-GB" w:eastAsia="ja-JP"/>
        </w:rPr>
        <w:t xml:space="preserve"> first </w:t>
      </w:r>
      <w:r w:rsidR="00C96EB2" w:rsidRPr="00031D5D">
        <w:rPr>
          <w:i/>
          <w:iCs/>
          <w:lang w:val="en-GB" w:eastAsia="ja-JP"/>
        </w:rPr>
        <w:t>Type</w:t>
      </w:r>
      <w:r w:rsidR="003E35B3" w:rsidRPr="00031D5D">
        <w:rPr>
          <w:i/>
          <w:iCs/>
          <w:lang w:val="en-GB" w:eastAsia="ja-JP"/>
        </w:rPr>
        <w:t> </w:t>
      </w:r>
      <w:r w:rsidR="00C96EB2" w:rsidRPr="00031D5D">
        <w:rPr>
          <w:i/>
          <w:iCs/>
          <w:lang w:val="en-GB" w:eastAsia="ja-JP"/>
        </w:rPr>
        <w:t>3</w:t>
      </w:r>
      <w:r w:rsidR="00C96EB2">
        <w:rPr>
          <w:lang w:val="en-GB" w:eastAsia="ja-JP"/>
        </w:rPr>
        <w:t xml:space="preserve">. </w:t>
      </w:r>
      <w:r w:rsidR="00A72CF7">
        <w:rPr>
          <w:lang w:val="en-GB" w:eastAsia="ja-JP"/>
        </w:rPr>
        <w:t>However</w:t>
      </w:r>
      <w:r w:rsidR="0060166D">
        <w:rPr>
          <w:lang w:val="en-GB" w:eastAsia="ja-JP"/>
        </w:rPr>
        <w:t xml:space="preserve">, </w:t>
      </w:r>
      <w:r w:rsidR="008C351D" w:rsidRPr="00433D69">
        <w:rPr>
          <w:i/>
          <w:lang w:val="en-GB" w:eastAsia="ja-JP"/>
        </w:rPr>
        <w:t>UE first Type</w:t>
      </w:r>
      <w:r w:rsidR="001307A2">
        <w:rPr>
          <w:i/>
          <w:lang w:val="en-GB" w:eastAsia="ja-JP"/>
        </w:rPr>
        <w:t> </w:t>
      </w:r>
      <w:r w:rsidR="008C351D" w:rsidRPr="00433D69">
        <w:rPr>
          <w:i/>
          <w:lang w:val="en-GB" w:eastAsia="ja-JP"/>
        </w:rPr>
        <w:t>2 Sequential</w:t>
      </w:r>
      <w:r w:rsidR="008C351D">
        <w:rPr>
          <w:lang w:val="en-GB" w:eastAsia="ja-JP"/>
        </w:rPr>
        <w:t xml:space="preserve"> </w:t>
      </w:r>
      <w:r w:rsidR="00C03A72">
        <w:rPr>
          <w:lang w:val="en-GB" w:eastAsia="ja-JP"/>
        </w:rPr>
        <w:t>are in</w:t>
      </w:r>
      <w:r w:rsidR="00C53634">
        <w:rPr>
          <w:lang w:val="en-GB" w:eastAsia="ja-JP"/>
        </w:rPr>
        <w:t xml:space="preserve"> all </w:t>
      </w:r>
      <w:r w:rsidR="00974C2D">
        <w:rPr>
          <w:lang w:val="en-GB" w:eastAsia="ja-JP"/>
        </w:rPr>
        <w:t>captured</w:t>
      </w:r>
      <w:r w:rsidR="00C53634">
        <w:rPr>
          <w:lang w:val="en-GB" w:eastAsia="ja-JP"/>
        </w:rPr>
        <w:t xml:space="preserve"> aspects </w:t>
      </w:r>
      <w:r w:rsidR="008C351D">
        <w:rPr>
          <w:lang w:val="en-GB" w:eastAsia="ja-JP"/>
        </w:rPr>
        <w:t xml:space="preserve">equivalent to </w:t>
      </w:r>
      <w:r w:rsidR="008C351D" w:rsidRPr="00433D69">
        <w:rPr>
          <w:i/>
          <w:lang w:val="en-GB" w:eastAsia="ja-JP"/>
        </w:rPr>
        <w:t>UE first Type</w:t>
      </w:r>
      <w:r w:rsidR="003E35B3" w:rsidRPr="00433D69">
        <w:rPr>
          <w:i/>
          <w:iCs/>
          <w:lang w:val="en-GB" w:eastAsia="ja-JP"/>
        </w:rPr>
        <w:t> </w:t>
      </w:r>
      <w:r w:rsidR="008C351D" w:rsidRPr="00433D69">
        <w:rPr>
          <w:i/>
          <w:lang w:val="en-GB" w:eastAsia="ja-JP"/>
        </w:rPr>
        <w:t>3</w:t>
      </w:r>
      <w:r w:rsidR="008C351D">
        <w:rPr>
          <w:lang w:val="en-GB" w:eastAsia="ja-JP"/>
        </w:rPr>
        <w:t xml:space="preserve"> training</w:t>
      </w:r>
      <w:r w:rsidR="006B02F6">
        <w:rPr>
          <w:lang w:val="en-GB" w:eastAsia="ja-JP"/>
        </w:rPr>
        <w:t>; there are no gradients passing through the encoder</w:t>
      </w:r>
      <w:r w:rsidR="004D35C1">
        <w:rPr>
          <w:lang w:val="en-GB" w:eastAsia="ja-JP"/>
        </w:rPr>
        <w:t xml:space="preserve"> when training the decoder</w:t>
      </w:r>
      <w:r w:rsidR="009402C2">
        <w:rPr>
          <w:lang w:val="en-GB" w:eastAsia="ja-JP"/>
        </w:rPr>
        <w:t>.</w:t>
      </w:r>
      <w:r w:rsidR="00B6292D">
        <w:rPr>
          <w:lang w:val="en-GB" w:eastAsia="ja-JP"/>
        </w:rPr>
        <w:t xml:space="preserve"> </w:t>
      </w:r>
      <w:r w:rsidR="009402C2">
        <w:rPr>
          <w:lang w:val="en-GB" w:eastAsia="ja-JP"/>
        </w:rPr>
        <w:t>I</w:t>
      </w:r>
      <w:r w:rsidR="00B6292D">
        <w:rPr>
          <w:lang w:val="en-GB" w:eastAsia="ja-JP"/>
        </w:rPr>
        <w:t>n principle</w:t>
      </w:r>
      <w:r w:rsidR="008A0EC9">
        <w:rPr>
          <w:lang w:val="en-GB" w:eastAsia="ja-JP"/>
        </w:rPr>
        <w:t xml:space="preserve">, </w:t>
      </w:r>
      <w:r w:rsidR="00B6292D">
        <w:rPr>
          <w:lang w:val="en-GB" w:eastAsia="ja-JP"/>
        </w:rPr>
        <w:t>the only thing needed is the</w:t>
      </w:r>
      <w:r w:rsidR="004D35C1">
        <w:rPr>
          <w:lang w:val="en-GB" w:eastAsia="ja-JP"/>
        </w:rPr>
        <w:t xml:space="preserve"> </w:t>
      </w:r>
      <w:r w:rsidR="00722546">
        <w:rPr>
          <w:lang w:val="en-GB" w:eastAsia="ja-JP"/>
        </w:rPr>
        <w:t>decoder input and target CSI</w:t>
      </w:r>
      <w:r w:rsidR="006B02F6">
        <w:rPr>
          <w:lang w:val="en-GB" w:eastAsia="ja-JP"/>
        </w:rPr>
        <w:t>.</w:t>
      </w:r>
      <w:bookmarkEnd w:id="23"/>
    </w:p>
    <w:p w14:paraId="4AE8DF9C" w14:textId="3270DD22" w:rsidR="008A6961" w:rsidRDefault="003730E6" w:rsidP="00D45C40">
      <w:pPr>
        <w:pStyle w:val="Observation"/>
      </w:pPr>
      <w:bookmarkStart w:id="24" w:name="_Toc149938853"/>
      <w:r>
        <w:t xml:space="preserve">Type 2 Sequential training naturally starts with the NW vendor, as </w:t>
      </w:r>
      <w:r w:rsidR="006171B8">
        <w:t xml:space="preserve">starting with the UE vendor </w:t>
      </w:r>
      <w:r w:rsidR="00213FB3">
        <w:t>is equivalent to UE first Type 3 training.</w:t>
      </w:r>
      <w:bookmarkEnd w:id="24"/>
    </w:p>
    <w:p w14:paraId="7BD7874D" w14:textId="4820599B" w:rsidR="00F35303" w:rsidRDefault="00F35303" w:rsidP="00AA56AA">
      <w:pPr>
        <w:rPr>
          <w:lang w:val="en-GB" w:eastAsia="ja-JP"/>
        </w:rPr>
      </w:pPr>
      <w:r>
        <w:rPr>
          <w:lang w:val="en-GB" w:eastAsia="ja-JP"/>
        </w:rPr>
        <w:t>We thus propose the following change</w:t>
      </w:r>
      <w:r w:rsidR="000E421C">
        <w:rPr>
          <w:lang w:val="en-GB" w:eastAsia="ja-JP"/>
        </w:rPr>
        <w:t xml:space="preserve"> (</w:t>
      </w:r>
      <w:r w:rsidR="000E421C" w:rsidRPr="00433D69">
        <w:rPr>
          <w:color w:val="FF0000"/>
          <w:lang w:val="en-GB" w:eastAsia="ja-JP"/>
        </w:rPr>
        <w:t>in red</w:t>
      </w:r>
      <w:r w:rsidR="000E421C">
        <w:rPr>
          <w:lang w:val="en-GB" w:eastAsia="ja-JP"/>
        </w:rPr>
        <w:t>)</w:t>
      </w:r>
      <w:r>
        <w:rPr>
          <w:lang w:val="en-GB" w:eastAsia="ja-JP"/>
        </w:rPr>
        <w:t xml:space="preserve"> </w:t>
      </w:r>
      <w:r w:rsidR="00C05BC3">
        <w:rPr>
          <w:lang w:val="en-GB" w:eastAsia="ja-JP"/>
        </w:rPr>
        <w:t xml:space="preserve">compared </w:t>
      </w:r>
      <w:r>
        <w:rPr>
          <w:lang w:val="en-GB" w:eastAsia="ja-JP"/>
        </w:rPr>
        <w:t>to</w:t>
      </w:r>
      <w:r w:rsidR="008B312E">
        <w:rPr>
          <w:lang w:val="en-GB" w:eastAsia="ja-JP"/>
        </w:rPr>
        <w:t xml:space="preserve"> the current version of the</w:t>
      </w:r>
      <w:r>
        <w:rPr>
          <w:lang w:val="en-GB" w:eastAsia="ja-JP"/>
        </w:rPr>
        <w:t xml:space="preserve"> TR </w:t>
      </w:r>
      <w:r w:rsidR="008B312E">
        <w:rPr>
          <w:lang w:val="en-GB" w:eastAsia="ja-JP"/>
        </w:rPr>
        <w:fldChar w:fldCharType="begin"/>
      </w:r>
      <w:r w:rsidR="008B312E">
        <w:rPr>
          <w:lang w:val="en-GB" w:eastAsia="ja-JP"/>
        </w:rPr>
        <w:instrText xml:space="preserve"> REF _Ref146629849 \r \h </w:instrText>
      </w:r>
      <w:r w:rsidR="008B312E">
        <w:rPr>
          <w:lang w:val="en-GB" w:eastAsia="ja-JP"/>
        </w:rPr>
      </w:r>
      <w:r w:rsidR="008B312E">
        <w:rPr>
          <w:lang w:val="en-GB" w:eastAsia="ja-JP"/>
        </w:rPr>
        <w:fldChar w:fldCharType="separate"/>
      </w:r>
      <w:r w:rsidR="008B312E">
        <w:rPr>
          <w:lang w:val="en-GB" w:eastAsia="ja-JP"/>
        </w:rPr>
        <w:t>[2]</w:t>
      </w:r>
      <w:r w:rsidR="008B312E">
        <w:rPr>
          <w:lang w:val="en-GB" w:eastAsia="ja-JP"/>
        </w:rPr>
        <w:fldChar w:fldCharType="end"/>
      </w:r>
      <w:r w:rsidR="00F143F0">
        <w:rPr>
          <w:lang w:val="en-GB" w:eastAsia="ja-JP"/>
        </w:rPr>
        <w:t>.</w:t>
      </w:r>
    </w:p>
    <w:p w14:paraId="6197D7D7" w14:textId="4B9A0705" w:rsidR="002473D4" w:rsidRDefault="002473D4" w:rsidP="00D45C40">
      <w:pPr>
        <w:pStyle w:val="Proposal"/>
        <w:tabs>
          <w:tab w:val="num" w:pos="1872"/>
        </w:tabs>
        <w:ind w:left="1701" w:hanging="1701"/>
        <w:rPr>
          <w:lang w:val="en-GB"/>
        </w:rPr>
      </w:pPr>
      <w:bookmarkStart w:id="25" w:name="_Toc149938896"/>
      <w:r>
        <w:rPr>
          <w:lang w:val="en-GB"/>
        </w:rPr>
        <w:t>Adopt the</w:t>
      </w:r>
      <w:r w:rsidR="00F175F5">
        <w:rPr>
          <w:lang w:val="en-GB"/>
        </w:rPr>
        <w:t xml:space="preserve"> </w:t>
      </w:r>
      <w:r w:rsidR="00283659">
        <w:rPr>
          <w:lang w:val="en-GB"/>
        </w:rPr>
        <w:t xml:space="preserve">following </w:t>
      </w:r>
      <w:r>
        <w:rPr>
          <w:lang w:val="en-GB"/>
        </w:rPr>
        <w:t>change in the TR</w:t>
      </w:r>
      <w:r w:rsidR="00F175F5">
        <w:rPr>
          <w:lang w:val="en-GB"/>
        </w:rPr>
        <w:t>,</w:t>
      </w:r>
      <w:r w:rsidR="00FD1295">
        <w:rPr>
          <w:lang w:val="en-GB"/>
        </w:rPr>
        <w:t xml:space="preserve"> to clarify that</w:t>
      </w:r>
      <w:r>
        <w:rPr>
          <w:lang w:val="en-GB"/>
        </w:rPr>
        <w:t xml:space="preserve"> </w:t>
      </w:r>
      <w:r w:rsidR="003A0E8E">
        <w:rPr>
          <w:lang w:val="en-GB"/>
        </w:rPr>
        <w:t>Type</w:t>
      </w:r>
      <w:r w:rsidR="00987975">
        <w:rPr>
          <w:lang w:val="en-GB"/>
        </w:rPr>
        <w:t> </w:t>
      </w:r>
      <w:r w:rsidR="003A0E8E">
        <w:rPr>
          <w:lang w:val="en-GB"/>
        </w:rPr>
        <w:t xml:space="preserve">2 </w:t>
      </w:r>
      <w:r w:rsidR="00F175F5">
        <w:rPr>
          <w:lang w:val="en-GB"/>
        </w:rPr>
        <w:t>S</w:t>
      </w:r>
      <w:r w:rsidR="003A0E8E">
        <w:rPr>
          <w:lang w:val="en-GB"/>
        </w:rPr>
        <w:t>equential training can only start with NW side training.</w:t>
      </w:r>
      <w:r w:rsidR="00283659">
        <w:rPr>
          <w:lang w:val="en-GB"/>
        </w:rPr>
        <w:br/>
      </w:r>
      <w:r w:rsidR="00283659" w:rsidRPr="007D3C66">
        <w:rPr>
          <w:lang w:val="en-GB"/>
        </w:rPr>
        <w:t>For Type</w:t>
      </w:r>
      <w:r w:rsidR="00CA37C3">
        <w:rPr>
          <w:lang w:val="en-GB"/>
        </w:rPr>
        <w:t> </w:t>
      </w:r>
      <w:r w:rsidR="00283659" w:rsidRPr="007D3C66">
        <w:rPr>
          <w:lang w:val="en-GB"/>
        </w:rPr>
        <w:t xml:space="preserve">2 (Joint training of the two-sided model at network side and UE side, respectively), note that joint training includes both simultaneous training and sequential training, in which the pros and cons could be discussed separately. Further, note that sequential training </w:t>
      </w:r>
      <w:r w:rsidR="00283659" w:rsidRPr="007D3C66">
        <w:rPr>
          <w:color w:val="FF0000"/>
          <w:lang w:val="en-GB"/>
        </w:rPr>
        <w:t xml:space="preserve">starts </w:t>
      </w:r>
      <w:r w:rsidR="00283659" w:rsidRPr="007D3C66">
        <w:rPr>
          <w:strike/>
          <w:color w:val="FF0000"/>
          <w:lang w:val="en-GB"/>
        </w:rPr>
        <w:t xml:space="preserve">includes starting with UE side training, or starting </w:t>
      </w:r>
      <w:r w:rsidR="00283659" w:rsidRPr="007D3C66">
        <w:rPr>
          <w:lang w:val="en-GB"/>
        </w:rPr>
        <w:t>with NW side training.</w:t>
      </w:r>
      <w:bookmarkEnd w:id="25"/>
    </w:p>
    <w:p w14:paraId="0AF05595" w14:textId="77777777" w:rsidR="00825EDB" w:rsidRDefault="00825EDB" w:rsidP="00AA56AA">
      <w:pPr>
        <w:rPr>
          <w:lang w:val="en-GB" w:eastAsia="ja-JP"/>
        </w:rPr>
      </w:pPr>
    </w:p>
    <w:p w14:paraId="7BE8F21E" w14:textId="22CEFAD0" w:rsidR="00F7537F" w:rsidRDefault="00F7537F" w:rsidP="00805EA8">
      <w:pPr>
        <w:pStyle w:val="Heading3"/>
      </w:pPr>
      <w:r>
        <w:t>3.1.</w:t>
      </w:r>
      <w:r w:rsidR="00FD2A47">
        <w:t xml:space="preserve">3 </w:t>
      </w:r>
      <w:r>
        <w:t>The table for collaboration types 2 and 3</w:t>
      </w:r>
    </w:p>
    <w:p w14:paraId="4C07AB7C" w14:textId="47B98DB9" w:rsidR="006B1C1C" w:rsidRDefault="00C276D2" w:rsidP="006B1C1C">
      <w:pPr>
        <w:rPr>
          <w:lang w:val="en-GB" w:eastAsia="ja-JP"/>
        </w:rPr>
      </w:pPr>
      <w:r w:rsidRPr="00C276D2">
        <w:rPr>
          <w:lang w:val="en-GB" w:eastAsia="ja-JP"/>
        </w:rPr>
        <w:t xml:space="preserve">We provide our input to the finalization of the table for pros/cons of training types </w:t>
      </w:r>
      <w:r>
        <w:rPr>
          <w:lang w:val="en-GB" w:eastAsia="ja-JP"/>
        </w:rPr>
        <w:t>2 and 3</w:t>
      </w:r>
      <w:r w:rsidR="00A17942">
        <w:rPr>
          <w:lang w:val="en-GB" w:eastAsia="ja-JP"/>
        </w:rPr>
        <w:t xml:space="preserve">. </w:t>
      </w:r>
      <w:r w:rsidR="006C73A6">
        <w:rPr>
          <w:lang w:val="en-GB" w:eastAsia="ja-JP"/>
        </w:rPr>
        <w:t>For some of the items under discussion, there were</w:t>
      </w:r>
      <w:r w:rsidR="00A3673C">
        <w:rPr>
          <w:lang w:val="en-GB" w:eastAsia="ja-JP"/>
        </w:rPr>
        <w:t xml:space="preserve"> suggest</w:t>
      </w:r>
      <w:r w:rsidR="006C73A6">
        <w:rPr>
          <w:lang w:val="en-GB" w:eastAsia="ja-JP"/>
        </w:rPr>
        <w:t xml:space="preserve">ed answers by the FL. </w:t>
      </w:r>
      <w:r w:rsidR="002D5ABA">
        <w:rPr>
          <w:lang w:val="en-GB" w:eastAsia="ja-JP"/>
        </w:rPr>
        <w:t xml:space="preserve">For clarity we </w:t>
      </w:r>
      <w:r w:rsidR="00A3673C">
        <w:rPr>
          <w:lang w:val="en-GB" w:eastAsia="ja-JP"/>
        </w:rPr>
        <w:t xml:space="preserve">mark our changes to the latter </w:t>
      </w:r>
      <w:r w:rsidR="00A3673C" w:rsidRPr="00031D5D">
        <w:rPr>
          <w:color w:val="FF0000"/>
          <w:lang w:val="en-GB" w:eastAsia="ja-JP"/>
        </w:rPr>
        <w:t>in red</w:t>
      </w:r>
      <w:r w:rsidR="00A3673C">
        <w:rPr>
          <w:lang w:val="en-GB" w:eastAsia="ja-JP"/>
        </w:rPr>
        <w:t>.</w:t>
      </w:r>
      <w:r w:rsidR="008A09EF">
        <w:rPr>
          <w:lang w:val="en-GB" w:eastAsia="ja-JP"/>
        </w:rPr>
        <w:t xml:space="preserve"> The motivations are as follows:</w:t>
      </w:r>
    </w:p>
    <w:p w14:paraId="53DCE46C" w14:textId="290D3442" w:rsidR="009549DD" w:rsidRDefault="00C64709" w:rsidP="006B1C1C">
      <w:pPr>
        <w:rPr>
          <w:lang w:val="en-GB" w:eastAsia="ja-JP"/>
        </w:rPr>
      </w:pPr>
      <w:r w:rsidRPr="00031D5D">
        <w:rPr>
          <w:b/>
          <w:bCs/>
          <w:lang w:val="en-GB" w:eastAsia="ja-JP"/>
        </w:rPr>
        <w:t>Feasibility of allowing UE side and NW side to develop/update models separately</w:t>
      </w:r>
      <w:r w:rsidR="008336C8">
        <w:rPr>
          <w:b/>
          <w:bCs/>
          <w:lang w:val="en-GB" w:eastAsia="ja-JP"/>
        </w:rPr>
        <w:t xml:space="preserve"> for Type 2 sequential</w:t>
      </w:r>
      <w:r w:rsidRPr="00031D5D">
        <w:rPr>
          <w:b/>
          <w:bCs/>
          <w:lang w:val="en-GB" w:eastAsia="ja-JP"/>
        </w:rPr>
        <w:t>:</w:t>
      </w:r>
      <w:r>
        <w:rPr>
          <w:lang w:val="en-GB" w:eastAsia="ja-JP"/>
        </w:rPr>
        <w:t xml:space="preserve"> </w:t>
      </w:r>
      <w:r w:rsidR="00D91D97">
        <w:rPr>
          <w:lang w:val="en-GB" w:eastAsia="ja-JP"/>
        </w:rPr>
        <w:t>We believe that the feasibility is the same as for Type 3.</w:t>
      </w:r>
      <w:r w:rsidR="00376EB4">
        <w:rPr>
          <w:lang w:val="en-GB" w:eastAsia="ja-JP"/>
        </w:rPr>
        <w:t xml:space="preserve"> If we understood the </w:t>
      </w:r>
      <w:r w:rsidR="0028272B">
        <w:rPr>
          <w:lang w:val="en-GB" w:eastAsia="ja-JP"/>
        </w:rPr>
        <w:t xml:space="preserve">discussion </w:t>
      </w:r>
      <w:r w:rsidR="00376EB4">
        <w:rPr>
          <w:lang w:val="en-GB" w:eastAsia="ja-JP"/>
        </w:rPr>
        <w:t xml:space="preserve">correctly, </w:t>
      </w:r>
      <w:r w:rsidR="0028272B">
        <w:rPr>
          <w:lang w:val="en-GB" w:eastAsia="ja-JP"/>
        </w:rPr>
        <w:t xml:space="preserve">at least some of the concerns stemmed from the availability of </w:t>
      </w:r>
      <w:r w:rsidR="00C56464">
        <w:rPr>
          <w:lang w:val="en-GB" w:eastAsia="ja-JP"/>
        </w:rPr>
        <w:t xml:space="preserve">the </w:t>
      </w:r>
      <w:r w:rsidR="005755A2">
        <w:rPr>
          <w:lang w:val="en-GB" w:eastAsia="ja-JP"/>
        </w:rPr>
        <w:t xml:space="preserve">needed </w:t>
      </w:r>
      <w:r w:rsidR="00C56464">
        <w:rPr>
          <w:lang w:val="en-GB" w:eastAsia="ja-JP"/>
        </w:rPr>
        <w:t>interface. However,</w:t>
      </w:r>
      <w:r w:rsidR="00016C1C">
        <w:rPr>
          <w:lang w:val="en-GB" w:eastAsia="ja-JP"/>
        </w:rPr>
        <w:t xml:space="preserve"> </w:t>
      </w:r>
      <w:r w:rsidR="00115306">
        <w:rPr>
          <w:lang w:val="en-GB" w:eastAsia="ja-JP"/>
        </w:rPr>
        <w:t>analogous</w:t>
      </w:r>
      <w:r w:rsidR="00016C1C">
        <w:rPr>
          <w:lang w:val="en-GB" w:eastAsia="ja-JP"/>
        </w:rPr>
        <w:t xml:space="preserve"> concern is applicable to Type 3 training as well</w:t>
      </w:r>
      <w:r w:rsidR="003508EB">
        <w:rPr>
          <w:lang w:val="en-GB" w:eastAsia="ja-JP"/>
        </w:rPr>
        <w:t>; the</w:t>
      </w:r>
      <w:r w:rsidR="00EA6113">
        <w:rPr>
          <w:lang w:val="en-GB" w:eastAsia="ja-JP"/>
        </w:rPr>
        <w:t>re the</w:t>
      </w:r>
      <w:r w:rsidR="003508EB">
        <w:rPr>
          <w:lang w:val="en-GB" w:eastAsia="ja-JP"/>
        </w:rPr>
        <w:t xml:space="preserve"> data need to be transferred in some way</w:t>
      </w:r>
      <w:r w:rsidR="00EA6113">
        <w:rPr>
          <w:lang w:val="en-GB" w:eastAsia="ja-JP"/>
        </w:rPr>
        <w:t xml:space="preserve"> and large parts of the transfer is going to be outside of RAN1 domain</w:t>
      </w:r>
      <w:r w:rsidR="0075249C">
        <w:rPr>
          <w:lang w:val="en-GB" w:eastAsia="ja-JP"/>
        </w:rPr>
        <w:t xml:space="preserve"> (even if the data distribution happens over the air interface)</w:t>
      </w:r>
      <w:r w:rsidR="00EA6113">
        <w:rPr>
          <w:lang w:val="en-GB" w:eastAsia="ja-JP"/>
        </w:rPr>
        <w:t>.</w:t>
      </w:r>
    </w:p>
    <w:p w14:paraId="33B45772" w14:textId="7632C35D" w:rsidR="00C64709" w:rsidRDefault="00C64709" w:rsidP="006B1C1C">
      <w:pPr>
        <w:rPr>
          <w:rFonts w:eastAsia="Malgun Gothic"/>
          <w:szCs w:val="20"/>
        </w:rPr>
      </w:pPr>
      <w:r w:rsidRPr="00031D5D">
        <w:rPr>
          <w:b/>
          <w:bCs/>
          <w:szCs w:val="20"/>
        </w:rPr>
        <w:t>Extendibility</w:t>
      </w:r>
      <w:r w:rsidR="00F47FDE">
        <w:rPr>
          <w:b/>
          <w:bCs/>
          <w:szCs w:val="20"/>
        </w:rPr>
        <w:t xml:space="preserve"> for Type 2</w:t>
      </w:r>
      <w:r w:rsidRPr="00031D5D">
        <w:rPr>
          <w:b/>
          <w:bCs/>
          <w:szCs w:val="20"/>
        </w:rPr>
        <w:t>:</w:t>
      </w:r>
      <w:r>
        <w:rPr>
          <w:rFonts w:eastAsia="Malgun Gothic"/>
          <w:szCs w:val="20"/>
        </w:rPr>
        <w:t xml:space="preserve"> </w:t>
      </w:r>
      <w:r w:rsidR="005C35E4">
        <w:rPr>
          <w:rFonts w:eastAsia="Malgun Gothic"/>
          <w:szCs w:val="20"/>
        </w:rPr>
        <w:t xml:space="preserve">We </w:t>
      </w:r>
      <w:r w:rsidR="00D40210">
        <w:rPr>
          <w:rFonts w:eastAsia="Malgun Gothic"/>
          <w:szCs w:val="20"/>
        </w:rPr>
        <w:t>c</w:t>
      </w:r>
      <w:r w:rsidR="001321DF">
        <w:rPr>
          <w:rFonts w:eastAsia="Malgun Gothic"/>
          <w:szCs w:val="20"/>
        </w:rPr>
        <w:t xml:space="preserve">ould not find </w:t>
      </w:r>
      <w:r w:rsidR="00CE19F2">
        <w:rPr>
          <w:rFonts w:eastAsia="Malgun Gothic"/>
          <w:szCs w:val="20"/>
        </w:rPr>
        <w:t>any agreement that explicitly contained these items are agreed. However,</w:t>
      </w:r>
      <w:r w:rsidR="00C001B2">
        <w:rPr>
          <w:rFonts w:eastAsia="Malgun Gothic"/>
          <w:szCs w:val="20"/>
        </w:rPr>
        <w:t xml:space="preserve"> we</w:t>
      </w:r>
      <w:r w:rsidR="00CE19F2">
        <w:rPr>
          <w:rFonts w:eastAsia="Malgun Gothic"/>
          <w:szCs w:val="20"/>
        </w:rPr>
        <w:t xml:space="preserve"> </w:t>
      </w:r>
      <w:r w:rsidR="005C35E4">
        <w:rPr>
          <w:rFonts w:eastAsia="Malgun Gothic"/>
          <w:szCs w:val="20"/>
        </w:rPr>
        <w:t>believe that these topics are not controversial</w:t>
      </w:r>
      <w:r>
        <w:rPr>
          <w:rFonts w:eastAsia="Malgun Gothic"/>
          <w:szCs w:val="20"/>
        </w:rPr>
        <w:t>.</w:t>
      </w:r>
      <w:r w:rsidR="00B2371D">
        <w:rPr>
          <w:rFonts w:eastAsia="Malgun Gothic"/>
          <w:szCs w:val="20"/>
        </w:rPr>
        <w:t xml:space="preserve"> Simultaneous training does not leave room for </w:t>
      </w:r>
      <w:r w:rsidR="0041113F">
        <w:rPr>
          <w:rFonts w:eastAsia="Malgun Gothic"/>
          <w:szCs w:val="20"/>
        </w:rPr>
        <w:t>extending models</w:t>
      </w:r>
      <w:r w:rsidR="00F15A6E">
        <w:rPr>
          <w:rFonts w:eastAsia="Malgun Gothic"/>
          <w:szCs w:val="20"/>
        </w:rPr>
        <w:t xml:space="preserve"> for the UE, whereas Sequential does. </w:t>
      </w:r>
      <w:r w:rsidR="009440B0">
        <w:rPr>
          <w:rFonts w:eastAsia="Malgun Gothic"/>
          <w:szCs w:val="20"/>
        </w:rPr>
        <w:t xml:space="preserve">In the former case the UE side does not have a decoder to train and/or verify against, and in the </w:t>
      </w:r>
      <w:r w:rsidR="00F15A6E">
        <w:rPr>
          <w:rFonts w:eastAsia="Malgun Gothic"/>
          <w:szCs w:val="20"/>
        </w:rPr>
        <w:t>latter</w:t>
      </w:r>
      <w:r w:rsidR="009440B0">
        <w:rPr>
          <w:rFonts w:eastAsia="Malgun Gothic"/>
          <w:szCs w:val="20"/>
        </w:rPr>
        <w:t xml:space="preserve"> case it</w:t>
      </w:r>
      <w:r w:rsidR="00F15A6E">
        <w:rPr>
          <w:rFonts w:eastAsia="Malgun Gothic"/>
          <w:szCs w:val="20"/>
        </w:rPr>
        <w:t xml:space="preserve"> follows directly from the definition of the training type.</w:t>
      </w:r>
    </w:p>
    <w:p w14:paraId="63B275FB" w14:textId="19D0F23B" w:rsidR="00C64709" w:rsidRDefault="00C64709" w:rsidP="006B1C1C">
      <w:pPr>
        <w:rPr>
          <w:szCs w:val="20"/>
        </w:rPr>
      </w:pPr>
      <w:r w:rsidRPr="00031D5D">
        <w:rPr>
          <w:b/>
          <w:bCs/>
          <w:szCs w:val="20"/>
        </w:rPr>
        <w:t>Extendibility</w:t>
      </w:r>
      <w:r w:rsidR="00F47FDE">
        <w:rPr>
          <w:b/>
          <w:bCs/>
          <w:szCs w:val="20"/>
        </w:rPr>
        <w:t xml:space="preserve"> for Type 3</w:t>
      </w:r>
      <w:r w:rsidRPr="00031D5D">
        <w:rPr>
          <w:b/>
          <w:bCs/>
          <w:szCs w:val="20"/>
        </w:rPr>
        <w:t>:</w:t>
      </w:r>
      <w:r>
        <w:rPr>
          <w:szCs w:val="20"/>
        </w:rPr>
        <w:t xml:space="preserve"> </w:t>
      </w:r>
      <w:r w:rsidR="00BC7137">
        <w:rPr>
          <w:szCs w:val="20"/>
        </w:rPr>
        <w:t xml:space="preserve">The conclusion “Not support” for both UE-side and NW-side </w:t>
      </w:r>
      <w:r w:rsidR="00942A2E">
        <w:rPr>
          <w:szCs w:val="20"/>
        </w:rPr>
        <w:t>is agreeable for us.</w:t>
      </w:r>
      <w:r w:rsidR="00A26873">
        <w:rPr>
          <w:szCs w:val="20"/>
        </w:rPr>
        <w:t xml:space="preserve"> We note that i</w:t>
      </w:r>
      <w:r w:rsidR="006C056D">
        <w:rPr>
          <w:szCs w:val="20"/>
        </w:rPr>
        <w:t>f</w:t>
      </w:r>
      <w:r w:rsidR="00A26873">
        <w:rPr>
          <w:szCs w:val="20"/>
        </w:rPr>
        <w:t xml:space="preserve"> anything, the extendibility for the UE-side</w:t>
      </w:r>
      <w:r w:rsidR="006C056D">
        <w:rPr>
          <w:szCs w:val="20"/>
        </w:rPr>
        <w:t xml:space="preserve"> in UE first training is more difficult than extendibility for the NW-side in NW first training</w:t>
      </w:r>
      <w:r w:rsidR="001E1768">
        <w:rPr>
          <w:szCs w:val="20"/>
        </w:rPr>
        <w:t xml:space="preserve">. </w:t>
      </w:r>
      <w:r w:rsidR="00A92CD3">
        <w:rPr>
          <w:szCs w:val="20"/>
        </w:rPr>
        <w:t xml:space="preserve">It could </w:t>
      </w:r>
      <w:r w:rsidR="00D31054">
        <w:rPr>
          <w:szCs w:val="20"/>
        </w:rPr>
        <w:t>potentially</w:t>
      </w:r>
      <w:r w:rsidR="00A92CD3">
        <w:rPr>
          <w:szCs w:val="20"/>
        </w:rPr>
        <w:t xml:space="preserve"> be possible to </w:t>
      </w:r>
      <w:r w:rsidR="00973C30">
        <w:rPr>
          <w:szCs w:val="20"/>
        </w:rPr>
        <w:t xml:space="preserve">add additional steps and hooks to the training type </w:t>
      </w:r>
      <w:r w:rsidR="00537084">
        <w:rPr>
          <w:szCs w:val="20"/>
        </w:rPr>
        <w:t>to</w:t>
      </w:r>
      <w:r w:rsidR="00973C30">
        <w:rPr>
          <w:szCs w:val="20"/>
        </w:rPr>
        <w:t xml:space="preserve"> </w:t>
      </w:r>
      <w:r w:rsidR="00537084">
        <w:rPr>
          <w:szCs w:val="20"/>
        </w:rPr>
        <w:t xml:space="preserve">improve the extendibility. However, </w:t>
      </w:r>
      <w:r w:rsidR="00973C30">
        <w:rPr>
          <w:szCs w:val="20"/>
        </w:rPr>
        <w:t xml:space="preserve">in </w:t>
      </w:r>
      <w:r w:rsidR="008C6BC4">
        <w:rPr>
          <w:szCs w:val="20"/>
        </w:rPr>
        <w:t xml:space="preserve">that case </w:t>
      </w:r>
      <w:r w:rsidR="0070626B">
        <w:rPr>
          <w:szCs w:val="20"/>
        </w:rPr>
        <w:t xml:space="preserve">the </w:t>
      </w:r>
      <w:r w:rsidR="008C6BC4">
        <w:rPr>
          <w:szCs w:val="20"/>
        </w:rPr>
        <w:t>previous</w:t>
      </w:r>
      <w:r w:rsidR="0070626B">
        <w:rPr>
          <w:szCs w:val="20"/>
        </w:rPr>
        <w:t>ly</w:t>
      </w:r>
      <w:r w:rsidR="008C6BC4">
        <w:rPr>
          <w:szCs w:val="20"/>
        </w:rPr>
        <w:t xml:space="preserve"> agreed conclusions on extendibility </w:t>
      </w:r>
      <w:r w:rsidR="00E41598">
        <w:rPr>
          <w:szCs w:val="20"/>
        </w:rPr>
        <w:t xml:space="preserve">for other training types </w:t>
      </w:r>
      <w:r w:rsidR="008C6BC4">
        <w:rPr>
          <w:szCs w:val="20"/>
        </w:rPr>
        <w:t xml:space="preserve">should be revisited </w:t>
      </w:r>
      <w:r w:rsidR="00270A16">
        <w:rPr>
          <w:szCs w:val="20"/>
        </w:rPr>
        <w:t>with such added assumptions</w:t>
      </w:r>
      <w:r w:rsidR="00361BFF">
        <w:rPr>
          <w:szCs w:val="20"/>
        </w:rPr>
        <w:t xml:space="preserve">, e.g., </w:t>
      </w:r>
      <w:r w:rsidR="00147BDD">
        <w:rPr>
          <w:szCs w:val="20"/>
        </w:rPr>
        <w:t xml:space="preserve">using additional steps, or using </w:t>
      </w:r>
      <w:r w:rsidR="00361BFF">
        <w:rPr>
          <w:szCs w:val="20"/>
        </w:rPr>
        <w:t>model</w:t>
      </w:r>
      <w:r w:rsidR="00106EBF">
        <w:rPr>
          <w:szCs w:val="20"/>
        </w:rPr>
        <w:t xml:space="preserve"> monitoring </w:t>
      </w:r>
      <w:r w:rsidR="00645A23">
        <w:rPr>
          <w:szCs w:val="20"/>
        </w:rPr>
        <w:t>to</w:t>
      </w:r>
      <w:r w:rsidR="005475C3">
        <w:rPr>
          <w:szCs w:val="20"/>
        </w:rPr>
        <w:t xml:space="preserve"> gather new </w:t>
      </w:r>
      <w:r w:rsidR="006B2B10">
        <w:rPr>
          <w:szCs w:val="20"/>
        </w:rPr>
        <w:t>training data and</w:t>
      </w:r>
      <w:r w:rsidR="00106EBF">
        <w:rPr>
          <w:szCs w:val="20"/>
        </w:rPr>
        <w:t xml:space="preserve"> help verify an attempt</w:t>
      </w:r>
      <w:r w:rsidR="00045A70">
        <w:rPr>
          <w:szCs w:val="20"/>
        </w:rPr>
        <w:t>ed extension</w:t>
      </w:r>
      <w:r w:rsidR="00106EBF">
        <w:rPr>
          <w:szCs w:val="20"/>
        </w:rPr>
        <w:t xml:space="preserve"> without jeopardizing the performance of a live network</w:t>
      </w:r>
      <w:r w:rsidR="006C056D">
        <w:rPr>
          <w:szCs w:val="20"/>
        </w:rPr>
        <w:t>.</w:t>
      </w:r>
    </w:p>
    <w:p w14:paraId="1B721812" w14:textId="7978CE55" w:rsidR="00DF3520" w:rsidRPr="00031D5D" w:rsidRDefault="000B2EC5" w:rsidP="006B1C1C">
      <w:pPr>
        <w:rPr>
          <w:szCs w:val="20"/>
          <w:highlight w:val="yellow"/>
        </w:rPr>
      </w:pPr>
      <w:r>
        <w:rPr>
          <w:b/>
          <w:bCs/>
          <w:szCs w:val="20"/>
        </w:rPr>
        <w:t>Note 4 for update flexibility</w:t>
      </w:r>
      <w:r w:rsidR="00DF3520" w:rsidRPr="008966B3">
        <w:rPr>
          <w:b/>
          <w:bCs/>
          <w:szCs w:val="20"/>
        </w:rPr>
        <w:t>:</w:t>
      </w:r>
      <w:r w:rsidR="00DF3520" w:rsidRPr="00031D5D">
        <w:rPr>
          <w:szCs w:val="20"/>
        </w:rPr>
        <w:t xml:space="preserve"> </w:t>
      </w:r>
      <w:r>
        <w:rPr>
          <w:szCs w:val="20"/>
        </w:rPr>
        <w:t xml:space="preserve">The summary and way forward capture a </w:t>
      </w:r>
      <w:r w:rsidR="00DF3520">
        <w:rPr>
          <w:szCs w:val="20"/>
        </w:rPr>
        <w:t>“note 4” for update flexibility</w:t>
      </w:r>
      <w:r>
        <w:rPr>
          <w:szCs w:val="20"/>
        </w:rPr>
        <w:t>. It</w:t>
      </w:r>
      <w:r w:rsidR="00DF3520">
        <w:rPr>
          <w:szCs w:val="20"/>
        </w:rPr>
        <w:t xml:space="preserve"> seems to be a copy-paste error. It is not there for the Type 1</w:t>
      </w:r>
      <w:r w:rsidR="004A1F6D">
        <w:rPr>
          <w:szCs w:val="20"/>
        </w:rPr>
        <w:t xml:space="preserve"> table, and there is no agreed note 4.</w:t>
      </w:r>
    </w:p>
    <w:p w14:paraId="3A9DE6FC" w14:textId="77777777" w:rsidR="00C64709" w:rsidRDefault="00C64709" w:rsidP="006B1C1C">
      <w:pPr>
        <w:rPr>
          <w:lang w:val="en-GB" w:eastAsia="ja-JP"/>
        </w:rPr>
      </w:pPr>
    </w:p>
    <w:p w14:paraId="0A82D99B" w14:textId="76C0254C" w:rsidR="009549DD" w:rsidRPr="002E7EA0" w:rsidRDefault="00996DE1" w:rsidP="00D45C40">
      <w:pPr>
        <w:pStyle w:val="Proposal"/>
        <w:ind w:left="1701"/>
      </w:pPr>
      <w:bookmarkStart w:id="26" w:name="_Toc149938897"/>
      <w:r w:rsidRPr="00996DE1">
        <w:rPr>
          <w:lang w:val="en-GB"/>
        </w:rPr>
        <w:t>Modify the discussed table that summarize the training collaboration Types 2 and 3 as below and add it to the TR</w:t>
      </w:r>
      <w:r>
        <w:rPr>
          <w:lang w:val="en-GB"/>
        </w:rPr>
        <w:t>.</w:t>
      </w:r>
      <w:bookmarkEnd w:id="26"/>
      <w:r w:rsidR="009549DD" w:rsidRPr="00BA6A15">
        <w:rPr>
          <w:lang w:val="en-GB"/>
        </w:rPr>
        <w:t xml:space="preserve"> </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0072E9" w:rsidRPr="00061FCF" w14:paraId="45BCD6B8" w14:textId="77777777">
        <w:trPr>
          <w:trHeight w:val="216"/>
        </w:trPr>
        <w:tc>
          <w:tcPr>
            <w:tcW w:w="2425" w:type="dxa"/>
            <w:vMerge w:val="restart"/>
            <w:tcBorders>
              <w:tl2br w:val="single" w:sz="4" w:space="0" w:color="auto"/>
            </w:tcBorders>
            <w:shd w:val="clear" w:color="auto" w:fill="auto"/>
          </w:tcPr>
          <w:p w14:paraId="43148A0E" w14:textId="442514CE" w:rsidR="000072E9" w:rsidRDefault="000072E9" w:rsidP="00031D5D">
            <w:pPr>
              <w:tabs>
                <w:tab w:val="left" w:pos="457"/>
                <w:tab w:val="right" w:pos="2403"/>
              </w:tabs>
              <w:wordWrap w:val="0"/>
              <w:snapToGrid w:val="0"/>
              <w:spacing w:beforeLines="30" w:before="72" w:afterLines="30" w:after="72" w:line="288" w:lineRule="auto"/>
              <w:ind w:right="400"/>
              <w:rPr>
                <w:rFonts w:eastAsia="DengXian"/>
                <w:szCs w:val="20"/>
              </w:rPr>
            </w:pPr>
            <w:r w:rsidRPr="00061FCF">
              <w:rPr>
                <w:rFonts w:eastAsia="DengXian"/>
                <w:szCs w:val="20"/>
              </w:rPr>
              <w:tab/>
              <w:t>Training types</w:t>
            </w:r>
          </w:p>
          <w:p w14:paraId="73A33E3A" w14:textId="77777777" w:rsidR="000072E9" w:rsidRPr="00061FCF" w:rsidRDefault="000072E9">
            <w:pPr>
              <w:tabs>
                <w:tab w:val="left" w:pos="388"/>
                <w:tab w:val="right" w:pos="2403"/>
              </w:tabs>
              <w:wordWrap w:val="0"/>
              <w:snapToGrid w:val="0"/>
              <w:spacing w:beforeLines="30" w:before="72" w:afterLines="30" w:after="72" w:line="288" w:lineRule="auto"/>
              <w:ind w:right="400"/>
              <w:rPr>
                <w:rFonts w:eastAsia="DengXian"/>
                <w:szCs w:val="20"/>
              </w:rPr>
            </w:pPr>
          </w:p>
          <w:p w14:paraId="06010711" w14:textId="77777777" w:rsidR="000072E9" w:rsidRPr="00061FCF" w:rsidRDefault="000072E9">
            <w:pPr>
              <w:rPr>
                <w:szCs w:val="20"/>
              </w:rPr>
            </w:pPr>
            <w:r w:rsidRPr="00061FCF">
              <w:rPr>
                <w:rFonts w:eastAsia="DengXian"/>
                <w:szCs w:val="20"/>
              </w:rPr>
              <w:t>Characteristics</w:t>
            </w:r>
          </w:p>
        </w:tc>
        <w:tc>
          <w:tcPr>
            <w:tcW w:w="3060" w:type="dxa"/>
            <w:gridSpan w:val="2"/>
            <w:shd w:val="clear" w:color="auto" w:fill="auto"/>
          </w:tcPr>
          <w:p w14:paraId="7078D1B1" w14:textId="77777777" w:rsidR="000072E9" w:rsidRPr="00061FCF" w:rsidRDefault="000072E9">
            <w:pPr>
              <w:rPr>
                <w:szCs w:val="20"/>
              </w:rPr>
            </w:pPr>
            <w:r w:rsidRPr="00061FCF">
              <w:rPr>
                <w:szCs w:val="20"/>
              </w:rPr>
              <w:t>Type 2</w:t>
            </w:r>
          </w:p>
        </w:tc>
        <w:tc>
          <w:tcPr>
            <w:tcW w:w="3240" w:type="dxa"/>
            <w:gridSpan w:val="2"/>
            <w:shd w:val="clear" w:color="auto" w:fill="auto"/>
          </w:tcPr>
          <w:p w14:paraId="66116E2E" w14:textId="77777777" w:rsidR="000072E9" w:rsidRPr="00061FCF" w:rsidRDefault="000072E9">
            <w:pPr>
              <w:rPr>
                <w:szCs w:val="20"/>
              </w:rPr>
            </w:pPr>
            <w:r w:rsidRPr="00061FCF">
              <w:rPr>
                <w:szCs w:val="20"/>
              </w:rPr>
              <w:t>Type 3</w:t>
            </w:r>
          </w:p>
        </w:tc>
      </w:tr>
      <w:tr w:rsidR="000072E9" w:rsidRPr="00061FCF" w14:paraId="642F5C6D" w14:textId="77777777">
        <w:trPr>
          <w:trHeight w:val="157"/>
        </w:trPr>
        <w:tc>
          <w:tcPr>
            <w:tcW w:w="2425" w:type="dxa"/>
            <w:vMerge/>
            <w:tcBorders>
              <w:tl2br w:val="single" w:sz="4" w:space="0" w:color="auto"/>
            </w:tcBorders>
            <w:shd w:val="clear" w:color="auto" w:fill="auto"/>
          </w:tcPr>
          <w:p w14:paraId="78861BEB" w14:textId="77777777" w:rsidR="000072E9" w:rsidRPr="00061FCF" w:rsidRDefault="000072E9">
            <w:pPr>
              <w:rPr>
                <w:szCs w:val="20"/>
              </w:rPr>
            </w:pPr>
          </w:p>
        </w:tc>
        <w:tc>
          <w:tcPr>
            <w:tcW w:w="1440" w:type="dxa"/>
            <w:shd w:val="clear" w:color="auto" w:fill="auto"/>
          </w:tcPr>
          <w:p w14:paraId="4BEA06B9" w14:textId="77777777" w:rsidR="000072E9" w:rsidRPr="00061FCF" w:rsidRDefault="000072E9">
            <w:pPr>
              <w:rPr>
                <w:szCs w:val="20"/>
              </w:rPr>
            </w:pPr>
            <w:r w:rsidRPr="00061FCF">
              <w:rPr>
                <w:szCs w:val="20"/>
              </w:rPr>
              <w:t>Simultaneous</w:t>
            </w:r>
          </w:p>
        </w:tc>
        <w:tc>
          <w:tcPr>
            <w:tcW w:w="1620" w:type="dxa"/>
            <w:shd w:val="clear" w:color="auto" w:fill="auto"/>
          </w:tcPr>
          <w:p w14:paraId="6C10C6E3" w14:textId="77777777" w:rsidR="000072E9" w:rsidRPr="00061FCF" w:rsidRDefault="000072E9">
            <w:pPr>
              <w:rPr>
                <w:szCs w:val="20"/>
              </w:rPr>
            </w:pPr>
            <w:r w:rsidRPr="00061FCF">
              <w:rPr>
                <w:szCs w:val="20"/>
              </w:rPr>
              <w:t xml:space="preserve">Sequential </w:t>
            </w:r>
          </w:p>
          <w:p w14:paraId="5AAAF0F1" w14:textId="77777777" w:rsidR="000072E9" w:rsidRPr="00061FCF" w:rsidRDefault="000072E9">
            <w:pPr>
              <w:rPr>
                <w:szCs w:val="20"/>
              </w:rPr>
            </w:pPr>
            <w:r w:rsidRPr="00061FCF">
              <w:rPr>
                <w:szCs w:val="20"/>
              </w:rPr>
              <w:lastRenderedPageBreak/>
              <w:t>NW first (note 1)</w:t>
            </w:r>
          </w:p>
        </w:tc>
        <w:tc>
          <w:tcPr>
            <w:tcW w:w="1530" w:type="dxa"/>
            <w:shd w:val="clear" w:color="auto" w:fill="auto"/>
          </w:tcPr>
          <w:p w14:paraId="6AEA3EC4" w14:textId="77777777" w:rsidR="000072E9" w:rsidRPr="00061FCF" w:rsidRDefault="000072E9">
            <w:pPr>
              <w:rPr>
                <w:szCs w:val="20"/>
              </w:rPr>
            </w:pPr>
            <w:r w:rsidRPr="00061FCF">
              <w:rPr>
                <w:szCs w:val="20"/>
              </w:rPr>
              <w:lastRenderedPageBreak/>
              <w:t>NW first</w:t>
            </w:r>
          </w:p>
        </w:tc>
        <w:tc>
          <w:tcPr>
            <w:tcW w:w="1710" w:type="dxa"/>
            <w:shd w:val="clear" w:color="auto" w:fill="auto"/>
          </w:tcPr>
          <w:p w14:paraId="3776D0A7" w14:textId="77777777" w:rsidR="000072E9" w:rsidRPr="00061FCF" w:rsidRDefault="000072E9">
            <w:pPr>
              <w:rPr>
                <w:szCs w:val="20"/>
              </w:rPr>
            </w:pPr>
            <w:r w:rsidRPr="00061FCF">
              <w:rPr>
                <w:szCs w:val="20"/>
              </w:rPr>
              <w:t xml:space="preserve"> UE first</w:t>
            </w:r>
          </w:p>
        </w:tc>
      </w:tr>
      <w:tr w:rsidR="00DF3520" w:rsidRPr="00061FCF" w14:paraId="1C5FFB2F" w14:textId="77777777" w:rsidTr="00031D5D">
        <w:trPr>
          <w:trHeight w:val="669"/>
        </w:trPr>
        <w:tc>
          <w:tcPr>
            <w:tcW w:w="2425" w:type="dxa"/>
            <w:shd w:val="clear" w:color="auto" w:fill="auto"/>
          </w:tcPr>
          <w:p w14:paraId="4DEDDD30" w14:textId="1ED23780" w:rsidR="00DF3520" w:rsidRPr="00061FCF" w:rsidRDefault="00DF3520" w:rsidP="00DF3520">
            <w:pPr>
              <w:rPr>
                <w:szCs w:val="20"/>
              </w:rPr>
            </w:pPr>
            <w:r w:rsidRPr="00061FCF">
              <w:rPr>
                <w:szCs w:val="20"/>
              </w:rPr>
              <w:t xml:space="preserve">Model update flexibility after deployment </w:t>
            </w:r>
            <w:r w:rsidRPr="00031D5D">
              <w:rPr>
                <w:strike/>
                <w:color w:val="FF0000"/>
                <w:szCs w:val="20"/>
              </w:rPr>
              <w:t>(note 4)</w:t>
            </w:r>
          </w:p>
        </w:tc>
        <w:tc>
          <w:tcPr>
            <w:tcW w:w="1440" w:type="dxa"/>
            <w:shd w:val="clear" w:color="auto" w:fill="auto"/>
            <w:vAlign w:val="center"/>
          </w:tcPr>
          <w:p w14:paraId="394B5A46" w14:textId="68739FD8" w:rsidR="00DF3520" w:rsidRPr="00061FCF" w:rsidRDefault="00DF3520" w:rsidP="00DF3520">
            <w:pPr>
              <w:rPr>
                <w:color w:val="000000"/>
                <w:kern w:val="24"/>
                <w:szCs w:val="20"/>
                <w:highlight w:val="green"/>
              </w:rPr>
            </w:pPr>
            <w:r w:rsidRPr="00061FCF">
              <w:rPr>
                <w:color w:val="000000"/>
                <w:kern w:val="24"/>
                <w:szCs w:val="20"/>
                <w:highlight w:val="green"/>
              </w:rPr>
              <w:t>Not flexible</w:t>
            </w:r>
          </w:p>
        </w:tc>
        <w:tc>
          <w:tcPr>
            <w:tcW w:w="1620" w:type="dxa"/>
            <w:shd w:val="clear" w:color="auto" w:fill="auto"/>
            <w:vAlign w:val="center"/>
          </w:tcPr>
          <w:p w14:paraId="1AD2EF1F" w14:textId="0A177DF7" w:rsidR="00DF3520" w:rsidRPr="00031D5D" w:rsidRDefault="00DF3520" w:rsidP="00DF3520">
            <w:pPr>
              <w:rPr>
                <w:bCs/>
                <w:strike/>
                <w:kern w:val="24"/>
                <w:szCs w:val="20"/>
                <w:highlight w:val="yellow"/>
              </w:rPr>
            </w:pPr>
            <w:r w:rsidRPr="00031D5D">
              <w:rPr>
                <w:kern w:val="24"/>
                <w:szCs w:val="20"/>
                <w:highlight w:val="green"/>
              </w:rPr>
              <w:t>No consensus.</w:t>
            </w:r>
          </w:p>
        </w:tc>
        <w:tc>
          <w:tcPr>
            <w:tcW w:w="1530" w:type="dxa"/>
            <w:shd w:val="clear" w:color="auto" w:fill="auto"/>
            <w:vAlign w:val="center"/>
          </w:tcPr>
          <w:p w14:paraId="292C3AE0" w14:textId="60ADBCDF" w:rsidR="00DF3520" w:rsidRPr="00031D5D" w:rsidRDefault="00DF3520" w:rsidP="00DF3520">
            <w:pPr>
              <w:rPr>
                <w:kern w:val="24"/>
                <w:szCs w:val="20"/>
                <w:highlight w:val="green"/>
              </w:rPr>
            </w:pPr>
            <w:r w:rsidRPr="00031D5D">
              <w:rPr>
                <w:kern w:val="24"/>
                <w:szCs w:val="20"/>
                <w:highlight w:val="green"/>
              </w:rPr>
              <w:t xml:space="preserve">Semi-flexible </w:t>
            </w:r>
          </w:p>
        </w:tc>
        <w:tc>
          <w:tcPr>
            <w:tcW w:w="1710" w:type="dxa"/>
            <w:shd w:val="clear" w:color="auto" w:fill="auto"/>
            <w:vAlign w:val="center"/>
          </w:tcPr>
          <w:p w14:paraId="20DB6936" w14:textId="0705C3B2" w:rsidR="00DF3520" w:rsidRPr="00031D5D" w:rsidRDefault="00DF3520" w:rsidP="00DF3520">
            <w:pPr>
              <w:rPr>
                <w:bCs/>
                <w:kern w:val="24"/>
                <w:szCs w:val="20"/>
                <w:highlight w:val="green"/>
              </w:rPr>
            </w:pPr>
            <w:r w:rsidRPr="00031D5D">
              <w:rPr>
                <w:bCs/>
                <w:kern w:val="24"/>
                <w:szCs w:val="20"/>
                <w:highlight w:val="green"/>
              </w:rPr>
              <w:t xml:space="preserve">Semi-flexible. </w:t>
            </w:r>
          </w:p>
        </w:tc>
      </w:tr>
      <w:tr w:rsidR="000072E9" w:rsidRPr="00061FCF" w14:paraId="1E369E05" w14:textId="77777777" w:rsidTr="00031D5D">
        <w:trPr>
          <w:trHeight w:val="669"/>
        </w:trPr>
        <w:tc>
          <w:tcPr>
            <w:tcW w:w="2425" w:type="dxa"/>
            <w:shd w:val="clear" w:color="auto" w:fill="auto"/>
          </w:tcPr>
          <w:p w14:paraId="0E60D443" w14:textId="77777777" w:rsidR="000072E9" w:rsidRPr="00061FCF" w:rsidRDefault="000072E9">
            <w:pPr>
              <w:rPr>
                <w:szCs w:val="20"/>
              </w:rPr>
            </w:pPr>
            <w:r w:rsidRPr="00061FCF">
              <w:rPr>
                <w:szCs w:val="20"/>
              </w:rPr>
              <w:t>F</w:t>
            </w:r>
            <w:r w:rsidRPr="00061FCF">
              <w:rPr>
                <w:rFonts w:eastAsia="Malgun Gothic"/>
                <w:szCs w:val="20"/>
              </w:rPr>
              <w:t>easibility of allowing UE side and NW side to develop/update models separately</w:t>
            </w:r>
          </w:p>
        </w:tc>
        <w:tc>
          <w:tcPr>
            <w:tcW w:w="1440" w:type="dxa"/>
            <w:shd w:val="clear" w:color="auto" w:fill="auto"/>
            <w:vAlign w:val="center"/>
          </w:tcPr>
          <w:p w14:paraId="33BBBB99" w14:textId="77777777" w:rsidR="000072E9" w:rsidRPr="00061FCF" w:rsidRDefault="000072E9" w:rsidP="00D17CA6">
            <w:pPr>
              <w:rPr>
                <w:color w:val="000000"/>
                <w:szCs w:val="20"/>
                <w:highlight w:val="green"/>
              </w:rPr>
            </w:pPr>
            <w:r w:rsidRPr="00061FCF">
              <w:rPr>
                <w:color w:val="000000"/>
                <w:kern w:val="24"/>
                <w:szCs w:val="20"/>
                <w:highlight w:val="green"/>
              </w:rPr>
              <w:t>Infeasible</w:t>
            </w:r>
          </w:p>
        </w:tc>
        <w:tc>
          <w:tcPr>
            <w:tcW w:w="1620" w:type="dxa"/>
            <w:shd w:val="clear" w:color="auto" w:fill="auto"/>
            <w:vAlign w:val="center"/>
          </w:tcPr>
          <w:p w14:paraId="21131939" w14:textId="77777777" w:rsidR="000072E9" w:rsidRDefault="000072E9" w:rsidP="00D17CA6">
            <w:pPr>
              <w:rPr>
                <w:bCs/>
                <w:strike/>
                <w:color w:val="FF0000"/>
                <w:kern w:val="24"/>
                <w:szCs w:val="20"/>
                <w:highlight w:val="yellow"/>
              </w:rPr>
            </w:pPr>
            <w:r w:rsidRPr="00031D5D">
              <w:rPr>
                <w:bCs/>
                <w:strike/>
                <w:color w:val="FF0000"/>
                <w:kern w:val="24"/>
                <w:szCs w:val="20"/>
                <w:highlight w:val="yellow"/>
              </w:rPr>
              <w:t>FFS</w:t>
            </w:r>
          </w:p>
          <w:p w14:paraId="01C84BDB" w14:textId="20CBD705" w:rsidR="0072382B" w:rsidRPr="0072382B" w:rsidRDefault="0072382B" w:rsidP="00D17CA6">
            <w:pPr>
              <w:rPr>
                <w:color w:val="000000"/>
                <w:kern w:val="24"/>
                <w:szCs w:val="20"/>
                <w:highlight w:val="yellow"/>
              </w:rPr>
            </w:pPr>
            <w:r w:rsidRPr="00031D5D">
              <w:rPr>
                <w:bCs/>
                <w:color w:val="FF0000"/>
                <w:kern w:val="24"/>
                <w:szCs w:val="20"/>
                <w:highlight w:val="yellow"/>
              </w:rPr>
              <w:t>Feasible</w:t>
            </w:r>
          </w:p>
        </w:tc>
        <w:tc>
          <w:tcPr>
            <w:tcW w:w="1530" w:type="dxa"/>
            <w:shd w:val="clear" w:color="auto" w:fill="auto"/>
            <w:vAlign w:val="center"/>
          </w:tcPr>
          <w:p w14:paraId="7C12CDB3" w14:textId="33C2C315" w:rsidR="000072E9" w:rsidRPr="00061FCF" w:rsidRDefault="000072E9" w:rsidP="00D17CA6">
            <w:pPr>
              <w:rPr>
                <w:color w:val="000000"/>
                <w:szCs w:val="20"/>
                <w:highlight w:val="yellow"/>
              </w:rPr>
            </w:pPr>
            <w:r w:rsidRPr="00061FCF">
              <w:rPr>
                <w:color w:val="000000"/>
                <w:kern w:val="24"/>
                <w:szCs w:val="20"/>
                <w:highlight w:val="green"/>
              </w:rPr>
              <w:t>Feasible.</w:t>
            </w:r>
          </w:p>
        </w:tc>
        <w:tc>
          <w:tcPr>
            <w:tcW w:w="1710" w:type="dxa"/>
            <w:shd w:val="clear" w:color="auto" w:fill="auto"/>
            <w:vAlign w:val="center"/>
          </w:tcPr>
          <w:p w14:paraId="786A39C1" w14:textId="51C2BD24" w:rsidR="000072E9" w:rsidRPr="00061FCF" w:rsidRDefault="000072E9" w:rsidP="00D17CA6">
            <w:pPr>
              <w:rPr>
                <w:color w:val="000000"/>
                <w:szCs w:val="20"/>
                <w:highlight w:val="yellow"/>
              </w:rPr>
            </w:pPr>
            <w:r w:rsidRPr="00061FCF">
              <w:rPr>
                <w:color w:val="000000"/>
                <w:kern w:val="24"/>
                <w:szCs w:val="20"/>
                <w:highlight w:val="green"/>
              </w:rPr>
              <w:t>Feasible</w:t>
            </w:r>
          </w:p>
        </w:tc>
      </w:tr>
      <w:tr w:rsidR="000072E9" w:rsidRPr="00061FCF" w14:paraId="65EE009D" w14:textId="77777777" w:rsidTr="00031D5D">
        <w:trPr>
          <w:trHeight w:val="1360"/>
        </w:trPr>
        <w:tc>
          <w:tcPr>
            <w:tcW w:w="2425" w:type="dxa"/>
            <w:shd w:val="clear" w:color="auto" w:fill="auto"/>
          </w:tcPr>
          <w:p w14:paraId="471DD35C" w14:textId="77777777" w:rsidR="000072E9" w:rsidRPr="00061FCF" w:rsidRDefault="000072E9">
            <w:pPr>
              <w:rPr>
                <w:szCs w:val="20"/>
                <w:highlight w:val="yellow"/>
              </w:rPr>
            </w:pPr>
            <w:r w:rsidRPr="00061FCF">
              <w:rPr>
                <w:szCs w:val="20"/>
              </w:rPr>
              <w:t>Extendibility:</w:t>
            </w:r>
            <w:r w:rsidRPr="00061FCF">
              <w:rPr>
                <w:rFonts w:eastAsia="Malgun Gothic"/>
                <w:szCs w:val="20"/>
              </w:rPr>
              <w:t xml:space="preserve"> to train new UE-side model compatible with NW-side model in use; </w:t>
            </w:r>
          </w:p>
        </w:tc>
        <w:tc>
          <w:tcPr>
            <w:tcW w:w="1440" w:type="dxa"/>
            <w:shd w:val="clear" w:color="auto" w:fill="auto"/>
            <w:vAlign w:val="center"/>
          </w:tcPr>
          <w:p w14:paraId="5E425520" w14:textId="77777777" w:rsidR="000072E9" w:rsidRPr="00061FCF" w:rsidRDefault="000072E9" w:rsidP="00D17CA6">
            <w:pPr>
              <w:rPr>
                <w:color w:val="000000"/>
                <w:kern w:val="24"/>
                <w:szCs w:val="20"/>
              </w:rPr>
            </w:pPr>
            <w:r w:rsidRPr="00061FCF">
              <w:rPr>
                <w:color w:val="000000"/>
                <w:kern w:val="24"/>
                <w:szCs w:val="20"/>
              </w:rPr>
              <w:t>Not support</w:t>
            </w:r>
          </w:p>
        </w:tc>
        <w:tc>
          <w:tcPr>
            <w:tcW w:w="1620" w:type="dxa"/>
            <w:shd w:val="clear" w:color="auto" w:fill="auto"/>
            <w:vAlign w:val="center"/>
          </w:tcPr>
          <w:p w14:paraId="2EEF7450" w14:textId="36DEF6FB" w:rsidR="000072E9" w:rsidRPr="00061FCF" w:rsidRDefault="000072E9" w:rsidP="00D17CA6">
            <w:pPr>
              <w:rPr>
                <w:color w:val="000000"/>
                <w:kern w:val="24"/>
                <w:szCs w:val="20"/>
              </w:rPr>
            </w:pPr>
            <w:r w:rsidRPr="00061FCF">
              <w:rPr>
                <w:bCs/>
                <w:color w:val="000000"/>
                <w:kern w:val="24"/>
                <w:szCs w:val="20"/>
              </w:rPr>
              <w:t>Support</w:t>
            </w:r>
          </w:p>
        </w:tc>
        <w:tc>
          <w:tcPr>
            <w:tcW w:w="1530" w:type="dxa"/>
            <w:shd w:val="clear" w:color="auto" w:fill="auto"/>
            <w:vAlign w:val="center"/>
          </w:tcPr>
          <w:p w14:paraId="334DE0FA" w14:textId="22B5BA0D" w:rsidR="000072E9" w:rsidRPr="00061FCF" w:rsidRDefault="000072E9" w:rsidP="00D17CA6">
            <w:pPr>
              <w:rPr>
                <w:color w:val="000000"/>
                <w:kern w:val="24"/>
                <w:szCs w:val="20"/>
              </w:rPr>
            </w:pPr>
            <w:r w:rsidRPr="00061FCF">
              <w:rPr>
                <w:color w:val="000000"/>
                <w:kern w:val="24"/>
                <w:szCs w:val="20"/>
                <w:highlight w:val="green"/>
              </w:rPr>
              <w:t>Support</w:t>
            </w:r>
          </w:p>
        </w:tc>
        <w:tc>
          <w:tcPr>
            <w:tcW w:w="1710" w:type="dxa"/>
            <w:shd w:val="clear" w:color="auto" w:fill="auto"/>
            <w:vAlign w:val="center"/>
          </w:tcPr>
          <w:p w14:paraId="6DF833F4" w14:textId="338DB1BE" w:rsidR="000072E9" w:rsidRPr="00031D5D" w:rsidRDefault="000072E9" w:rsidP="00D17CA6">
            <w:pPr>
              <w:rPr>
                <w:color w:val="000000"/>
                <w:kern w:val="24"/>
                <w:szCs w:val="20"/>
                <w:highlight w:val="yellow"/>
              </w:rPr>
            </w:pPr>
            <w:r w:rsidRPr="00061FCF">
              <w:rPr>
                <w:color w:val="000000"/>
                <w:kern w:val="24"/>
                <w:szCs w:val="20"/>
                <w:highlight w:val="yellow"/>
              </w:rPr>
              <w:t xml:space="preserve">Not support </w:t>
            </w:r>
            <w:r w:rsidRPr="00031D5D">
              <w:rPr>
                <w:bCs/>
                <w:strike/>
                <w:color w:val="FF0000"/>
                <w:kern w:val="24"/>
                <w:szCs w:val="20"/>
                <w:highlight w:val="yellow"/>
              </w:rPr>
              <w:t>(note x2)</w:t>
            </w:r>
          </w:p>
        </w:tc>
      </w:tr>
      <w:tr w:rsidR="000072E9" w:rsidRPr="00061FCF" w14:paraId="7E038390" w14:textId="77777777" w:rsidTr="00031D5D">
        <w:trPr>
          <w:trHeight w:val="1360"/>
        </w:trPr>
        <w:tc>
          <w:tcPr>
            <w:tcW w:w="2425" w:type="dxa"/>
            <w:shd w:val="clear" w:color="auto" w:fill="auto"/>
          </w:tcPr>
          <w:p w14:paraId="769A734E" w14:textId="77777777" w:rsidR="000072E9" w:rsidRPr="00061FCF" w:rsidRDefault="000072E9">
            <w:pPr>
              <w:rPr>
                <w:szCs w:val="20"/>
                <w:highlight w:val="yellow"/>
              </w:rPr>
            </w:pPr>
            <w:r w:rsidRPr="00061FCF">
              <w:rPr>
                <w:szCs w:val="20"/>
              </w:rPr>
              <w:t>Extendibility:</w:t>
            </w:r>
            <w:r w:rsidRPr="00061FCF">
              <w:rPr>
                <w:rFonts w:eastAsia="Malgun Gothic"/>
                <w:szCs w:val="20"/>
              </w:rPr>
              <w:t xml:space="preserve"> To train new NW-side model compatible with UE-side model in use</w:t>
            </w:r>
          </w:p>
        </w:tc>
        <w:tc>
          <w:tcPr>
            <w:tcW w:w="1440" w:type="dxa"/>
            <w:shd w:val="clear" w:color="auto" w:fill="auto"/>
            <w:vAlign w:val="center"/>
          </w:tcPr>
          <w:p w14:paraId="1E46633C" w14:textId="30AF4769" w:rsidR="000072E9" w:rsidRPr="00061FCF" w:rsidRDefault="000072E9" w:rsidP="00D17CA6">
            <w:pPr>
              <w:rPr>
                <w:color w:val="000000"/>
                <w:kern w:val="24"/>
                <w:szCs w:val="20"/>
                <w:highlight w:val="green"/>
              </w:rPr>
            </w:pPr>
            <w:r w:rsidRPr="00061FCF">
              <w:rPr>
                <w:color w:val="000000"/>
                <w:kern w:val="24"/>
                <w:szCs w:val="20"/>
                <w:highlight w:val="green"/>
              </w:rPr>
              <w:t>Not support</w:t>
            </w:r>
          </w:p>
        </w:tc>
        <w:tc>
          <w:tcPr>
            <w:tcW w:w="1620" w:type="dxa"/>
            <w:shd w:val="clear" w:color="auto" w:fill="auto"/>
            <w:vAlign w:val="center"/>
          </w:tcPr>
          <w:p w14:paraId="7BE67A58" w14:textId="77777777" w:rsidR="000072E9" w:rsidRPr="00061FCF" w:rsidRDefault="000072E9" w:rsidP="00D17CA6">
            <w:pPr>
              <w:rPr>
                <w:color w:val="000000"/>
                <w:kern w:val="24"/>
                <w:szCs w:val="20"/>
                <w:highlight w:val="yellow"/>
              </w:rPr>
            </w:pPr>
            <w:r w:rsidRPr="00061FCF">
              <w:rPr>
                <w:rFonts w:eastAsia="SimSun"/>
                <w:color w:val="000000"/>
                <w:kern w:val="24"/>
                <w:szCs w:val="20"/>
                <w:highlight w:val="green"/>
              </w:rPr>
              <w:t>Not S</w:t>
            </w:r>
            <w:r w:rsidRPr="00061FCF">
              <w:rPr>
                <w:rFonts w:eastAsia="SimSun" w:hint="eastAsia"/>
                <w:color w:val="000000"/>
                <w:kern w:val="24"/>
                <w:szCs w:val="20"/>
                <w:highlight w:val="green"/>
              </w:rPr>
              <w:t>upport</w:t>
            </w:r>
          </w:p>
        </w:tc>
        <w:tc>
          <w:tcPr>
            <w:tcW w:w="1530" w:type="dxa"/>
            <w:shd w:val="clear" w:color="auto" w:fill="auto"/>
            <w:vAlign w:val="center"/>
          </w:tcPr>
          <w:p w14:paraId="49ED241E" w14:textId="1C93E824" w:rsidR="000072E9" w:rsidRPr="00061FCF" w:rsidRDefault="000072E9" w:rsidP="00D17CA6">
            <w:pPr>
              <w:rPr>
                <w:i/>
                <w:color w:val="000000"/>
                <w:kern w:val="24"/>
                <w:szCs w:val="20"/>
              </w:rPr>
            </w:pPr>
            <w:r w:rsidRPr="00061FCF">
              <w:rPr>
                <w:bCs/>
                <w:color w:val="000000"/>
                <w:kern w:val="24"/>
                <w:szCs w:val="20"/>
                <w:highlight w:val="yellow"/>
              </w:rPr>
              <w:t xml:space="preserve">Not support </w:t>
            </w:r>
            <w:r w:rsidRPr="00031D5D">
              <w:rPr>
                <w:bCs/>
                <w:strike/>
                <w:color w:val="FF0000"/>
                <w:kern w:val="24"/>
                <w:szCs w:val="20"/>
                <w:highlight w:val="yellow"/>
              </w:rPr>
              <w:t>(note x2)</w:t>
            </w:r>
          </w:p>
        </w:tc>
        <w:tc>
          <w:tcPr>
            <w:tcW w:w="1710" w:type="dxa"/>
            <w:shd w:val="clear" w:color="auto" w:fill="auto"/>
            <w:vAlign w:val="center"/>
          </w:tcPr>
          <w:p w14:paraId="298F6ADE" w14:textId="77777777" w:rsidR="000072E9" w:rsidRPr="00061FCF" w:rsidRDefault="000072E9" w:rsidP="00D17CA6">
            <w:pPr>
              <w:rPr>
                <w:color w:val="000000"/>
                <w:kern w:val="24"/>
                <w:szCs w:val="20"/>
                <w:highlight w:val="green"/>
              </w:rPr>
            </w:pPr>
            <w:r w:rsidRPr="00061FCF">
              <w:rPr>
                <w:color w:val="000000"/>
                <w:kern w:val="24"/>
                <w:szCs w:val="20"/>
                <w:highlight w:val="green"/>
              </w:rPr>
              <w:t>Support</w:t>
            </w:r>
          </w:p>
        </w:tc>
      </w:tr>
    </w:tbl>
    <w:p w14:paraId="7860A1D1" w14:textId="77777777" w:rsidR="00F7537F" w:rsidRDefault="00F7537F" w:rsidP="00AA56AA">
      <w:pPr>
        <w:rPr>
          <w:lang w:val="en-GB" w:eastAsia="ja-JP"/>
        </w:rPr>
      </w:pPr>
    </w:p>
    <w:p w14:paraId="36779135" w14:textId="7D9547B9" w:rsidR="00095A2F" w:rsidRPr="00031D5D" w:rsidRDefault="00095A2F" w:rsidP="00031D5D">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Cs w:val="20"/>
        </w:rPr>
      </w:pPr>
      <w:r w:rsidRPr="00031D5D">
        <w:rPr>
          <w:color w:val="FF0000"/>
          <w:szCs w:val="20"/>
        </w:rPr>
        <w:t>Note 1: Type 2 Sequential training assumes NW-first training, since Type</w:t>
      </w:r>
      <w:r w:rsidR="00195529" w:rsidRPr="00031D5D">
        <w:rPr>
          <w:color w:val="FF0000"/>
          <w:szCs w:val="20"/>
        </w:rPr>
        <w:t> </w:t>
      </w:r>
      <w:r w:rsidRPr="00031D5D">
        <w:rPr>
          <w:color w:val="FF0000"/>
          <w:szCs w:val="20"/>
        </w:rPr>
        <w:t xml:space="preserve">2 Sequential UE-first training would </w:t>
      </w:r>
      <w:r>
        <w:rPr>
          <w:color w:val="FF0000"/>
          <w:szCs w:val="20"/>
        </w:rPr>
        <w:t xml:space="preserve">in all captured aspects be identical to </w:t>
      </w:r>
      <w:r w:rsidRPr="00031D5D">
        <w:rPr>
          <w:color w:val="FF0000"/>
          <w:szCs w:val="20"/>
        </w:rPr>
        <w:t>Type 3 UE-first training.</w:t>
      </w:r>
    </w:p>
    <w:p w14:paraId="1B87F3C3" w14:textId="11FEAE2A" w:rsidR="007368AB" w:rsidRPr="00031D5D" w:rsidRDefault="007368AB" w:rsidP="00AA56AA">
      <w:pPr>
        <w:rPr>
          <w:strike/>
          <w:color w:val="FF0000"/>
          <w:lang w:val="en-GB" w:eastAsia="ja-JP"/>
        </w:rPr>
      </w:pPr>
      <w:r w:rsidRPr="00031D5D">
        <w:rPr>
          <w:strike/>
          <w:color w:val="FF0000"/>
          <w:highlight w:val="yellow"/>
          <w:lang w:val="en-GB" w:eastAsia="ja-JP"/>
        </w:rPr>
        <w:t>Note x2: extendibility can be achieved by combining NW first and UE first training collaboration type 3.</w:t>
      </w:r>
    </w:p>
    <w:p w14:paraId="232362B0" w14:textId="77777777" w:rsidR="007B4328" w:rsidRDefault="007B4328" w:rsidP="00327698">
      <w:bookmarkStart w:id="27" w:name="_Toc146816834"/>
      <w:bookmarkStart w:id="28" w:name="_Toc142470259"/>
      <w:bookmarkEnd w:id="27"/>
    </w:p>
    <w:bookmarkEnd w:id="28"/>
    <w:p w14:paraId="189F3F13" w14:textId="3E25478A" w:rsidR="00C73D6A" w:rsidRDefault="00C73D6A" w:rsidP="00C73D6A">
      <w:pPr>
        <w:pStyle w:val="Heading2"/>
      </w:pPr>
      <w:r>
        <w:t>3.2</w:t>
      </w:r>
      <w:r w:rsidRPr="00E36B1E">
        <w:tab/>
      </w:r>
      <w:r>
        <w:t xml:space="preserve">Two-sided model pairing </w:t>
      </w:r>
      <w:proofErr w:type="gramStart"/>
      <w:r>
        <w:t>mechanism</w:t>
      </w:r>
      <w:proofErr w:type="gramEnd"/>
    </w:p>
    <w:p w14:paraId="5B813D4F" w14:textId="77777777" w:rsidR="00E94C5B" w:rsidRPr="00E94C5B" w:rsidRDefault="00E94C5B" w:rsidP="00E94C5B">
      <w:pPr>
        <w:jc w:val="both"/>
        <w:rPr>
          <w:rFonts w:cs="Arial"/>
          <w:szCs w:val="20"/>
          <w:lang w:val="en-GB" w:eastAsia="ja-JP"/>
        </w:rPr>
      </w:pPr>
      <w:r w:rsidRPr="00E94C5B">
        <w:rPr>
          <w:rFonts w:cs="Arial"/>
          <w:szCs w:val="20"/>
          <w:lang w:val="en-GB" w:eastAsia="ja-JP"/>
        </w:rPr>
        <w:t>The following agreements were made in AI-CSI discussion agenda item in RAN1 on model paring for the two-sided AI CSI compression use case.</w:t>
      </w:r>
    </w:p>
    <w:tbl>
      <w:tblPr>
        <w:tblStyle w:val="TableGrid"/>
        <w:tblW w:w="0" w:type="auto"/>
        <w:tblLook w:val="04A0" w:firstRow="1" w:lastRow="0" w:firstColumn="1" w:lastColumn="0" w:noHBand="0" w:noVBand="1"/>
      </w:tblPr>
      <w:tblGrid>
        <w:gridCol w:w="9629"/>
      </w:tblGrid>
      <w:tr w:rsidR="00E94C5B" w:rsidRPr="00E94C5B" w14:paraId="7AAC6ACE" w14:textId="77777777" w:rsidTr="003C5B9B">
        <w:tc>
          <w:tcPr>
            <w:tcW w:w="9629" w:type="dxa"/>
          </w:tcPr>
          <w:p w14:paraId="0819D472" w14:textId="77777777" w:rsidR="00E94C5B" w:rsidRPr="00E94C5B" w:rsidRDefault="00E94C5B" w:rsidP="003C5B9B">
            <w:pPr>
              <w:jc w:val="both"/>
              <w:rPr>
                <w:rFonts w:cs="Arial"/>
                <w:sz w:val="20"/>
                <w:szCs w:val="20"/>
                <w:lang w:val="en-GB" w:eastAsia="ja-JP"/>
              </w:rPr>
            </w:pPr>
            <w:r w:rsidRPr="00E94C5B">
              <w:rPr>
                <w:rFonts w:cs="Arial"/>
                <w:sz w:val="20"/>
                <w:szCs w:val="20"/>
                <w:lang w:val="en-GB" w:eastAsia="ja-JP"/>
              </w:rPr>
              <w:t>RAN1#113</w:t>
            </w:r>
          </w:p>
          <w:p w14:paraId="61F7DD99" w14:textId="77777777" w:rsidR="00E94C5B" w:rsidRPr="00E94C5B" w:rsidRDefault="00E94C5B" w:rsidP="003C5B9B">
            <w:pPr>
              <w:jc w:val="both"/>
              <w:rPr>
                <w:rFonts w:cs="Arial"/>
                <w:sz w:val="20"/>
                <w:szCs w:val="20"/>
                <w:lang w:val="en-GB" w:eastAsia="ja-JP"/>
              </w:rPr>
            </w:pPr>
            <w:r w:rsidRPr="00E94C5B">
              <w:rPr>
                <w:rFonts w:cs="Arial"/>
                <w:sz w:val="20"/>
                <w:szCs w:val="20"/>
                <w:highlight w:val="green"/>
                <w:lang w:val="en-GB" w:eastAsia="ja-JP"/>
              </w:rPr>
              <w:t>Agreement</w:t>
            </w:r>
          </w:p>
          <w:p w14:paraId="7CFD1BA8" w14:textId="77777777" w:rsidR="00E94C5B" w:rsidRPr="00E94C5B" w:rsidRDefault="00E94C5B" w:rsidP="003C5B9B">
            <w:pPr>
              <w:jc w:val="both"/>
              <w:rPr>
                <w:rFonts w:cs="Arial"/>
                <w:sz w:val="20"/>
                <w:szCs w:val="20"/>
                <w:lang w:val="en-GB" w:eastAsia="ja-JP"/>
              </w:rPr>
            </w:pPr>
            <w:r w:rsidRPr="00E94C5B">
              <w:rPr>
                <w:rFonts w:cs="Arial"/>
                <w:sz w:val="20"/>
                <w:szCs w:val="20"/>
                <w:lang w:val="en-GB" w:eastAsia="ja-JP"/>
              </w:rPr>
              <w:t xml:space="preserve">In CSI compression using two-sided model use case, further study feasibility and procedure to align the information that enables the UE to select a CSI generation model(s) compatible with the CSI reconstruction model(s) used by the </w:t>
            </w:r>
            <w:proofErr w:type="spellStart"/>
            <w:r w:rsidRPr="00E94C5B">
              <w:rPr>
                <w:rFonts w:cs="Arial"/>
                <w:sz w:val="20"/>
                <w:szCs w:val="20"/>
                <w:lang w:val="en-GB" w:eastAsia="ja-JP"/>
              </w:rPr>
              <w:t>gNB</w:t>
            </w:r>
            <w:proofErr w:type="spellEnd"/>
            <w:r w:rsidRPr="00E94C5B">
              <w:rPr>
                <w:rFonts w:cs="Arial"/>
                <w:sz w:val="20"/>
                <w:szCs w:val="20"/>
                <w:lang w:val="en-GB" w:eastAsia="ja-JP"/>
              </w:rPr>
              <w:t>.</w:t>
            </w:r>
          </w:p>
          <w:p w14:paraId="151AFD83" w14:textId="77777777" w:rsidR="00E94C5B" w:rsidRPr="00E94C5B" w:rsidRDefault="00E94C5B" w:rsidP="003C5B9B">
            <w:pPr>
              <w:jc w:val="both"/>
              <w:rPr>
                <w:rFonts w:cs="Arial"/>
                <w:sz w:val="20"/>
                <w:szCs w:val="20"/>
                <w:lang w:val="en-GB" w:eastAsia="ja-JP"/>
              </w:rPr>
            </w:pPr>
            <w:r w:rsidRPr="00E94C5B">
              <w:rPr>
                <w:rFonts w:cs="Arial"/>
                <w:sz w:val="20"/>
                <w:szCs w:val="20"/>
                <w:lang w:val="en-GB" w:eastAsia="ja-JP"/>
              </w:rPr>
              <w:t>RAN1#114</w:t>
            </w:r>
          </w:p>
          <w:p w14:paraId="477C3945" w14:textId="77777777" w:rsidR="00E94C5B" w:rsidRPr="00E94C5B" w:rsidRDefault="00E94C5B" w:rsidP="003C5B9B">
            <w:pPr>
              <w:rPr>
                <w:rFonts w:cs="Arial"/>
                <w:sz w:val="20"/>
                <w:szCs w:val="20"/>
                <w:lang w:val="en-GB"/>
              </w:rPr>
            </w:pPr>
            <w:r w:rsidRPr="00E94C5B">
              <w:rPr>
                <w:rFonts w:cs="Arial"/>
                <w:sz w:val="20"/>
                <w:szCs w:val="20"/>
                <w:lang w:val="en-GB"/>
              </w:rPr>
              <w:t>Observation</w:t>
            </w:r>
          </w:p>
          <w:p w14:paraId="03ADEC21" w14:textId="77777777" w:rsidR="00E94C5B" w:rsidRPr="00E94C5B" w:rsidRDefault="00E94C5B" w:rsidP="003C5B9B">
            <w:pPr>
              <w:rPr>
                <w:rFonts w:cs="Arial"/>
                <w:sz w:val="20"/>
                <w:szCs w:val="20"/>
                <w:lang w:val="en-GB"/>
              </w:rPr>
            </w:pPr>
            <w:r w:rsidRPr="00E94C5B">
              <w:rPr>
                <w:rFonts w:cs="Arial"/>
                <w:sz w:val="20"/>
                <w:szCs w:val="20"/>
                <w:lang w:val="en-GB"/>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E94C5B">
              <w:rPr>
                <w:rFonts w:cs="Arial"/>
                <w:sz w:val="20"/>
                <w:szCs w:val="20"/>
                <w:lang w:val="en-GB"/>
              </w:rPr>
              <w:t>gNB</w:t>
            </w:r>
            <w:proofErr w:type="spellEnd"/>
            <w:r w:rsidRPr="00E94C5B">
              <w:rPr>
                <w:rFonts w:cs="Arial"/>
                <w:sz w:val="20"/>
                <w:szCs w:val="20"/>
                <w:lang w:val="en-GB"/>
              </w:rPr>
              <w:t xml:space="preserve">: </w:t>
            </w:r>
          </w:p>
          <w:p w14:paraId="42485C38" w14:textId="77777777" w:rsidR="00E94C5B" w:rsidRPr="00E94C5B" w:rsidRDefault="00E94C5B" w:rsidP="00E94C5B">
            <w:pPr>
              <w:numPr>
                <w:ilvl w:val="0"/>
                <w:numId w:val="56"/>
              </w:numPr>
              <w:tabs>
                <w:tab w:val="left" w:pos="1247"/>
                <w:tab w:val="left" w:pos="2552"/>
                <w:tab w:val="left" w:pos="3856"/>
                <w:tab w:val="left" w:pos="5216"/>
                <w:tab w:val="left" w:pos="6464"/>
                <w:tab w:val="left" w:pos="7768"/>
              </w:tabs>
              <w:spacing w:after="240" w:line="240" w:lineRule="auto"/>
              <w:rPr>
                <w:rFonts w:cs="Arial"/>
                <w:sz w:val="20"/>
                <w:szCs w:val="20"/>
              </w:rPr>
            </w:pPr>
            <w:r w:rsidRPr="00E94C5B">
              <w:rPr>
                <w:rFonts w:cs="Arial"/>
                <w:sz w:val="20"/>
                <w:szCs w:val="20"/>
              </w:rPr>
              <w:t xml:space="preserve">Option 1: The pairing information is in the forms of the CSI reconstruction model ID that NW will use. </w:t>
            </w:r>
          </w:p>
          <w:p w14:paraId="6D06ACF4" w14:textId="77777777" w:rsidR="00E94C5B" w:rsidRPr="00E94C5B" w:rsidRDefault="00E94C5B" w:rsidP="00E94C5B">
            <w:pPr>
              <w:numPr>
                <w:ilvl w:val="0"/>
                <w:numId w:val="56"/>
              </w:numPr>
              <w:tabs>
                <w:tab w:val="left" w:pos="1247"/>
                <w:tab w:val="left" w:pos="2552"/>
                <w:tab w:val="left" w:pos="3856"/>
                <w:tab w:val="left" w:pos="5216"/>
                <w:tab w:val="left" w:pos="6464"/>
                <w:tab w:val="left" w:pos="7768"/>
              </w:tabs>
              <w:spacing w:after="240" w:line="240" w:lineRule="auto"/>
              <w:rPr>
                <w:rFonts w:cs="Arial"/>
                <w:sz w:val="20"/>
                <w:szCs w:val="20"/>
              </w:rPr>
            </w:pPr>
            <w:r w:rsidRPr="00E94C5B">
              <w:rPr>
                <w:rFonts w:cs="Arial"/>
                <w:sz w:val="20"/>
                <w:szCs w:val="20"/>
              </w:rPr>
              <w:t xml:space="preserve">Option 2: The pairing information is in the forms of the CSI generation model ID that the UE will use. </w:t>
            </w:r>
          </w:p>
          <w:p w14:paraId="3425F9F6" w14:textId="77777777" w:rsidR="00E94C5B" w:rsidRPr="00E94C5B" w:rsidRDefault="00E94C5B" w:rsidP="00E94C5B">
            <w:pPr>
              <w:numPr>
                <w:ilvl w:val="0"/>
                <w:numId w:val="56"/>
              </w:numPr>
              <w:tabs>
                <w:tab w:val="left" w:pos="1247"/>
                <w:tab w:val="left" w:pos="2552"/>
                <w:tab w:val="left" w:pos="3856"/>
                <w:tab w:val="left" w:pos="5216"/>
                <w:tab w:val="left" w:pos="6464"/>
                <w:tab w:val="left" w:pos="7768"/>
              </w:tabs>
              <w:spacing w:after="240" w:line="240" w:lineRule="auto"/>
              <w:rPr>
                <w:rFonts w:cs="Arial"/>
                <w:sz w:val="20"/>
                <w:szCs w:val="20"/>
              </w:rPr>
            </w:pPr>
            <w:r w:rsidRPr="00E94C5B">
              <w:rPr>
                <w:rFonts w:cs="Arial"/>
                <w:sz w:val="20"/>
                <w:szCs w:val="20"/>
              </w:rPr>
              <w:t xml:space="preserve">Option 3: The pairing information is in the forms of the paired CSI generation model and CSI reconstruction model ID. </w:t>
            </w:r>
          </w:p>
          <w:p w14:paraId="2FF32CCF" w14:textId="77777777" w:rsidR="00E94C5B" w:rsidRPr="00E94C5B" w:rsidRDefault="00E94C5B" w:rsidP="00E94C5B">
            <w:pPr>
              <w:numPr>
                <w:ilvl w:val="0"/>
                <w:numId w:val="56"/>
              </w:numPr>
              <w:tabs>
                <w:tab w:val="left" w:pos="1247"/>
                <w:tab w:val="left" w:pos="2552"/>
                <w:tab w:val="left" w:pos="3856"/>
                <w:tab w:val="left" w:pos="5216"/>
                <w:tab w:val="left" w:pos="6464"/>
                <w:tab w:val="left" w:pos="7768"/>
              </w:tabs>
              <w:spacing w:after="240" w:line="240" w:lineRule="auto"/>
              <w:rPr>
                <w:rFonts w:cs="Arial"/>
                <w:sz w:val="20"/>
                <w:szCs w:val="20"/>
              </w:rPr>
            </w:pPr>
            <w:r w:rsidRPr="00E94C5B">
              <w:rPr>
                <w:rFonts w:cs="Arial"/>
                <w:sz w:val="20"/>
                <w:szCs w:val="20"/>
              </w:rPr>
              <w:lastRenderedPageBreak/>
              <w:t xml:space="preserve">Option 4: The pairing information is in the forms of by the dataset ID during type 3 sequential training. </w:t>
            </w:r>
          </w:p>
          <w:p w14:paraId="1F0ABDE5" w14:textId="77777777" w:rsidR="00E94C5B" w:rsidRPr="00E94C5B" w:rsidRDefault="00E94C5B" w:rsidP="00E94C5B">
            <w:pPr>
              <w:numPr>
                <w:ilvl w:val="0"/>
                <w:numId w:val="56"/>
              </w:numPr>
              <w:tabs>
                <w:tab w:val="left" w:pos="1247"/>
                <w:tab w:val="left" w:pos="2552"/>
                <w:tab w:val="left" w:pos="3856"/>
                <w:tab w:val="left" w:pos="5216"/>
                <w:tab w:val="left" w:pos="6464"/>
                <w:tab w:val="left" w:pos="7768"/>
              </w:tabs>
              <w:spacing w:after="240" w:line="240" w:lineRule="auto"/>
              <w:rPr>
                <w:rFonts w:cs="Arial"/>
                <w:sz w:val="20"/>
                <w:szCs w:val="20"/>
              </w:rPr>
            </w:pPr>
            <w:r w:rsidRPr="00E94C5B">
              <w:rPr>
                <w:rFonts w:cs="Arial"/>
                <w:sz w:val="20"/>
                <w:szCs w:val="20"/>
              </w:rPr>
              <w:t xml:space="preserve">Option 5: The pairing information is in the forms of a training session ID to a prior training session (e.g., API) between NW and UE. </w:t>
            </w:r>
          </w:p>
          <w:p w14:paraId="7A23B29C" w14:textId="77777777" w:rsidR="00E94C5B" w:rsidRPr="00E94C5B" w:rsidRDefault="00E94C5B" w:rsidP="00E94C5B">
            <w:pPr>
              <w:numPr>
                <w:ilvl w:val="0"/>
                <w:numId w:val="56"/>
              </w:numPr>
              <w:tabs>
                <w:tab w:val="left" w:pos="1247"/>
                <w:tab w:val="left" w:pos="2552"/>
                <w:tab w:val="left" w:pos="3856"/>
                <w:tab w:val="left" w:pos="5216"/>
                <w:tab w:val="left" w:pos="6464"/>
                <w:tab w:val="left" w:pos="7768"/>
              </w:tabs>
              <w:spacing w:after="240" w:line="240" w:lineRule="auto"/>
              <w:rPr>
                <w:rFonts w:cs="Arial"/>
                <w:sz w:val="20"/>
                <w:szCs w:val="20"/>
              </w:rPr>
            </w:pPr>
            <w:r w:rsidRPr="00E94C5B">
              <w:rPr>
                <w:rFonts w:cs="Arial"/>
                <w:sz w:val="20"/>
                <w:szCs w:val="20"/>
              </w:rPr>
              <w:t xml:space="preserve">Option 6: The pairing information is up to UE/NW offline co-engineering alignment, transparent to 3GPP specification. </w:t>
            </w:r>
          </w:p>
          <w:p w14:paraId="46880242" w14:textId="77777777" w:rsidR="00E94C5B" w:rsidRPr="00E94C5B" w:rsidRDefault="00E94C5B" w:rsidP="00E94C5B">
            <w:pPr>
              <w:numPr>
                <w:ilvl w:val="0"/>
                <w:numId w:val="56"/>
              </w:numPr>
              <w:tabs>
                <w:tab w:val="left" w:pos="1247"/>
                <w:tab w:val="left" w:pos="2552"/>
                <w:tab w:val="left" w:pos="3856"/>
                <w:tab w:val="left" w:pos="5216"/>
                <w:tab w:val="left" w:pos="6464"/>
                <w:tab w:val="left" w:pos="7768"/>
              </w:tabs>
              <w:spacing w:after="240" w:line="240" w:lineRule="auto"/>
              <w:rPr>
                <w:rFonts w:cs="Arial"/>
                <w:sz w:val="20"/>
                <w:szCs w:val="20"/>
              </w:rPr>
            </w:pPr>
            <w:r w:rsidRPr="00E94C5B">
              <w:rPr>
                <w:rFonts w:cs="Arial"/>
                <w:sz w:val="20"/>
                <w:szCs w:val="20"/>
              </w:rPr>
              <w:t>Note: the disclosure of the vendor information during the model pairing procedure and model identification procedure should be considered.</w:t>
            </w:r>
          </w:p>
          <w:p w14:paraId="6ACB73EB" w14:textId="77777777" w:rsidR="00E94C5B" w:rsidRPr="00E94C5B" w:rsidRDefault="00E94C5B" w:rsidP="00E94C5B">
            <w:pPr>
              <w:numPr>
                <w:ilvl w:val="0"/>
                <w:numId w:val="56"/>
              </w:numPr>
              <w:tabs>
                <w:tab w:val="left" w:pos="1247"/>
                <w:tab w:val="left" w:pos="2552"/>
                <w:tab w:val="left" w:pos="3856"/>
                <w:tab w:val="left" w:pos="5216"/>
                <w:tab w:val="left" w:pos="6464"/>
                <w:tab w:val="left" w:pos="7768"/>
              </w:tabs>
              <w:spacing w:after="240" w:line="240" w:lineRule="auto"/>
              <w:rPr>
                <w:rFonts w:cs="Arial"/>
                <w:sz w:val="20"/>
                <w:szCs w:val="20"/>
              </w:rPr>
            </w:pPr>
            <w:r w:rsidRPr="00E94C5B">
              <w:rPr>
                <w:rFonts w:cs="Arial"/>
                <w:sz w:val="20"/>
                <w:szCs w:val="20"/>
              </w:rPr>
              <w:t xml:space="preserve">Note: If each UE side model is compatible with all NW side model, the information is not needed for the UE. </w:t>
            </w:r>
          </w:p>
          <w:p w14:paraId="1A2AE553" w14:textId="77777777" w:rsidR="00E94C5B" w:rsidRPr="00E94C5B" w:rsidRDefault="00E94C5B" w:rsidP="00E94C5B">
            <w:pPr>
              <w:numPr>
                <w:ilvl w:val="0"/>
                <w:numId w:val="56"/>
              </w:numPr>
              <w:tabs>
                <w:tab w:val="left" w:pos="1247"/>
                <w:tab w:val="left" w:pos="2552"/>
                <w:tab w:val="left" w:pos="3856"/>
                <w:tab w:val="left" w:pos="5216"/>
                <w:tab w:val="left" w:pos="6464"/>
                <w:tab w:val="left" w:pos="7768"/>
              </w:tabs>
              <w:spacing w:after="240" w:line="240" w:lineRule="auto"/>
              <w:rPr>
                <w:rFonts w:cs="Arial"/>
                <w:sz w:val="20"/>
                <w:szCs w:val="20"/>
                <w:lang w:val="en-GB"/>
              </w:rPr>
            </w:pPr>
            <w:r w:rsidRPr="00E94C5B">
              <w:rPr>
                <w:rFonts w:cs="Arial"/>
                <w:sz w:val="20"/>
                <w:szCs w:val="20"/>
              </w:rPr>
              <w:t xml:space="preserve">Note: Above does not imply there is a need for a central entity for defining/storing/maintaining the IDs.  </w:t>
            </w:r>
          </w:p>
        </w:tc>
      </w:tr>
    </w:tbl>
    <w:p w14:paraId="438A4FE1" w14:textId="77777777" w:rsidR="00E94C5B" w:rsidRPr="00E94C5B" w:rsidRDefault="00E94C5B" w:rsidP="00E94C5B">
      <w:pPr>
        <w:jc w:val="both"/>
        <w:rPr>
          <w:rFonts w:cs="Arial"/>
          <w:szCs w:val="20"/>
          <w:lang w:val="en-GB" w:eastAsia="ja-JP"/>
        </w:rPr>
      </w:pPr>
    </w:p>
    <w:p w14:paraId="2C274C12" w14:textId="77777777" w:rsidR="00E94C5B" w:rsidRPr="00E94C5B" w:rsidRDefault="00E94C5B" w:rsidP="00E94C5B">
      <w:pPr>
        <w:jc w:val="both"/>
        <w:rPr>
          <w:rFonts w:cs="Arial"/>
          <w:szCs w:val="20"/>
          <w:lang w:val="en-GB" w:eastAsia="ja-JP"/>
        </w:rPr>
      </w:pPr>
      <w:r w:rsidRPr="00E94C5B">
        <w:rPr>
          <w:rFonts w:cs="Arial"/>
          <w:szCs w:val="20"/>
          <w:lang w:val="en-GB" w:eastAsia="ja-JP"/>
        </w:rPr>
        <w:t>In addition, the following related agreements were made in general aspects of AI/ML framework agenda item in RAN1 #114bis.</w:t>
      </w:r>
    </w:p>
    <w:tbl>
      <w:tblPr>
        <w:tblStyle w:val="TableGrid"/>
        <w:tblW w:w="0" w:type="auto"/>
        <w:tblLook w:val="04A0" w:firstRow="1" w:lastRow="0" w:firstColumn="1" w:lastColumn="0" w:noHBand="0" w:noVBand="1"/>
      </w:tblPr>
      <w:tblGrid>
        <w:gridCol w:w="9629"/>
      </w:tblGrid>
      <w:tr w:rsidR="00E94C5B" w:rsidRPr="00E94C5B" w14:paraId="026B0399" w14:textId="77777777" w:rsidTr="003C5B9B">
        <w:tc>
          <w:tcPr>
            <w:tcW w:w="9629" w:type="dxa"/>
          </w:tcPr>
          <w:p w14:paraId="7A9E2680" w14:textId="77777777" w:rsidR="00E94C5B" w:rsidRPr="00E94C5B" w:rsidRDefault="00E94C5B" w:rsidP="003C5B9B">
            <w:pPr>
              <w:spacing w:after="0" w:line="360" w:lineRule="auto"/>
              <w:jc w:val="both"/>
              <w:rPr>
                <w:rFonts w:eastAsia="Malgun Gothic" w:cs="Arial"/>
                <w:sz w:val="20"/>
                <w:szCs w:val="20"/>
                <w:lang w:val="en-GB"/>
              </w:rPr>
            </w:pPr>
            <w:r w:rsidRPr="00E94C5B">
              <w:rPr>
                <w:rFonts w:eastAsia="Malgun Gothic" w:cs="Arial"/>
                <w:sz w:val="20"/>
                <w:szCs w:val="20"/>
                <w:lang w:val="en-GB"/>
              </w:rPr>
              <w:t xml:space="preserve">RAN1 #114bis </w:t>
            </w:r>
          </w:p>
          <w:p w14:paraId="20380625" w14:textId="77777777" w:rsidR="00E94C5B" w:rsidRPr="00E94C5B" w:rsidRDefault="00E94C5B" w:rsidP="003C5B9B">
            <w:pPr>
              <w:spacing w:after="0" w:line="360" w:lineRule="auto"/>
              <w:jc w:val="both"/>
              <w:rPr>
                <w:rFonts w:eastAsia="Malgun Gothic" w:cs="Arial"/>
                <w:sz w:val="20"/>
                <w:szCs w:val="20"/>
                <w:lang w:val="en-GB"/>
              </w:rPr>
            </w:pPr>
            <w:r w:rsidRPr="00E94C5B">
              <w:rPr>
                <w:rFonts w:eastAsia="Malgun Gothic" w:cs="Arial"/>
                <w:sz w:val="20"/>
                <w:szCs w:val="20"/>
                <w:highlight w:val="green"/>
                <w:lang w:val="en-GB"/>
              </w:rPr>
              <w:t>Agreement</w:t>
            </w:r>
          </w:p>
          <w:p w14:paraId="205086D8" w14:textId="77777777" w:rsidR="00E94C5B" w:rsidRPr="00E94C5B" w:rsidRDefault="00E94C5B" w:rsidP="003C5B9B">
            <w:pPr>
              <w:spacing w:after="180" w:line="240" w:lineRule="auto"/>
              <w:jc w:val="both"/>
              <w:rPr>
                <w:rFonts w:eastAsia="Malgun Gothic" w:cs="Arial"/>
                <w:sz w:val="20"/>
                <w:szCs w:val="20"/>
                <w:lang w:val="en-GB"/>
              </w:rPr>
            </w:pPr>
            <w:r w:rsidRPr="00E94C5B">
              <w:rPr>
                <w:rFonts w:eastAsia="Malgun Gothic" w:cs="Arial"/>
                <w:sz w:val="20"/>
                <w:szCs w:val="20"/>
                <w:lang w:val="en-GB"/>
              </w:rPr>
              <w:t>Model ID, if needed, can be used in a Functionality (defined in functionality-based LCM) for LCM operations.</w:t>
            </w:r>
          </w:p>
          <w:p w14:paraId="4C51D84C" w14:textId="77777777" w:rsidR="00E94C5B" w:rsidRPr="00E94C5B" w:rsidRDefault="00E94C5B" w:rsidP="003C5B9B">
            <w:pPr>
              <w:spacing w:after="0" w:line="360" w:lineRule="auto"/>
              <w:jc w:val="both"/>
              <w:rPr>
                <w:rFonts w:eastAsia="Malgun Gothic" w:cs="Arial"/>
                <w:sz w:val="20"/>
                <w:szCs w:val="20"/>
                <w:lang w:val="en-GB"/>
              </w:rPr>
            </w:pPr>
            <w:r w:rsidRPr="00E94C5B">
              <w:rPr>
                <w:rFonts w:eastAsia="Malgun Gothic" w:cs="Arial"/>
                <w:sz w:val="20"/>
                <w:szCs w:val="20"/>
                <w:highlight w:val="green"/>
                <w:lang w:val="en-GB"/>
              </w:rPr>
              <w:t>Agreement</w:t>
            </w:r>
          </w:p>
          <w:p w14:paraId="7AE3AE8D" w14:textId="77777777" w:rsidR="00E94C5B" w:rsidRPr="00E94C5B" w:rsidRDefault="00E94C5B" w:rsidP="00E94C5B">
            <w:pPr>
              <w:numPr>
                <w:ilvl w:val="0"/>
                <w:numId w:val="78"/>
              </w:numPr>
              <w:spacing w:after="0" w:line="360" w:lineRule="auto"/>
              <w:jc w:val="both"/>
              <w:rPr>
                <w:rFonts w:eastAsia="Malgun Gothic" w:cs="Arial"/>
                <w:color w:val="000000"/>
                <w:sz w:val="20"/>
                <w:szCs w:val="20"/>
                <w:lang w:val="en-GB"/>
              </w:rPr>
            </w:pPr>
            <w:r w:rsidRPr="00E94C5B">
              <w:rPr>
                <w:rFonts w:eastAsia="Malgun Gothic" w:cs="Arial"/>
                <w:color w:val="000000"/>
                <w:sz w:val="20"/>
                <w:szCs w:val="20"/>
                <w:lang w:val="en-GB"/>
              </w:rPr>
              <w:t>For an AI/ML-enabled feature/FG, additional conditions refer to any aspects that are assumed for the training of the model but are not a part of UE capability for the AI/ML-enabled feature/FG.</w:t>
            </w:r>
          </w:p>
          <w:p w14:paraId="0BAC5A5A" w14:textId="77777777" w:rsidR="00E94C5B" w:rsidRPr="00E94C5B" w:rsidRDefault="00E94C5B" w:rsidP="00E94C5B">
            <w:pPr>
              <w:numPr>
                <w:ilvl w:val="1"/>
                <w:numId w:val="78"/>
              </w:numPr>
              <w:spacing w:after="0" w:line="360" w:lineRule="auto"/>
              <w:jc w:val="both"/>
              <w:rPr>
                <w:rFonts w:eastAsia="Malgun Gothic" w:cs="Arial"/>
                <w:color w:val="000000"/>
                <w:sz w:val="20"/>
                <w:szCs w:val="20"/>
                <w:lang w:val="en-GB"/>
              </w:rPr>
            </w:pPr>
            <w:r w:rsidRPr="00E94C5B">
              <w:rPr>
                <w:rFonts w:eastAsia="DengXian" w:cs="Arial"/>
                <w:color w:val="000000"/>
                <w:sz w:val="20"/>
                <w:szCs w:val="20"/>
                <w:lang w:val="en-GB" w:eastAsia="zh-CN"/>
              </w:rPr>
              <w:t xml:space="preserve">It doesn’t imply that additional conditions are necessarily </w:t>
            </w:r>
            <w:proofErr w:type="gramStart"/>
            <w:r w:rsidRPr="00E94C5B">
              <w:rPr>
                <w:rFonts w:eastAsia="DengXian" w:cs="Arial"/>
                <w:color w:val="000000"/>
                <w:sz w:val="20"/>
                <w:szCs w:val="20"/>
                <w:lang w:val="en-GB" w:eastAsia="zh-CN"/>
              </w:rPr>
              <w:t>specified</w:t>
            </w:r>
            <w:proofErr w:type="gramEnd"/>
            <w:r w:rsidRPr="00E94C5B">
              <w:rPr>
                <w:rFonts w:eastAsia="DengXian" w:cs="Arial"/>
                <w:color w:val="000000"/>
                <w:sz w:val="20"/>
                <w:szCs w:val="20"/>
                <w:lang w:val="en-GB" w:eastAsia="zh-CN"/>
              </w:rPr>
              <w:t xml:space="preserve"> </w:t>
            </w:r>
          </w:p>
          <w:p w14:paraId="6E12DD60" w14:textId="77777777" w:rsidR="00E94C5B" w:rsidRPr="00E94C5B" w:rsidRDefault="00E94C5B" w:rsidP="003C5B9B">
            <w:pPr>
              <w:spacing w:after="0" w:line="360" w:lineRule="auto"/>
              <w:jc w:val="both"/>
              <w:rPr>
                <w:rFonts w:eastAsia="Malgun Gothic" w:cs="Arial"/>
                <w:sz w:val="20"/>
                <w:szCs w:val="20"/>
                <w:lang w:val="en-GB"/>
              </w:rPr>
            </w:pPr>
            <w:r w:rsidRPr="00E94C5B">
              <w:rPr>
                <w:rFonts w:eastAsia="Malgun Gothic" w:cs="Arial"/>
                <w:sz w:val="20"/>
                <w:szCs w:val="20"/>
                <w:highlight w:val="green"/>
                <w:lang w:val="en-GB"/>
              </w:rPr>
              <w:t>Agreement</w:t>
            </w:r>
          </w:p>
          <w:p w14:paraId="64C38BEE" w14:textId="77777777" w:rsidR="00E94C5B" w:rsidRPr="00E94C5B" w:rsidRDefault="00E94C5B" w:rsidP="00E94C5B">
            <w:pPr>
              <w:numPr>
                <w:ilvl w:val="0"/>
                <w:numId w:val="78"/>
              </w:numPr>
              <w:spacing w:after="0" w:line="360" w:lineRule="auto"/>
              <w:jc w:val="both"/>
              <w:rPr>
                <w:rFonts w:eastAsia="Malgun Gothic" w:cs="Arial"/>
                <w:sz w:val="20"/>
                <w:szCs w:val="20"/>
                <w:lang w:val="en-GB"/>
              </w:rPr>
            </w:pPr>
            <w:r w:rsidRPr="00E94C5B">
              <w:rPr>
                <w:rFonts w:eastAsia="Malgun Gothic" w:cs="Arial"/>
                <w:sz w:val="20"/>
                <w:szCs w:val="20"/>
                <w:lang w:val="en-GB"/>
              </w:rPr>
              <w:t xml:space="preserve">Additional conditions can be divided into two categories: NW-side additional conditions and UE-side additional conditions. </w:t>
            </w:r>
          </w:p>
          <w:p w14:paraId="3CDC2492" w14:textId="77777777" w:rsidR="00E94C5B" w:rsidRPr="00E94C5B" w:rsidRDefault="00E94C5B" w:rsidP="00E94C5B">
            <w:pPr>
              <w:numPr>
                <w:ilvl w:val="0"/>
                <w:numId w:val="78"/>
              </w:numPr>
              <w:spacing w:after="0" w:line="360" w:lineRule="auto"/>
              <w:jc w:val="both"/>
              <w:rPr>
                <w:rFonts w:eastAsia="Malgun Gothic" w:cs="Arial"/>
                <w:sz w:val="20"/>
                <w:szCs w:val="20"/>
                <w:lang w:val="en-GB"/>
              </w:rPr>
            </w:pPr>
            <w:r w:rsidRPr="00E94C5B">
              <w:rPr>
                <w:rFonts w:eastAsia="DengXian" w:cs="Arial"/>
                <w:sz w:val="20"/>
                <w:szCs w:val="20"/>
                <w:lang w:val="en-GB" w:eastAsia="zh-CN"/>
              </w:rPr>
              <w:t>Note: whether specification impact is needed is separate discussion</w:t>
            </w:r>
          </w:p>
          <w:p w14:paraId="6473B939" w14:textId="77777777" w:rsidR="00E94C5B" w:rsidRPr="00E94C5B" w:rsidRDefault="00E94C5B" w:rsidP="003C5B9B">
            <w:pPr>
              <w:spacing w:after="0" w:line="360" w:lineRule="auto"/>
              <w:jc w:val="both"/>
              <w:rPr>
                <w:rFonts w:eastAsia="Malgun Gothic" w:cs="Arial"/>
                <w:sz w:val="20"/>
                <w:szCs w:val="20"/>
                <w:lang w:val="en-GB"/>
              </w:rPr>
            </w:pPr>
            <w:r w:rsidRPr="00E94C5B">
              <w:rPr>
                <w:rFonts w:eastAsia="Malgun Gothic" w:cs="Arial"/>
                <w:sz w:val="20"/>
                <w:szCs w:val="20"/>
                <w:highlight w:val="green"/>
                <w:lang w:val="en-GB"/>
              </w:rPr>
              <w:t>Agreement</w:t>
            </w:r>
          </w:p>
          <w:p w14:paraId="4695A4C9" w14:textId="77777777" w:rsidR="00E94C5B" w:rsidRPr="00E94C5B" w:rsidRDefault="00E94C5B" w:rsidP="00E94C5B">
            <w:pPr>
              <w:numPr>
                <w:ilvl w:val="0"/>
                <w:numId w:val="78"/>
              </w:numPr>
              <w:spacing w:after="180" w:line="360" w:lineRule="auto"/>
              <w:jc w:val="both"/>
              <w:rPr>
                <w:rFonts w:eastAsia="Malgun Gothic" w:cs="Arial"/>
                <w:sz w:val="20"/>
                <w:szCs w:val="20"/>
                <w:lang w:val="en-GB"/>
              </w:rPr>
            </w:pPr>
            <w:r w:rsidRPr="00E94C5B">
              <w:rPr>
                <w:rFonts w:eastAsia="Malgun Gothic" w:cs="Arial"/>
                <w:sz w:val="20"/>
                <w:szCs w:val="20"/>
                <w:lang w:val="en-GB"/>
              </w:rPr>
              <w:t xml:space="preserve">For inference for UE-side models, to ensure consistency between training and inference regarding NW-side additional conditions (if identified), the following options can be taken as potential approaches (when feasible and necessary): </w:t>
            </w:r>
          </w:p>
          <w:p w14:paraId="75DF8E21" w14:textId="77777777" w:rsidR="00E94C5B" w:rsidRPr="00E94C5B" w:rsidRDefault="00E94C5B" w:rsidP="00E94C5B">
            <w:pPr>
              <w:numPr>
                <w:ilvl w:val="1"/>
                <w:numId w:val="78"/>
              </w:numPr>
              <w:spacing w:after="180" w:line="360" w:lineRule="auto"/>
              <w:jc w:val="both"/>
              <w:rPr>
                <w:rFonts w:eastAsia="Malgun Gothic" w:cs="Arial"/>
                <w:sz w:val="20"/>
                <w:szCs w:val="20"/>
                <w:lang w:val="en-GB"/>
              </w:rPr>
            </w:pPr>
            <w:r w:rsidRPr="00E94C5B">
              <w:rPr>
                <w:rFonts w:eastAsia="Malgun Gothic" w:cs="Arial"/>
                <w:sz w:val="20"/>
                <w:szCs w:val="20"/>
                <w:lang w:val="en-GB"/>
              </w:rPr>
              <w:t>Model identification to achieve alignment on the NW-side additional condition between NW-side and UE-</w:t>
            </w:r>
            <w:proofErr w:type="gramStart"/>
            <w:r w:rsidRPr="00E94C5B">
              <w:rPr>
                <w:rFonts w:eastAsia="Malgun Gothic" w:cs="Arial"/>
                <w:sz w:val="20"/>
                <w:szCs w:val="20"/>
                <w:lang w:val="en-GB"/>
              </w:rPr>
              <w:t>side</w:t>
            </w:r>
            <w:proofErr w:type="gramEnd"/>
          </w:p>
          <w:p w14:paraId="1C5C8366" w14:textId="77777777" w:rsidR="00E94C5B" w:rsidRPr="00E94C5B" w:rsidRDefault="00E94C5B" w:rsidP="00E94C5B">
            <w:pPr>
              <w:numPr>
                <w:ilvl w:val="1"/>
                <w:numId w:val="78"/>
              </w:numPr>
              <w:spacing w:after="180" w:line="360" w:lineRule="auto"/>
              <w:jc w:val="both"/>
              <w:rPr>
                <w:rFonts w:eastAsia="Malgun Gothic" w:cs="Arial"/>
                <w:sz w:val="20"/>
                <w:szCs w:val="20"/>
                <w:lang w:val="en-GB"/>
              </w:rPr>
            </w:pPr>
            <w:r w:rsidRPr="00E94C5B">
              <w:rPr>
                <w:rFonts w:eastAsia="Malgun Gothic" w:cs="Arial"/>
                <w:sz w:val="20"/>
                <w:szCs w:val="20"/>
                <w:lang w:val="en-GB"/>
              </w:rPr>
              <w:t xml:space="preserve">Model training at NW and transfer to UE, where the model has been trained under the additional </w:t>
            </w:r>
            <w:proofErr w:type="gramStart"/>
            <w:r w:rsidRPr="00E94C5B">
              <w:rPr>
                <w:rFonts w:eastAsia="Malgun Gothic" w:cs="Arial"/>
                <w:sz w:val="20"/>
                <w:szCs w:val="20"/>
                <w:lang w:val="en-GB"/>
              </w:rPr>
              <w:t>condition</w:t>
            </w:r>
            <w:proofErr w:type="gramEnd"/>
          </w:p>
          <w:p w14:paraId="242999D4" w14:textId="77777777" w:rsidR="00E94C5B" w:rsidRPr="00E94C5B" w:rsidRDefault="00E94C5B" w:rsidP="00E94C5B">
            <w:pPr>
              <w:numPr>
                <w:ilvl w:val="1"/>
                <w:numId w:val="78"/>
              </w:numPr>
              <w:spacing w:after="180" w:line="360" w:lineRule="auto"/>
              <w:jc w:val="both"/>
              <w:rPr>
                <w:rFonts w:eastAsia="Malgun Gothic" w:cs="Arial"/>
                <w:sz w:val="20"/>
                <w:szCs w:val="20"/>
                <w:lang w:val="en-GB"/>
              </w:rPr>
            </w:pPr>
            <w:r w:rsidRPr="00E94C5B">
              <w:rPr>
                <w:rFonts w:eastAsia="Malgun Gothic" w:cs="Arial"/>
                <w:sz w:val="20"/>
                <w:szCs w:val="20"/>
                <w:lang w:val="en-GB"/>
              </w:rPr>
              <w:t xml:space="preserve">Information and/or indication on NW-side additional conditions is provided to </w:t>
            </w:r>
            <w:proofErr w:type="gramStart"/>
            <w:r w:rsidRPr="00E94C5B">
              <w:rPr>
                <w:rFonts w:eastAsia="Malgun Gothic" w:cs="Arial"/>
                <w:sz w:val="20"/>
                <w:szCs w:val="20"/>
                <w:lang w:val="en-GB"/>
              </w:rPr>
              <w:t>UE</w:t>
            </w:r>
            <w:proofErr w:type="gramEnd"/>
            <w:r w:rsidRPr="00E94C5B">
              <w:rPr>
                <w:rFonts w:eastAsia="Malgun Gothic" w:cs="Arial"/>
                <w:sz w:val="20"/>
                <w:szCs w:val="20"/>
                <w:lang w:val="en-GB"/>
              </w:rPr>
              <w:t xml:space="preserve"> </w:t>
            </w:r>
          </w:p>
          <w:p w14:paraId="6AFF0F36" w14:textId="77777777" w:rsidR="00E94C5B" w:rsidRPr="00E94C5B" w:rsidRDefault="00E94C5B" w:rsidP="00E94C5B">
            <w:pPr>
              <w:numPr>
                <w:ilvl w:val="1"/>
                <w:numId w:val="78"/>
              </w:numPr>
              <w:spacing w:after="180" w:line="360" w:lineRule="auto"/>
              <w:jc w:val="both"/>
              <w:rPr>
                <w:rFonts w:eastAsia="Malgun Gothic" w:cs="Arial"/>
                <w:sz w:val="20"/>
                <w:szCs w:val="20"/>
                <w:lang w:val="en-GB"/>
              </w:rPr>
            </w:pPr>
            <w:r w:rsidRPr="00E94C5B">
              <w:rPr>
                <w:rFonts w:eastAsia="Malgun Gothic" w:cs="Arial"/>
                <w:sz w:val="20"/>
                <w:szCs w:val="20"/>
                <w:lang w:val="en-GB"/>
              </w:rPr>
              <w:t>Consistency assisted by monitoring (by UE and/or NW, the performance of UE-side candidate models/functionalities to select a model/functionality)</w:t>
            </w:r>
          </w:p>
          <w:p w14:paraId="55F78978" w14:textId="77777777" w:rsidR="00E94C5B" w:rsidRPr="00E94C5B" w:rsidRDefault="00E94C5B" w:rsidP="00E94C5B">
            <w:pPr>
              <w:numPr>
                <w:ilvl w:val="1"/>
                <w:numId w:val="78"/>
              </w:numPr>
              <w:spacing w:after="180" w:line="360" w:lineRule="auto"/>
              <w:jc w:val="both"/>
              <w:rPr>
                <w:rFonts w:eastAsia="Malgun Gothic" w:cs="Arial"/>
                <w:sz w:val="20"/>
                <w:szCs w:val="20"/>
                <w:lang w:val="en-GB"/>
              </w:rPr>
            </w:pPr>
            <w:r w:rsidRPr="00E94C5B">
              <w:rPr>
                <w:rFonts w:eastAsia="Malgun Gothic" w:cs="Arial"/>
                <w:sz w:val="20"/>
                <w:szCs w:val="20"/>
                <w:lang w:val="en-GB"/>
              </w:rPr>
              <w:t xml:space="preserve">Other approaches are not </w:t>
            </w:r>
            <w:proofErr w:type="gramStart"/>
            <w:r w:rsidRPr="00E94C5B">
              <w:rPr>
                <w:rFonts w:eastAsia="Malgun Gothic" w:cs="Arial"/>
                <w:sz w:val="20"/>
                <w:szCs w:val="20"/>
                <w:lang w:val="en-GB"/>
              </w:rPr>
              <w:t>precluded</w:t>
            </w:r>
            <w:proofErr w:type="gramEnd"/>
          </w:p>
          <w:p w14:paraId="1461AE5E" w14:textId="77777777" w:rsidR="00E94C5B" w:rsidRPr="00E94C5B" w:rsidRDefault="00E94C5B" w:rsidP="00E94C5B">
            <w:pPr>
              <w:numPr>
                <w:ilvl w:val="1"/>
                <w:numId w:val="78"/>
              </w:numPr>
              <w:spacing w:after="180" w:line="360" w:lineRule="auto"/>
              <w:jc w:val="both"/>
              <w:rPr>
                <w:rFonts w:eastAsia="Malgun Gothic" w:cs="Arial"/>
                <w:sz w:val="20"/>
                <w:szCs w:val="20"/>
                <w:lang w:val="en-GB"/>
              </w:rPr>
            </w:pPr>
            <w:r w:rsidRPr="00E94C5B">
              <w:rPr>
                <w:rFonts w:eastAsia="Malgun Gothic" w:cs="Arial"/>
                <w:sz w:val="20"/>
                <w:szCs w:val="20"/>
                <w:lang w:val="en-GB"/>
              </w:rPr>
              <w:lastRenderedPageBreak/>
              <w:t>Note: it does not deny the possibility that different approaches can achieve the same function.</w:t>
            </w:r>
          </w:p>
        </w:tc>
      </w:tr>
    </w:tbl>
    <w:p w14:paraId="5E75C7F1" w14:textId="77777777" w:rsidR="00E94C5B" w:rsidRPr="00E94C5B" w:rsidRDefault="00E94C5B" w:rsidP="00E94C5B">
      <w:pPr>
        <w:jc w:val="both"/>
        <w:rPr>
          <w:rFonts w:cs="Arial"/>
          <w:szCs w:val="20"/>
          <w:lang w:val="en-GB" w:eastAsia="ja-JP"/>
        </w:rPr>
      </w:pPr>
    </w:p>
    <w:p w14:paraId="67844DB4" w14:textId="77777777" w:rsidR="00E94C5B" w:rsidRPr="00E94C5B" w:rsidRDefault="00E94C5B" w:rsidP="00E94C5B">
      <w:pPr>
        <w:jc w:val="both"/>
        <w:rPr>
          <w:rFonts w:cs="Arial"/>
          <w:szCs w:val="20"/>
          <w:lang w:val="en-GB" w:eastAsia="ja-JP"/>
        </w:rPr>
      </w:pPr>
      <w:r w:rsidRPr="00E94C5B">
        <w:rPr>
          <w:rFonts w:cs="Arial"/>
          <w:szCs w:val="20"/>
          <w:lang w:val="en-GB" w:eastAsia="ja-JP"/>
        </w:rPr>
        <w:t>Moreover, the following related agreements were made in RAN2 regarding additional conditions.</w:t>
      </w:r>
    </w:p>
    <w:tbl>
      <w:tblPr>
        <w:tblStyle w:val="TableGrid"/>
        <w:tblW w:w="0" w:type="auto"/>
        <w:tblLook w:val="04A0" w:firstRow="1" w:lastRow="0" w:firstColumn="1" w:lastColumn="0" w:noHBand="0" w:noVBand="1"/>
      </w:tblPr>
      <w:tblGrid>
        <w:gridCol w:w="9629"/>
      </w:tblGrid>
      <w:tr w:rsidR="00E94C5B" w:rsidRPr="00E94C5B" w14:paraId="108A33D2" w14:textId="77777777" w:rsidTr="003C5B9B">
        <w:tc>
          <w:tcPr>
            <w:tcW w:w="9629" w:type="dxa"/>
          </w:tcPr>
          <w:p w14:paraId="59A5EB79" w14:textId="77777777" w:rsidR="00E94C5B" w:rsidRPr="00E94C5B" w:rsidRDefault="00E94C5B" w:rsidP="003C5B9B">
            <w:pPr>
              <w:spacing w:after="180" w:line="240" w:lineRule="auto"/>
              <w:jc w:val="both"/>
              <w:rPr>
                <w:rFonts w:eastAsia="Malgun Gothic" w:cs="Arial"/>
                <w:sz w:val="20"/>
                <w:szCs w:val="20"/>
                <w:lang w:val="en-GB"/>
              </w:rPr>
            </w:pPr>
            <w:r w:rsidRPr="00E94C5B">
              <w:rPr>
                <w:rFonts w:eastAsia="Malgun Gothic" w:cs="Arial"/>
                <w:sz w:val="20"/>
                <w:szCs w:val="20"/>
                <w:lang w:val="en-GB"/>
              </w:rPr>
              <w:t xml:space="preserve">RAN2 #120 </w:t>
            </w:r>
          </w:p>
          <w:p w14:paraId="4D476F2D" w14:textId="77777777" w:rsidR="00E94C5B" w:rsidRPr="00E94C5B" w:rsidRDefault="00E94C5B" w:rsidP="003C5B9B">
            <w:pPr>
              <w:spacing w:after="180" w:line="240" w:lineRule="auto"/>
              <w:jc w:val="both"/>
              <w:rPr>
                <w:rFonts w:eastAsia="DengXian" w:cs="Arial"/>
                <w:sz w:val="20"/>
                <w:szCs w:val="20"/>
                <w:lang w:val="en-GB" w:eastAsia="zh-CN"/>
              </w:rPr>
            </w:pPr>
            <w:r w:rsidRPr="00E94C5B">
              <w:rPr>
                <w:rFonts w:eastAsia="DengXian" w:cs="Arial"/>
                <w:sz w:val="20"/>
                <w:szCs w:val="20"/>
                <w:highlight w:val="green"/>
                <w:lang w:val="en-GB" w:eastAsia="zh-CN"/>
              </w:rPr>
              <w:t>Agreement</w:t>
            </w:r>
          </w:p>
          <w:p w14:paraId="4880F29B" w14:textId="77777777" w:rsidR="00E94C5B" w:rsidRPr="00E94C5B" w:rsidRDefault="00E94C5B" w:rsidP="003C5B9B">
            <w:pPr>
              <w:spacing w:after="180" w:line="240" w:lineRule="auto"/>
              <w:jc w:val="both"/>
              <w:rPr>
                <w:rFonts w:eastAsia="Malgun Gothic" w:cs="Arial"/>
                <w:sz w:val="20"/>
                <w:szCs w:val="20"/>
                <w:lang w:val="en-GB"/>
              </w:rPr>
            </w:pPr>
            <w:r w:rsidRPr="00E94C5B">
              <w:rPr>
                <w:rFonts w:eastAsia="Times New Roman" w:cs="Arial"/>
                <w:sz w:val="20"/>
                <w:szCs w:val="20"/>
                <w:lang w:val="en-GB"/>
              </w:rPr>
              <w:t>R2 assumes that model ID can be used to identify which AI/ML model is being used in LCM including model delivery</w:t>
            </w:r>
            <w:r w:rsidRPr="00E94C5B">
              <w:rPr>
                <w:rFonts w:eastAsia="Malgun Gothic" w:cs="Arial"/>
                <w:sz w:val="20"/>
                <w:szCs w:val="20"/>
                <w:lang w:val="en-GB"/>
              </w:rPr>
              <w:t>.</w:t>
            </w:r>
          </w:p>
          <w:p w14:paraId="15E7F54F" w14:textId="77777777" w:rsidR="00E94C5B" w:rsidRPr="00E94C5B" w:rsidRDefault="00E94C5B" w:rsidP="003C5B9B">
            <w:pPr>
              <w:spacing w:after="180" w:line="240" w:lineRule="auto"/>
              <w:jc w:val="both"/>
              <w:rPr>
                <w:rFonts w:eastAsia="DengXian" w:cs="Arial"/>
                <w:sz w:val="20"/>
                <w:szCs w:val="20"/>
                <w:lang w:val="en-GB" w:eastAsia="zh-CN"/>
              </w:rPr>
            </w:pPr>
            <w:r w:rsidRPr="00E94C5B">
              <w:rPr>
                <w:rFonts w:eastAsia="DengXian" w:cs="Arial"/>
                <w:sz w:val="20"/>
                <w:szCs w:val="20"/>
                <w:highlight w:val="green"/>
                <w:lang w:val="en-GB" w:eastAsia="zh-CN"/>
              </w:rPr>
              <w:t>Agreement</w:t>
            </w:r>
          </w:p>
          <w:p w14:paraId="7EBA98BC" w14:textId="77777777" w:rsidR="00E94C5B" w:rsidRPr="00E94C5B" w:rsidRDefault="00E94C5B" w:rsidP="003C5B9B">
            <w:pPr>
              <w:spacing w:after="180" w:line="240" w:lineRule="auto"/>
              <w:rPr>
                <w:rFonts w:eastAsia="Malgun Gothic" w:cs="Arial"/>
                <w:sz w:val="20"/>
                <w:szCs w:val="20"/>
                <w:lang w:val="en-GB"/>
              </w:rPr>
            </w:pPr>
            <w:r w:rsidRPr="00E94C5B">
              <w:rPr>
                <w:rFonts w:eastAsia="Malgun Gothic" w:cs="Arial"/>
                <w:sz w:val="20"/>
                <w:szCs w:val="20"/>
                <w:lang w:val="en-GB"/>
              </w:rPr>
              <w:t>R2 assumes that model ID can be used to identify a model (or models) during model selection/activation/deactivation/switching (can later align with R1 if needed).</w:t>
            </w:r>
          </w:p>
          <w:p w14:paraId="5782579C" w14:textId="77777777" w:rsidR="00E94C5B" w:rsidRPr="00E94C5B" w:rsidRDefault="00E94C5B" w:rsidP="003C5B9B">
            <w:pPr>
              <w:spacing w:after="180" w:line="240" w:lineRule="auto"/>
              <w:jc w:val="both"/>
              <w:rPr>
                <w:rFonts w:eastAsia="DengXian" w:cs="Arial"/>
                <w:sz w:val="20"/>
                <w:szCs w:val="20"/>
                <w:lang w:val="en-GB" w:eastAsia="zh-CN"/>
              </w:rPr>
            </w:pPr>
            <w:r w:rsidRPr="00E94C5B">
              <w:rPr>
                <w:rFonts w:eastAsia="DengXian" w:cs="Arial"/>
                <w:sz w:val="20"/>
                <w:szCs w:val="20"/>
                <w:highlight w:val="green"/>
                <w:lang w:val="en-GB" w:eastAsia="zh-CN"/>
              </w:rPr>
              <w:t>Agreement</w:t>
            </w:r>
          </w:p>
          <w:p w14:paraId="3E67EA7E" w14:textId="77777777" w:rsidR="00E94C5B" w:rsidRPr="00E94C5B" w:rsidRDefault="00E94C5B" w:rsidP="003C5B9B">
            <w:pPr>
              <w:spacing w:after="180" w:line="240" w:lineRule="auto"/>
              <w:jc w:val="both"/>
              <w:rPr>
                <w:rFonts w:eastAsia="Times New Roman" w:cs="Arial"/>
                <w:sz w:val="20"/>
                <w:szCs w:val="20"/>
                <w:lang w:val="en-GB"/>
              </w:rPr>
            </w:pPr>
            <w:r w:rsidRPr="00E94C5B">
              <w:rPr>
                <w:rFonts w:eastAsia="Times New Roman" w:cs="Arial"/>
                <w:sz w:val="20"/>
                <w:szCs w:val="20"/>
                <w:lang w:val="en-GB"/>
              </w:rPr>
              <w:t xml:space="preserve">RAN2 assumes that Model ID is unique “globally”, e.g., in order to manage test certification each retrained version need to be </w:t>
            </w:r>
            <w:proofErr w:type="gramStart"/>
            <w:r w:rsidRPr="00E94C5B">
              <w:rPr>
                <w:rFonts w:eastAsia="Times New Roman" w:cs="Arial"/>
                <w:sz w:val="20"/>
                <w:szCs w:val="20"/>
                <w:lang w:val="en-GB"/>
              </w:rPr>
              <w:t>identified</w:t>
            </w:r>
            <w:proofErr w:type="gramEnd"/>
          </w:p>
          <w:p w14:paraId="339BB00D" w14:textId="77777777" w:rsidR="00E94C5B" w:rsidRPr="00E94C5B" w:rsidRDefault="00E94C5B" w:rsidP="003C5B9B">
            <w:pPr>
              <w:rPr>
                <w:rFonts w:cs="Arial"/>
                <w:sz w:val="20"/>
                <w:szCs w:val="20"/>
              </w:rPr>
            </w:pPr>
            <w:r w:rsidRPr="00E94C5B">
              <w:rPr>
                <w:rFonts w:cs="Arial"/>
                <w:sz w:val="20"/>
                <w:szCs w:val="20"/>
              </w:rPr>
              <w:t xml:space="preserve">RAN2 #121-bis-e </w:t>
            </w:r>
          </w:p>
          <w:p w14:paraId="76BDB91D" w14:textId="77777777" w:rsidR="00E94C5B" w:rsidRPr="00E94C5B" w:rsidRDefault="00E94C5B" w:rsidP="003C5B9B">
            <w:pPr>
              <w:spacing w:after="180" w:line="240" w:lineRule="auto"/>
              <w:jc w:val="both"/>
              <w:rPr>
                <w:rFonts w:eastAsia="DengXian" w:cs="Arial"/>
                <w:sz w:val="20"/>
                <w:szCs w:val="20"/>
                <w:lang w:val="en-GB" w:eastAsia="zh-CN"/>
              </w:rPr>
            </w:pPr>
            <w:r w:rsidRPr="00E94C5B">
              <w:rPr>
                <w:rFonts w:eastAsia="DengXian" w:cs="Arial"/>
                <w:sz w:val="20"/>
                <w:szCs w:val="20"/>
                <w:highlight w:val="green"/>
                <w:lang w:val="en-GB" w:eastAsia="zh-CN"/>
              </w:rPr>
              <w:t>Agreement</w:t>
            </w:r>
          </w:p>
          <w:p w14:paraId="677377EE" w14:textId="77777777" w:rsidR="00E94C5B" w:rsidRPr="00E94C5B" w:rsidRDefault="00E94C5B" w:rsidP="003C5B9B">
            <w:pPr>
              <w:spacing w:after="180" w:line="240" w:lineRule="auto"/>
              <w:jc w:val="both"/>
              <w:rPr>
                <w:rFonts w:cs="Arial"/>
                <w:sz w:val="20"/>
                <w:szCs w:val="20"/>
              </w:rPr>
            </w:pPr>
            <w:r w:rsidRPr="00E94C5B">
              <w:rPr>
                <w:rFonts w:eastAsia="Malgun Gothic" w:cs="Arial"/>
                <w:sz w:val="20"/>
                <w:szCs w:val="20"/>
                <w:lang w:val="en-GB"/>
              </w:rPr>
              <w:t xml:space="preserve">R2 assumes that Information such as FFS: vendor info, applicable conditions, model performance indicators, etc. may be required for model management and control, and should, as a starting point, be part of meta information. </w:t>
            </w:r>
          </w:p>
          <w:p w14:paraId="53CCE2F7" w14:textId="77777777" w:rsidR="00E94C5B" w:rsidRPr="00E94C5B" w:rsidRDefault="00E94C5B" w:rsidP="003C5B9B">
            <w:pPr>
              <w:spacing w:after="180" w:line="240" w:lineRule="auto"/>
              <w:jc w:val="both"/>
              <w:rPr>
                <w:rFonts w:eastAsia="DengXian" w:cs="Arial"/>
                <w:sz w:val="20"/>
                <w:szCs w:val="20"/>
                <w:lang w:val="en-GB" w:eastAsia="zh-CN"/>
              </w:rPr>
            </w:pPr>
            <w:r w:rsidRPr="00E94C5B">
              <w:rPr>
                <w:rFonts w:eastAsia="DengXian" w:cs="Arial"/>
                <w:sz w:val="20"/>
                <w:szCs w:val="20"/>
                <w:highlight w:val="green"/>
                <w:lang w:val="en-GB" w:eastAsia="zh-CN"/>
              </w:rPr>
              <w:t>Agreement</w:t>
            </w:r>
          </w:p>
          <w:p w14:paraId="762C0115" w14:textId="77777777" w:rsidR="00E94C5B" w:rsidRPr="00E94C5B" w:rsidRDefault="00E94C5B" w:rsidP="003C5B9B">
            <w:pPr>
              <w:spacing w:after="180" w:line="240" w:lineRule="auto"/>
              <w:jc w:val="both"/>
              <w:rPr>
                <w:rFonts w:eastAsia="Malgun Gothic" w:cs="Arial"/>
                <w:sz w:val="20"/>
                <w:szCs w:val="20"/>
                <w:lang w:val="en-GB"/>
              </w:rPr>
            </w:pPr>
            <w:r w:rsidRPr="00E94C5B">
              <w:rPr>
                <w:rFonts w:eastAsia="Malgun Gothic" w:cs="Arial"/>
                <w:sz w:val="20"/>
                <w:szCs w:val="20"/>
                <w:lang w:val="en-GB"/>
              </w:rPr>
              <w:t>Model ID can be used to identify model or models for the following LCM purposes:</w:t>
            </w:r>
          </w:p>
          <w:p w14:paraId="11327D4A" w14:textId="77777777" w:rsidR="00E94C5B" w:rsidRPr="00E94C5B" w:rsidRDefault="00E94C5B" w:rsidP="003C5B9B">
            <w:pPr>
              <w:spacing w:after="180" w:line="240" w:lineRule="auto"/>
              <w:jc w:val="both"/>
              <w:rPr>
                <w:rFonts w:eastAsia="Malgun Gothic" w:cs="Arial"/>
                <w:sz w:val="20"/>
                <w:szCs w:val="20"/>
                <w:lang w:val="en-GB"/>
              </w:rPr>
            </w:pPr>
            <w:r w:rsidRPr="00E94C5B">
              <w:rPr>
                <w:rFonts w:eastAsia="Malgun Gothic" w:cs="Arial"/>
                <w:sz w:val="20"/>
                <w:szCs w:val="20"/>
                <w:lang w:val="en-GB"/>
              </w:rPr>
              <w:t xml:space="preserve">model selection/activation/deactivation/switching (or </w:t>
            </w:r>
            <w:proofErr w:type="gramStart"/>
            <w:r w:rsidRPr="00E94C5B">
              <w:rPr>
                <w:rFonts w:eastAsia="Malgun Gothic" w:cs="Arial"/>
                <w:sz w:val="20"/>
                <w:szCs w:val="20"/>
                <w:lang w:val="en-GB"/>
              </w:rPr>
              <w:t>identification, if</w:t>
            </w:r>
            <w:proofErr w:type="gramEnd"/>
            <w:r w:rsidRPr="00E94C5B">
              <w:rPr>
                <w:rFonts w:eastAsia="Malgun Gothic" w:cs="Arial"/>
                <w:sz w:val="20"/>
                <w:szCs w:val="20"/>
                <w:lang w:val="en-GB"/>
              </w:rPr>
              <w:t xml:space="preserve"> that will be supported as a separate step).</w:t>
            </w:r>
          </w:p>
          <w:p w14:paraId="58FD40B2" w14:textId="77777777" w:rsidR="00E94C5B" w:rsidRPr="00E94C5B" w:rsidRDefault="00E94C5B" w:rsidP="003C5B9B">
            <w:pPr>
              <w:spacing w:after="180" w:line="240" w:lineRule="auto"/>
              <w:jc w:val="both"/>
              <w:rPr>
                <w:rFonts w:eastAsia="Malgun Gothic" w:cs="Arial"/>
                <w:sz w:val="20"/>
                <w:szCs w:val="20"/>
                <w:lang w:val="en-GB"/>
              </w:rPr>
            </w:pPr>
            <w:r w:rsidRPr="00E94C5B">
              <w:rPr>
                <w:rFonts w:eastAsia="Malgun Gothic" w:cs="Arial"/>
                <w:sz w:val="20"/>
                <w:szCs w:val="20"/>
                <w:lang w:val="en-GB"/>
              </w:rPr>
              <w:t>(</w:t>
            </w:r>
            <w:proofErr w:type="gramStart"/>
            <w:r w:rsidRPr="00E94C5B">
              <w:rPr>
                <w:rFonts w:eastAsia="Malgun Gothic" w:cs="Arial"/>
                <w:sz w:val="20"/>
                <w:szCs w:val="20"/>
                <w:lang w:val="en-GB"/>
              </w:rPr>
              <w:t>e.g.</w:t>
            </w:r>
            <w:proofErr w:type="gramEnd"/>
            <w:r w:rsidRPr="00E94C5B">
              <w:rPr>
                <w:rFonts w:eastAsia="Malgun Gothic" w:cs="Arial"/>
                <w:sz w:val="20"/>
                <w:szCs w:val="20"/>
                <w:lang w:val="en-GB"/>
              </w:rPr>
              <w:t xml:space="preserve"> for so called “model ID based LCM”)</w:t>
            </w:r>
          </w:p>
          <w:p w14:paraId="06A7CB14" w14:textId="77777777" w:rsidR="00E94C5B" w:rsidRPr="00E94C5B" w:rsidRDefault="00E94C5B" w:rsidP="003C5B9B">
            <w:pPr>
              <w:spacing w:after="180" w:line="240" w:lineRule="auto"/>
              <w:jc w:val="both"/>
              <w:rPr>
                <w:rFonts w:eastAsia="Malgun Gothic" w:cs="Arial"/>
                <w:sz w:val="20"/>
                <w:szCs w:val="20"/>
                <w:lang w:val="en-GB"/>
              </w:rPr>
            </w:pPr>
            <w:r w:rsidRPr="00E94C5B">
              <w:rPr>
                <w:rFonts w:eastAsia="Malgun Gothic" w:cs="Arial"/>
                <w:sz w:val="20"/>
                <w:szCs w:val="20"/>
                <w:lang w:val="en-GB"/>
              </w:rPr>
              <w:t>If model transfer/delivery is supported, model ID can be used for model transfer/delivery LCM purpose.</w:t>
            </w:r>
          </w:p>
          <w:p w14:paraId="6E266CA5" w14:textId="77777777" w:rsidR="00E94C5B" w:rsidRPr="00E94C5B" w:rsidRDefault="00E94C5B" w:rsidP="003C5B9B">
            <w:pPr>
              <w:rPr>
                <w:rFonts w:eastAsia="DengXian" w:cs="Arial"/>
                <w:sz w:val="20"/>
                <w:szCs w:val="20"/>
                <w:lang w:eastAsia="zh-CN"/>
              </w:rPr>
            </w:pPr>
            <w:r w:rsidRPr="00E94C5B">
              <w:rPr>
                <w:rFonts w:eastAsia="DengXian" w:cs="Arial"/>
                <w:sz w:val="20"/>
                <w:szCs w:val="20"/>
                <w:highlight w:val="green"/>
                <w:lang w:eastAsia="zh-CN"/>
              </w:rPr>
              <w:t>Agreement</w:t>
            </w:r>
          </w:p>
          <w:p w14:paraId="5322E07D" w14:textId="77777777" w:rsidR="00E94C5B" w:rsidRPr="00E94C5B" w:rsidRDefault="00E94C5B" w:rsidP="003C5B9B">
            <w:pPr>
              <w:rPr>
                <w:rFonts w:cs="Arial"/>
                <w:sz w:val="20"/>
                <w:szCs w:val="20"/>
              </w:rPr>
            </w:pPr>
            <w:r w:rsidRPr="00E94C5B">
              <w:rPr>
                <w:rFonts w:cs="Arial"/>
                <w:sz w:val="20"/>
                <w:szCs w:val="20"/>
              </w:rPr>
              <w:t xml:space="preserve">How to achieve globality of the Model ID is FFS. </w:t>
            </w:r>
          </w:p>
          <w:p w14:paraId="7C0B00A3" w14:textId="77777777" w:rsidR="00E94C5B" w:rsidRPr="00E94C5B" w:rsidRDefault="00E94C5B" w:rsidP="003C5B9B">
            <w:pPr>
              <w:rPr>
                <w:rFonts w:cs="Arial"/>
                <w:sz w:val="20"/>
                <w:szCs w:val="20"/>
              </w:rPr>
            </w:pPr>
            <w:r w:rsidRPr="00E94C5B">
              <w:rPr>
                <w:rFonts w:cs="Arial"/>
                <w:sz w:val="20"/>
                <w:szCs w:val="20"/>
              </w:rPr>
              <w:t>Initial discussion in RAN2: the following global unique model ID definition directions can be considered as a starting point:</w:t>
            </w:r>
          </w:p>
          <w:p w14:paraId="4D245644" w14:textId="77777777" w:rsidR="00E94C5B" w:rsidRPr="00E94C5B" w:rsidRDefault="00E94C5B" w:rsidP="003C5B9B">
            <w:pPr>
              <w:rPr>
                <w:rFonts w:cs="Arial"/>
                <w:sz w:val="20"/>
                <w:szCs w:val="20"/>
              </w:rPr>
            </w:pPr>
            <w:r w:rsidRPr="00E94C5B">
              <w:rPr>
                <w:rFonts w:cs="Arial"/>
                <w:sz w:val="20"/>
                <w:szCs w:val="20"/>
              </w:rPr>
              <w:t xml:space="preserve">Direction1: Pre-defined/hard-coded global unique model ID </w:t>
            </w:r>
          </w:p>
          <w:p w14:paraId="060E3BA9" w14:textId="77777777" w:rsidR="00E94C5B" w:rsidRPr="00E94C5B" w:rsidRDefault="00E94C5B" w:rsidP="003C5B9B">
            <w:pPr>
              <w:rPr>
                <w:rFonts w:cs="Arial"/>
                <w:sz w:val="20"/>
                <w:szCs w:val="20"/>
              </w:rPr>
            </w:pPr>
            <w:r w:rsidRPr="00E94C5B">
              <w:rPr>
                <w:rFonts w:cs="Arial"/>
                <w:sz w:val="20"/>
                <w:szCs w:val="20"/>
              </w:rPr>
              <w:t>Direction3: Assigned global unique model ID via specific ID management node.</w:t>
            </w:r>
          </w:p>
          <w:p w14:paraId="6B136469" w14:textId="77777777" w:rsidR="00E94C5B" w:rsidRPr="00E94C5B" w:rsidRDefault="00E94C5B" w:rsidP="003C5B9B">
            <w:pPr>
              <w:rPr>
                <w:rFonts w:cs="Arial"/>
                <w:sz w:val="20"/>
                <w:szCs w:val="20"/>
              </w:rPr>
            </w:pPr>
            <w:r w:rsidRPr="00E94C5B">
              <w:rPr>
                <w:rFonts w:cs="Arial"/>
                <w:sz w:val="20"/>
                <w:szCs w:val="20"/>
              </w:rPr>
              <w:t>Note: Other global unique model ID definition is not precluded.</w:t>
            </w:r>
          </w:p>
          <w:p w14:paraId="61FFFBD1" w14:textId="77777777" w:rsidR="00E94C5B" w:rsidRPr="00E94C5B" w:rsidRDefault="00E94C5B" w:rsidP="003C5B9B">
            <w:pPr>
              <w:rPr>
                <w:rFonts w:cs="Arial"/>
                <w:sz w:val="20"/>
                <w:szCs w:val="20"/>
              </w:rPr>
            </w:pPr>
            <w:r w:rsidRPr="00E94C5B">
              <w:rPr>
                <w:rFonts w:cs="Arial"/>
                <w:sz w:val="20"/>
                <w:szCs w:val="20"/>
              </w:rPr>
              <w:t xml:space="preserve">Model ID structure, if any, is </w:t>
            </w:r>
            <w:proofErr w:type="gramStart"/>
            <w:r w:rsidRPr="00E94C5B">
              <w:rPr>
                <w:rFonts w:cs="Arial"/>
                <w:sz w:val="20"/>
                <w:szCs w:val="20"/>
              </w:rPr>
              <w:t>FFS</w:t>
            </w:r>
            <w:proofErr w:type="gramEnd"/>
          </w:p>
          <w:p w14:paraId="346C5B84" w14:textId="77777777" w:rsidR="00E94C5B" w:rsidRPr="00E94C5B" w:rsidRDefault="00E94C5B" w:rsidP="003C5B9B">
            <w:pPr>
              <w:spacing w:after="0" w:line="360" w:lineRule="auto"/>
              <w:rPr>
                <w:rFonts w:cs="Arial"/>
                <w:sz w:val="20"/>
                <w:szCs w:val="20"/>
              </w:rPr>
            </w:pPr>
            <w:r w:rsidRPr="00E94C5B">
              <w:rPr>
                <w:rFonts w:cs="Arial"/>
                <w:sz w:val="20"/>
                <w:szCs w:val="20"/>
              </w:rPr>
              <w:t xml:space="preserve">RAN2 #123 </w:t>
            </w:r>
          </w:p>
          <w:p w14:paraId="3BFFA195" w14:textId="77777777" w:rsidR="00E94C5B" w:rsidRPr="00E94C5B" w:rsidRDefault="00E94C5B" w:rsidP="003C5B9B">
            <w:pPr>
              <w:spacing w:after="0" w:line="360" w:lineRule="auto"/>
              <w:rPr>
                <w:rFonts w:cs="Arial"/>
                <w:sz w:val="20"/>
                <w:szCs w:val="20"/>
              </w:rPr>
            </w:pPr>
            <w:r w:rsidRPr="00E94C5B">
              <w:rPr>
                <w:rFonts w:cs="Arial"/>
                <w:sz w:val="20"/>
                <w:szCs w:val="20"/>
                <w:highlight w:val="green"/>
              </w:rPr>
              <w:t>Agreements</w:t>
            </w:r>
          </w:p>
          <w:p w14:paraId="58E6A7AB" w14:textId="77777777" w:rsidR="00E94C5B" w:rsidRPr="00E94C5B" w:rsidRDefault="00E94C5B" w:rsidP="003C5B9B">
            <w:pPr>
              <w:spacing w:after="0" w:line="360" w:lineRule="auto"/>
              <w:rPr>
                <w:rFonts w:cs="Arial"/>
                <w:sz w:val="20"/>
                <w:szCs w:val="20"/>
              </w:rPr>
            </w:pPr>
            <w:r w:rsidRPr="00E94C5B">
              <w:rPr>
                <w:rFonts w:cs="Arial"/>
                <w:sz w:val="20"/>
                <w:szCs w:val="20"/>
              </w:rPr>
              <w:t>1.</w:t>
            </w:r>
            <w:r w:rsidRPr="00E94C5B">
              <w:rPr>
                <w:rFonts w:cs="Arial"/>
                <w:sz w:val="20"/>
                <w:szCs w:val="20"/>
              </w:rPr>
              <w:tab/>
              <w:t>The legacy UE capability framework serves as the baseline to report UE’s supported AI/ML-enabled Feature/FG:</w:t>
            </w:r>
          </w:p>
          <w:p w14:paraId="23BB4375" w14:textId="77777777" w:rsidR="00E94C5B" w:rsidRPr="00E94C5B" w:rsidRDefault="00E94C5B" w:rsidP="003C5B9B">
            <w:pPr>
              <w:rPr>
                <w:rFonts w:cs="Arial"/>
                <w:sz w:val="20"/>
                <w:szCs w:val="20"/>
              </w:rPr>
            </w:pPr>
            <w:r w:rsidRPr="00E94C5B">
              <w:rPr>
                <w:rFonts w:cs="Arial"/>
                <w:sz w:val="20"/>
                <w:szCs w:val="20"/>
                <w:lang w:eastAsia="en-GB"/>
              </w:rPr>
              <w:lastRenderedPageBreak/>
              <w:t>-</w:t>
            </w:r>
            <w:r w:rsidRPr="00E94C5B">
              <w:rPr>
                <w:rFonts w:cs="Arial"/>
                <w:sz w:val="20"/>
                <w:szCs w:val="20"/>
                <w:lang w:eastAsia="en-GB"/>
              </w:rPr>
              <w:tab/>
              <w:t xml:space="preserve">For CSI and beam management use cases, it is indicated in UE AS capability in RRC (i.e., </w:t>
            </w:r>
            <w:proofErr w:type="spellStart"/>
            <w:r w:rsidRPr="00E94C5B">
              <w:rPr>
                <w:rFonts w:cs="Arial"/>
                <w:sz w:val="20"/>
                <w:szCs w:val="20"/>
                <w:lang w:eastAsia="en-GB"/>
              </w:rPr>
              <w:t>UECapabilityEnquiry</w:t>
            </w:r>
            <w:proofErr w:type="spellEnd"/>
            <w:r w:rsidRPr="00E94C5B">
              <w:rPr>
                <w:rFonts w:cs="Arial"/>
                <w:sz w:val="20"/>
                <w:szCs w:val="20"/>
                <w:lang w:eastAsia="en-GB"/>
              </w:rPr>
              <w:t>/</w:t>
            </w:r>
            <w:proofErr w:type="spellStart"/>
            <w:r w:rsidRPr="00E94C5B">
              <w:rPr>
                <w:rFonts w:cs="Arial"/>
                <w:sz w:val="20"/>
                <w:szCs w:val="20"/>
                <w:lang w:eastAsia="en-GB"/>
              </w:rPr>
              <w:t>UECapabilityInformation</w:t>
            </w:r>
            <w:proofErr w:type="spellEnd"/>
            <w:r w:rsidRPr="00E94C5B">
              <w:rPr>
                <w:rFonts w:cs="Arial"/>
                <w:sz w:val="20"/>
                <w:szCs w:val="20"/>
                <w:lang w:eastAsia="en-GB"/>
              </w:rPr>
              <w:t xml:space="preserve">). </w:t>
            </w:r>
          </w:p>
          <w:p w14:paraId="6217AE67" w14:textId="77777777" w:rsidR="00E94C5B" w:rsidRPr="00E94C5B" w:rsidRDefault="00E94C5B" w:rsidP="003C5B9B">
            <w:pPr>
              <w:rPr>
                <w:rFonts w:cs="Arial"/>
                <w:sz w:val="20"/>
                <w:szCs w:val="20"/>
              </w:rPr>
            </w:pPr>
            <w:r w:rsidRPr="00E94C5B">
              <w:rPr>
                <w:rFonts w:cs="Arial"/>
                <w:sz w:val="20"/>
                <w:szCs w:val="20"/>
                <w:lang w:eastAsia="en-GB"/>
              </w:rPr>
              <w:t>-</w:t>
            </w:r>
            <w:r w:rsidRPr="00E94C5B">
              <w:rPr>
                <w:rFonts w:cs="Arial"/>
                <w:sz w:val="20"/>
                <w:szCs w:val="20"/>
                <w:lang w:eastAsia="en-GB"/>
              </w:rPr>
              <w:tab/>
              <w:t>For positioning use case, it is indicated in positioning capability in LPP.</w:t>
            </w:r>
          </w:p>
          <w:p w14:paraId="418A8986" w14:textId="77777777" w:rsidR="00E94C5B" w:rsidRPr="00E94C5B" w:rsidRDefault="00E94C5B" w:rsidP="003C5B9B">
            <w:pPr>
              <w:spacing w:after="0" w:line="360" w:lineRule="auto"/>
              <w:rPr>
                <w:rFonts w:cs="Arial"/>
                <w:sz w:val="20"/>
                <w:szCs w:val="20"/>
              </w:rPr>
            </w:pPr>
            <w:r w:rsidRPr="00E94C5B">
              <w:rPr>
                <w:rFonts w:cs="Arial"/>
                <w:sz w:val="20"/>
                <w:szCs w:val="20"/>
              </w:rPr>
              <w:t>2.</w:t>
            </w:r>
            <w:r w:rsidRPr="00E94C5B">
              <w:rPr>
                <w:rFonts w:cs="Arial"/>
                <w:sz w:val="20"/>
                <w:szCs w:val="20"/>
              </w:rPr>
              <w:tab/>
              <w:t>RAN2 confirm that stage 3 details of AI/ML-enabled Feature/FG (</w:t>
            </w:r>
            <w:proofErr w:type="gramStart"/>
            <w:r w:rsidRPr="00E94C5B">
              <w:rPr>
                <w:rFonts w:cs="Arial"/>
                <w:sz w:val="20"/>
                <w:szCs w:val="20"/>
              </w:rPr>
              <w:t>e.g.</w:t>
            </w:r>
            <w:proofErr w:type="gramEnd"/>
            <w:r w:rsidRPr="00E94C5B">
              <w:rPr>
                <w:rFonts w:cs="Arial"/>
                <w:sz w:val="20"/>
                <w:szCs w:val="20"/>
              </w:rPr>
              <w:t xml:space="preserve"> granularity of Feature/FG) in legacy UE capability are postponed to discuss in the normative phase.</w:t>
            </w:r>
          </w:p>
          <w:p w14:paraId="7ACAA6ED" w14:textId="77777777" w:rsidR="00E94C5B" w:rsidRPr="00E94C5B" w:rsidRDefault="00E94C5B" w:rsidP="003C5B9B">
            <w:pPr>
              <w:spacing w:after="0" w:line="360" w:lineRule="auto"/>
              <w:rPr>
                <w:rFonts w:cs="Arial"/>
                <w:sz w:val="20"/>
                <w:szCs w:val="20"/>
              </w:rPr>
            </w:pPr>
            <w:r w:rsidRPr="00E94C5B">
              <w:rPr>
                <w:rFonts w:cs="Arial"/>
                <w:sz w:val="20"/>
                <w:szCs w:val="20"/>
              </w:rPr>
              <w:t>3.</w:t>
            </w:r>
            <w:r w:rsidRPr="00E94C5B">
              <w:rPr>
                <w:rFonts w:cs="Arial"/>
                <w:sz w:val="20"/>
                <w:szCs w:val="20"/>
              </w:rPr>
              <w:tab/>
              <w:t xml:space="preserve">For additional condition reporting, the existing capability reporting framework cannot be used.  To report these conditions (if needed), UAI can be used as an example.  This can be defined and discussed in normative phase.   FSS signaling of additional conditions from network to </w:t>
            </w:r>
            <w:proofErr w:type="gramStart"/>
            <w:r w:rsidRPr="00E94C5B">
              <w:rPr>
                <w:rFonts w:cs="Arial"/>
                <w:sz w:val="20"/>
                <w:szCs w:val="20"/>
              </w:rPr>
              <w:t>UE</w:t>
            </w:r>
            <w:proofErr w:type="gramEnd"/>
            <w:r w:rsidRPr="00E94C5B">
              <w:rPr>
                <w:rFonts w:cs="Arial"/>
                <w:sz w:val="20"/>
                <w:szCs w:val="20"/>
              </w:rPr>
              <w:t xml:space="preserve"> </w:t>
            </w:r>
          </w:p>
          <w:p w14:paraId="4B72DCB7" w14:textId="77777777" w:rsidR="00E94C5B" w:rsidRPr="00E94C5B" w:rsidRDefault="00E94C5B" w:rsidP="003C5B9B">
            <w:pPr>
              <w:jc w:val="both"/>
              <w:rPr>
                <w:rFonts w:cs="Arial"/>
                <w:sz w:val="20"/>
                <w:szCs w:val="20"/>
                <w:lang w:val="en-GB" w:eastAsia="ja-JP"/>
              </w:rPr>
            </w:pPr>
            <w:r w:rsidRPr="00E94C5B">
              <w:rPr>
                <w:rFonts w:cs="Arial"/>
                <w:sz w:val="20"/>
                <w:szCs w:val="20"/>
              </w:rPr>
              <w:t>4.</w:t>
            </w:r>
            <w:r w:rsidRPr="00E94C5B">
              <w:rPr>
                <w:rFonts w:cs="Arial"/>
                <w:sz w:val="20"/>
                <w:szCs w:val="20"/>
              </w:rPr>
              <w:tab/>
              <w:t xml:space="preserve">Capture in the TR the reactive and proactive approaches, i.e., the UE reacts to NW’s configuration, or the UE proactively informs the NW of updates/changes to its supported models/functionalities.     Review the definition by email during TP review phase.  </w:t>
            </w:r>
          </w:p>
        </w:tc>
      </w:tr>
    </w:tbl>
    <w:p w14:paraId="6DB4D2A0" w14:textId="77777777" w:rsidR="00A64C12" w:rsidRDefault="00A64C12" w:rsidP="00C73D6A">
      <w:pPr>
        <w:jc w:val="both"/>
        <w:rPr>
          <w:rFonts w:cs="Arial"/>
          <w:szCs w:val="20"/>
          <w:lang w:val="en-GB" w:eastAsia="ja-JP"/>
        </w:rPr>
      </w:pPr>
    </w:p>
    <w:p w14:paraId="212F6A0F" w14:textId="75869FED" w:rsidR="00BA6603" w:rsidRPr="009E4D8D" w:rsidRDefault="009E4D8D" w:rsidP="009E4D8D">
      <w:pPr>
        <w:pStyle w:val="Heading3"/>
      </w:pPr>
      <w:r>
        <w:t xml:space="preserve">3.2.1 </w:t>
      </w:r>
      <w:r w:rsidRPr="009E4D8D">
        <w:t>The requirements and assumptions for the pairing ID design</w:t>
      </w:r>
    </w:p>
    <w:p w14:paraId="151376EB" w14:textId="4509B9F3" w:rsidR="0024539C" w:rsidRDefault="00EB0441" w:rsidP="00EB0441">
      <w:pPr>
        <w:jc w:val="both"/>
        <w:rPr>
          <w:rFonts w:cs="Arial"/>
          <w:szCs w:val="20"/>
          <w:lang w:val="en-GB" w:eastAsia="ja-JP"/>
        </w:rPr>
      </w:pPr>
      <w:r>
        <w:rPr>
          <w:rFonts w:cs="Arial"/>
          <w:szCs w:val="20"/>
          <w:lang w:val="en-GB" w:eastAsia="ja-JP"/>
        </w:rPr>
        <w:t xml:space="preserve">Even though </w:t>
      </w:r>
      <w:r w:rsidR="00E94C5B">
        <w:rPr>
          <w:rFonts w:cs="Arial"/>
          <w:szCs w:val="20"/>
          <w:lang w:val="en-GB" w:eastAsia="ja-JP"/>
        </w:rPr>
        <w:t xml:space="preserve">six </w:t>
      </w:r>
      <w:r>
        <w:rPr>
          <w:rFonts w:cs="Arial"/>
          <w:szCs w:val="20"/>
          <w:lang w:val="en-GB" w:eastAsia="ja-JP"/>
        </w:rPr>
        <w:t>different options were proposed by companies for pairing</w:t>
      </w:r>
      <w:r w:rsidR="009F61C4">
        <w:rPr>
          <w:rFonts w:cs="Arial"/>
          <w:szCs w:val="20"/>
          <w:lang w:val="en-GB" w:eastAsia="ja-JP"/>
        </w:rPr>
        <w:t xml:space="preserve"> information design</w:t>
      </w:r>
      <w:r>
        <w:rPr>
          <w:rFonts w:cs="Arial"/>
          <w:szCs w:val="20"/>
          <w:lang w:val="en-GB" w:eastAsia="ja-JP"/>
        </w:rPr>
        <w:t xml:space="preserve">, all these options indicate that a </w:t>
      </w:r>
      <w:r w:rsidRPr="00D804B7">
        <w:rPr>
          <w:rFonts w:cs="Arial"/>
          <w:i/>
          <w:iCs/>
          <w:szCs w:val="20"/>
          <w:lang w:val="en-GB" w:eastAsia="ja-JP"/>
        </w:rPr>
        <w:t>pairing ID</w:t>
      </w:r>
      <w:r>
        <w:rPr>
          <w:rFonts w:cs="Arial"/>
          <w:szCs w:val="20"/>
          <w:lang w:val="en-GB" w:eastAsia="ja-JP"/>
        </w:rPr>
        <w:t xml:space="preserve"> is needed for the two-sided use case. </w:t>
      </w:r>
      <w:r w:rsidR="004E0078">
        <w:rPr>
          <w:rFonts w:cs="Arial"/>
          <w:szCs w:val="20"/>
          <w:lang w:val="en-GB" w:eastAsia="ja-JP"/>
        </w:rPr>
        <w:t>The pairing ID is a logical ID.</w:t>
      </w:r>
      <w:r w:rsidR="00ED1E11">
        <w:rPr>
          <w:rFonts w:cs="Arial"/>
          <w:szCs w:val="20"/>
          <w:lang w:val="en-GB" w:eastAsia="ja-JP"/>
        </w:rPr>
        <w:t xml:space="preserve"> For instance, </w:t>
      </w:r>
      <w:r w:rsidR="005A44DF">
        <w:rPr>
          <w:rFonts w:cs="Arial"/>
          <w:szCs w:val="20"/>
          <w:lang w:val="en-GB" w:eastAsia="ja-JP"/>
        </w:rPr>
        <w:t xml:space="preserve">different </w:t>
      </w:r>
      <w:r w:rsidR="00337451">
        <w:rPr>
          <w:rFonts w:cs="Arial"/>
          <w:szCs w:val="20"/>
          <w:lang w:val="en-GB" w:eastAsia="ja-JP"/>
        </w:rPr>
        <w:t>CSI generation</w:t>
      </w:r>
      <w:r w:rsidR="005A44DF">
        <w:rPr>
          <w:rFonts w:cs="Arial"/>
          <w:szCs w:val="20"/>
          <w:lang w:val="en-GB" w:eastAsia="ja-JP"/>
        </w:rPr>
        <w:t xml:space="preserve"> models </w:t>
      </w:r>
      <w:r w:rsidR="00DC302D">
        <w:rPr>
          <w:rFonts w:cs="Arial"/>
          <w:szCs w:val="20"/>
          <w:lang w:val="en-GB" w:eastAsia="ja-JP"/>
        </w:rPr>
        <w:t>from</w:t>
      </w:r>
      <w:r w:rsidR="005A44DF">
        <w:rPr>
          <w:rFonts w:cs="Arial"/>
          <w:szCs w:val="20"/>
          <w:lang w:val="en-GB" w:eastAsia="ja-JP"/>
        </w:rPr>
        <w:t xml:space="preserve"> different UE/chipset vendors </w:t>
      </w:r>
      <w:r w:rsidR="00DC302D">
        <w:rPr>
          <w:rFonts w:cs="Arial"/>
          <w:szCs w:val="20"/>
          <w:lang w:val="en-GB" w:eastAsia="ja-JP"/>
        </w:rPr>
        <w:t>that are trained with</w:t>
      </w:r>
      <w:r w:rsidR="005A44DF">
        <w:rPr>
          <w:rFonts w:cs="Arial"/>
          <w:szCs w:val="20"/>
          <w:lang w:val="en-GB" w:eastAsia="ja-JP"/>
        </w:rPr>
        <w:t xml:space="preserve"> a given </w:t>
      </w:r>
      <w:r w:rsidR="00CF3ECF">
        <w:rPr>
          <w:rFonts w:cs="Arial"/>
          <w:szCs w:val="20"/>
          <w:lang w:val="en-GB" w:eastAsia="ja-JP"/>
        </w:rPr>
        <w:t>CSI reconstruction model</w:t>
      </w:r>
      <w:r w:rsidR="00DC302D">
        <w:rPr>
          <w:rFonts w:cs="Arial"/>
          <w:szCs w:val="20"/>
          <w:lang w:val="en-GB" w:eastAsia="ja-JP"/>
        </w:rPr>
        <w:t xml:space="preserve"> of a NW vendor</w:t>
      </w:r>
      <w:r w:rsidR="00CF3ECF">
        <w:rPr>
          <w:rFonts w:cs="Arial"/>
          <w:szCs w:val="20"/>
          <w:lang w:val="en-GB" w:eastAsia="ja-JP"/>
        </w:rPr>
        <w:t xml:space="preserve"> can be assigned with the same pairing ID.</w:t>
      </w:r>
      <w:r w:rsidR="00D06B6B">
        <w:rPr>
          <w:rFonts w:cs="Arial"/>
          <w:szCs w:val="20"/>
          <w:lang w:val="en-GB" w:eastAsia="ja-JP"/>
        </w:rPr>
        <w:t xml:space="preserve"> </w:t>
      </w:r>
    </w:p>
    <w:p w14:paraId="147EEAF5" w14:textId="2A908BBD" w:rsidR="0088109E" w:rsidRDefault="00167D50" w:rsidP="00EB0441">
      <w:pPr>
        <w:jc w:val="both"/>
        <w:rPr>
          <w:rFonts w:cs="Arial"/>
          <w:szCs w:val="20"/>
          <w:lang w:val="en-GB" w:eastAsia="ja-JP"/>
        </w:rPr>
      </w:pPr>
      <w:r w:rsidRPr="00167D50">
        <w:rPr>
          <w:rFonts w:cs="Arial"/>
          <w:szCs w:val="20"/>
          <w:lang w:val="en-GB" w:eastAsia="ja-JP"/>
        </w:rPr>
        <w:t xml:space="preserve">As discussed in pervious sections, to enable a </w:t>
      </w:r>
      <w:proofErr w:type="spellStart"/>
      <w:r w:rsidRPr="00167D50">
        <w:rPr>
          <w:rFonts w:cs="Arial"/>
          <w:szCs w:val="20"/>
          <w:lang w:val="en-GB" w:eastAsia="ja-JP"/>
        </w:rPr>
        <w:t>gNB</w:t>
      </w:r>
      <w:proofErr w:type="spellEnd"/>
      <w:r w:rsidRPr="00167D50">
        <w:rPr>
          <w:rFonts w:cs="Arial"/>
          <w:szCs w:val="20"/>
          <w:lang w:val="en-GB" w:eastAsia="ja-JP"/>
        </w:rPr>
        <w:t xml:space="preserve"> </w:t>
      </w:r>
      <w:r w:rsidR="00A14256">
        <w:rPr>
          <w:rFonts w:cs="Arial"/>
          <w:szCs w:val="20"/>
          <w:lang w:val="en-GB" w:eastAsia="ja-JP"/>
        </w:rPr>
        <w:t xml:space="preserve">to </w:t>
      </w:r>
      <w:r w:rsidR="00A14256" w:rsidRPr="00167D50">
        <w:rPr>
          <w:rFonts w:cs="Arial"/>
          <w:szCs w:val="20"/>
          <w:lang w:val="en-GB" w:eastAsia="ja-JP"/>
        </w:rPr>
        <w:t>serv</w:t>
      </w:r>
      <w:r w:rsidR="00A14256">
        <w:rPr>
          <w:rFonts w:cs="Arial"/>
          <w:szCs w:val="20"/>
          <w:lang w:val="en-GB" w:eastAsia="ja-JP"/>
        </w:rPr>
        <w:t>e</w:t>
      </w:r>
      <w:r w:rsidR="00A14256" w:rsidRPr="00167D50">
        <w:rPr>
          <w:rFonts w:cs="Arial"/>
          <w:szCs w:val="20"/>
          <w:lang w:val="en-GB" w:eastAsia="ja-JP"/>
        </w:rPr>
        <w:t xml:space="preserve"> </w:t>
      </w:r>
      <w:r w:rsidRPr="00167D50">
        <w:rPr>
          <w:rFonts w:cs="Arial"/>
          <w:szCs w:val="20"/>
          <w:lang w:val="en-GB" w:eastAsia="ja-JP"/>
        </w:rPr>
        <w:t xml:space="preserve">multiple UEs simultaneously and </w:t>
      </w:r>
      <w:r w:rsidR="00A14256">
        <w:rPr>
          <w:rFonts w:cs="Arial"/>
          <w:szCs w:val="20"/>
          <w:lang w:val="en-GB" w:eastAsia="ja-JP"/>
        </w:rPr>
        <w:t xml:space="preserve">to </w:t>
      </w:r>
      <w:r w:rsidRPr="00167D50">
        <w:rPr>
          <w:rFonts w:cs="Arial"/>
          <w:szCs w:val="20"/>
          <w:lang w:val="en-GB" w:eastAsia="ja-JP"/>
        </w:rPr>
        <w:t xml:space="preserve">keep implementation efficiency, </w:t>
      </w:r>
      <w:proofErr w:type="gramStart"/>
      <w:r w:rsidRPr="00167D50">
        <w:rPr>
          <w:rFonts w:cs="Arial"/>
          <w:szCs w:val="20"/>
          <w:lang w:val="en-GB" w:eastAsia="ja-JP"/>
        </w:rPr>
        <w:t>cost</w:t>
      </w:r>
      <w:proofErr w:type="gramEnd"/>
      <w:r w:rsidRPr="00167D50">
        <w:rPr>
          <w:rFonts w:cs="Arial"/>
          <w:szCs w:val="20"/>
          <w:lang w:val="en-GB" w:eastAsia="ja-JP"/>
        </w:rPr>
        <w:t xml:space="preserve"> and complexity feasible at the NW side, it is required that a single model is operated at the </w:t>
      </w:r>
      <w:proofErr w:type="spellStart"/>
      <w:r w:rsidRPr="00167D50">
        <w:rPr>
          <w:rFonts w:cs="Arial"/>
          <w:szCs w:val="20"/>
          <w:lang w:val="en-GB" w:eastAsia="ja-JP"/>
        </w:rPr>
        <w:t>gNB</w:t>
      </w:r>
      <w:proofErr w:type="spellEnd"/>
      <w:r w:rsidRPr="00167D50">
        <w:rPr>
          <w:rFonts w:cs="Arial"/>
          <w:szCs w:val="20"/>
          <w:lang w:val="en-GB" w:eastAsia="ja-JP"/>
        </w:rPr>
        <w:t xml:space="preserve"> side, regardless of the </w:t>
      </w:r>
      <w:r w:rsidR="00A14256">
        <w:rPr>
          <w:rFonts w:cs="Arial"/>
          <w:szCs w:val="20"/>
          <w:lang w:val="en-GB" w:eastAsia="ja-JP"/>
        </w:rPr>
        <w:t xml:space="preserve">multitude of </w:t>
      </w:r>
      <w:r w:rsidRPr="00167D50">
        <w:rPr>
          <w:rFonts w:cs="Arial"/>
          <w:szCs w:val="20"/>
          <w:lang w:val="en-GB" w:eastAsia="ja-JP"/>
        </w:rPr>
        <w:t>models operated in different UEs with different vendor versions or/and chipset versions.</w:t>
      </w:r>
      <w:r w:rsidR="008112F2">
        <w:rPr>
          <w:rFonts w:cs="Arial"/>
          <w:szCs w:val="20"/>
          <w:lang w:val="en-GB" w:eastAsia="ja-JP"/>
        </w:rPr>
        <w:t xml:space="preserve"> B</w:t>
      </w:r>
      <w:r w:rsidR="0088109E">
        <w:rPr>
          <w:rFonts w:cs="Arial"/>
          <w:szCs w:val="20"/>
          <w:lang w:val="en-GB" w:eastAsia="ja-JP"/>
        </w:rPr>
        <w:t xml:space="preserve">elow we </w:t>
      </w:r>
      <w:r w:rsidR="00F32FD9">
        <w:rPr>
          <w:rFonts w:cs="Arial"/>
          <w:szCs w:val="20"/>
          <w:lang w:val="en-GB" w:eastAsia="ja-JP"/>
        </w:rPr>
        <w:t>present three example cases</w:t>
      </w:r>
      <w:r w:rsidR="00442939">
        <w:rPr>
          <w:rFonts w:cs="Arial"/>
          <w:szCs w:val="20"/>
          <w:lang w:val="en-GB" w:eastAsia="ja-JP"/>
        </w:rPr>
        <w:t xml:space="preserve"> </w:t>
      </w:r>
      <w:r w:rsidR="00F32BD9">
        <w:rPr>
          <w:rFonts w:cs="Arial"/>
          <w:szCs w:val="20"/>
          <w:lang w:val="en-GB" w:eastAsia="ja-JP"/>
        </w:rPr>
        <w:t>of</w:t>
      </w:r>
      <w:r w:rsidR="00442939">
        <w:rPr>
          <w:rFonts w:cs="Arial"/>
          <w:szCs w:val="20"/>
          <w:lang w:val="en-GB" w:eastAsia="ja-JP"/>
        </w:rPr>
        <w:t xml:space="preserve"> the pairing ID</w:t>
      </w:r>
      <w:r w:rsidR="00F32BD9">
        <w:rPr>
          <w:rFonts w:cs="Arial"/>
          <w:szCs w:val="20"/>
          <w:lang w:val="en-GB" w:eastAsia="ja-JP"/>
        </w:rPr>
        <w:t xml:space="preserve"> design</w:t>
      </w:r>
      <w:r w:rsidR="00253321">
        <w:rPr>
          <w:rFonts w:cs="Arial"/>
          <w:szCs w:val="20"/>
          <w:lang w:val="en-GB" w:eastAsia="ja-JP"/>
        </w:rPr>
        <w:t xml:space="preserve"> </w:t>
      </w:r>
      <w:r w:rsidR="00911023">
        <w:rPr>
          <w:rFonts w:cs="Arial"/>
          <w:szCs w:val="20"/>
          <w:lang w:val="en-GB" w:eastAsia="ja-JP"/>
        </w:rPr>
        <w:t xml:space="preserve">that can fulfil the requirement of </w:t>
      </w:r>
      <w:r w:rsidR="009863C1">
        <w:rPr>
          <w:rFonts w:cs="Arial"/>
          <w:szCs w:val="20"/>
          <w:lang w:val="en-GB" w:eastAsia="ja-JP"/>
        </w:rPr>
        <w:t xml:space="preserve">operating a </w:t>
      </w:r>
      <w:r w:rsidR="00911023">
        <w:rPr>
          <w:rFonts w:cs="Arial"/>
          <w:szCs w:val="20"/>
          <w:lang w:val="en-GB" w:eastAsia="ja-JP"/>
        </w:rPr>
        <w:t xml:space="preserve">single decoder at </w:t>
      </w:r>
      <w:proofErr w:type="spellStart"/>
      <w:r w:rsidR="00911023">
        <w:rPr>
          <w:rFonts w:cs="Arial"/>
          <w:szCs w:val="20"/>
          <w:lang w:val="en-GB" w:eastAsia="ja-JP"/>
        </w:rPr>
        <w:t>gNB</w:t>
      </w:r>
      <w:proofErr w:type="spellEnd"/>
      <w:r w:rsidR="00911023">
        <w:rPr>
          <w:rFonts w:cs="Arial"/>
          <w:szCs w:val="20"/>
          <w:lang w:val="en-GB" w:eastAsia="ja-JP"/>
        </w:rPr>
        <w:t xml:space="preserve"> </w:t>
      </w:r>
      <w:r w:rsidR="00253321">
        <w:rPr>
          <w:rFonts w:cs="Arial"/>
          <w:szCs w:val="20"/>
          <w:lang w:val="en-GB" w:eastAsia="ja-JP"/>
        </w:rPr>
        <w:t>for the CSI-compression use case.</w:t>
      </w:r>
    </w:p>
    <w:p w14:paraId="466517C4" w14:textId="6CA7DFF2" w:rsidR="00253321" w:rsidRDefault="00253321" w:rsidP="00EB0441">
      <w:pPr>
        <w:jc w:val="both"/>
        <w:rPr>
          <w:rFonts w:cs="Arial"/>
          <w:szCs w:val="20"/>
          <w:lang w:val="en-GB" w:eastAsia="ja-JP"/>
        </w:rPr>
      </w:pPr>
      <w:r w:rsidRPr="008F22B9">
        <w:rPr>
          <w:rFonts w:cs="Arial"/>
          <w:b/>
          <w:bCs/>
          <w:szCs w:val="20"/>
          <w:u w:val="single"/>
          <w:lang w:val="en-GB" w:eastAsia="ja-JP"/>
        </w:rPr>
        <w:t>Case 1:</w:t>
      </w:r>
      <w:r>
        <w:rPr>
          <w:rFonts w:cs="Arial"/>
          <w:szCs w:val="20"/>
          <w:lang w:val="en-GB" w:eastAsia="ja-JP"/>
        </w:rPr>
        <w:t xml:space="preserve"> </w:t>
      </w:r>
      <w:r w:rsidR="003C5B9B" w:rsidRPr="003C5B9B">
        <w:rPr>
          <w:rFonts w:cs="Arial"/>
          <w:szCs w:val="20"/>
          <w:lang w:val="en-GB" w:eastAsia="ja-JP"/>
        </w:rPr>
        <w:t xml:space="preserve">Each NW vendor deploys a single NW-part model (decoder) for an AI-CSI compression feature for all scenarios/configurations; a UE deploys different UE-part models (encoders) for communicating with different </w:t>
      </w:r>
      <w:proofErr w:type="spellStart"/>
      <w:r w:rsidR="003C5B9B" w:rsidRPr="003C5B9B">
        <w:rPr>
          <w:rFonts w:cs="Arial"/>
          <w:szCs w:val="20"/>
          <w:lang w:val="en-GB" w:eastAsia="ja-JP"/>
        </w:rPr>
        <w:t>gNBs</w:t>
      </w:r>
      <w:proofErr w:type="spellEnd"/>
      <w:r w:rsidR="003C5B9B" w:rsidRPr="003C5B9B">
        <w:rPr>
          <w:rFonts w:cs="Arial"/>
          <w:szCs w:val="20"/>
          <w:lang w:val="en-GB" w:eastAsia="ja-JP"/>
        </w:rPr>
        <w:t xml:space="preserve"> from different NW vendors. For a specific UE/chipset vendor, it may train different UE-part models with the given NW-part model for e.g., different UE/chipset releases/types (Device type X and Y for UE vendor 1</w:t>
      </w:r>
      <w:r w:rsidR="003C5B9B">
        <w:rPr>
          <w:rFonts w:cs="Arial"/>
          <w:szCs w:val="20"/>
          <w:lang w:val="en-GB" w:eastAsia="ja-JP"/>
        </w:rPr>
        <w:t xml:space="preserve"> shown in</w:t>
      </w:r>
      <w:r w:rsidR="008D60B3">
        <w:rPr>
          <w:rFonts w:cs="Arial"/>
          <w:szCs w:val="20"/>
          <w:lang w:val="en-GB" w:eastAsia="ja-JP"/>
        </w:rPr>
        <w:t xml:space="preserve"> </w:t>
      </w:r>
      <w:r w:rsidR="004F550D" w:rsidRPr="004F550D">
        <w:rPr>
          <w:rFonts w:cs="Arial"/>
          <w:szCs w:val="20"/>
          <w:lang w:val="en-GB" w:eastAsia="ja-JP"/>
        </w:rPr>
        <w:fldChar w:fldCharType="begin"/>
      </w:r>
      <w:r w:rsidR="004F550D" w:rsidRPr="004F550D">
        <w:rPr>
          <w:rFonts w:cs="Arial"/>
          <w:szCs w:val="20"/>
          <w:lang w:val="en-GB" w:eastAsia="ja-JP"/>
        </w:rPr>
        <w:instrText xml:space="preserve"> REF _Ref149557617 \h  \* MERGEFORMAT </w:instrText>
      </w:r>
      <w:r w:rsidR="004F550D" w:rsidRPr="004F550D">
        <w:rPr>
          <w:rFonts w:cs="Arial"/>
          <w:szCs w:val="20"/>
          <w:lang w:val="en-GB" w:eastAsia="ja-JP"/>
        </w:rPr>
      </w:r>
      <w:r w:rsidR="004F550D" w:rsidRPr="004F550D">
        <w:rPr>
          <w:rFonts w:cs="Arial"/>
          <w:szCs w:val="20"/>
          <w:lang w:val="en-GB" w:eastAsia="ja-JP"/>
        </w:rPr>
        <w:fldChar w:fldCharType="separate"/>
      </w:r>
      <w:r w:rsidR="005035CB" w:rsidRPr="005035CB">
        <w:t xml:space="preserve">Figure </w:t>
      </w:r>
      <w:r w:rsidR="005035CB" w:rsidRPr="00D45C40">
        <w:rPr>
          <w:noProof/>
        </w:rPr>
        <w:t>3</w:t>
      </w:r>
      <w:r w:rsidR="004F550D" w:rsidRPr="004F550D">
        <w:rPr>
          <w:rFonts w:cs="Arial"/>
          <w:szCs w:val="20"/>
          <w:lang w:val="en-GB" w:eastAsia="ja-JP"/>
        </w:rPr>
        <w:fldChar w:fldCharType="end"/>
      </w:r>
      <w:r w:rsidR="003C5B9B" w:rsidRPr="003C5B9B">
        <w:rPr>
          <w:rFonts w:cs="Arial"/>
          <w:szCs w:val="20"/>
          <w:lang w:val="en-GB" w:eastAsia="ja-JP"/>
        </w:rPr>
        <w:t xml:space="preserve">) and/or for different scenarios/configurations (e.g., Encoder 1_X1 for scenario/configuration 1 and Encoder </w:t>
      </w:r>
      <w:r w:rsidR="004F550D">
        <w:rPr>
          <w:rFonts w:cs="Arial"/>
          <w:szCs w:val="20"/>
          <w:lang w:val="en-GB" w:eastAsia="ja-JP"/>
        </w:rPr>
        <w:t>1_</w:t>
      </w:r>
      <w:r w:rsidR="003C5B9B" w:rsidRPr="003C5B9B">
        <w:rPr>
          <w:rFonts w:cs="Arial"/>
          <w:szCs w:val="20"/>
          <w:lang w:val="en-GB" w:eastAsia="ja-JP"/>
        </w:rPr>
        <w:t>X2 for scenario/configuration 2).</w:t>
      </w:r>
    </w:p>
    <w:p w14:paraId="17CCF838" w14:textId="480A8E6D" w:rsidR="00167D50" w:rsidRDefault="00D4502A" w:rsidP="00D4502A">
      <w:pPr>
        <w:jc w:val="center"/>
        <w:rPr>
          <w:rFonts w:cs="Arial"/>
          <w:szCs w:val="20"/>
          <w:lang w:val="en-GB" w:eastAsia="ja-JP"/>
        </w:rPr>
      </w:pPr>
      <w:r>
        <w:rPr>
          <w:rFonts w:cs="Arial"/>
          <w:noProof/>
          <w:szCs w:val="20"/>
          <w:lang w:val="en-GB" w:eastAsia="ja-JP"/>
        </w:rPr>
        <w:drawing>
          <wp:inline distT="0" distB="0" distL="0" distR="0" wp14:anchorId="0367D14E" wp14:editId="21212935">
            <wp:extent cx="5452745" cy="201381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59775" cy="2016406"/>
                    </a:xfrm>
                    <a:prstGeom prst="rect">
                      <a:avLst/>
                    </a:prstGeom>
                    <a:noFill/>
                  </pic:spPr>
                </pic:pic>
              </a:graphicData>
            </a:graphic>
          </wp:inline>
        </w:drawing>
      </w:r>
    </w:p>
    <w:p w14:paraId="73432A8E" w14:textId="79D511A2" w:rsidR="00D4502A" w:rsidRDefault="00D4502A" w:rsidP="00D4502A">
      <w:pPr>
        <w:pStyle w:val="Caption"/>
        <w:rPr>
          <w:b w:val="0"/>
          <w:bCs/>
        </w:rPr>
      </w:pPr>
      <w:bookmarkStart w:id="29" w:name="_Ref149557617"/>
      <w:r w:rsidRPr="007E25F9">
        <w:rPr>
          <w:b w:val="0"/>
          <w:bCs/>
        </w:rPr>
        <w:t xml:space="preserve">Figure </w:t>
      </w:r>
      <w:r w:rsidRPr="007E25F9">
        <w:rPr>
          <w:b w:val="0"/>
          <w:bCs/>
        </w:rPr>
        <w:fldChar w:fldCharType="begin"/>
      </w:r>
      <w:r w:rsidRPr="007E25F9">
        <w:rPr>
          <w:b w:val="0"/>
          <w:bCs/>
        </w:rPr>
        <w:instrText xml:space="preserve"> SEQ Figure \* ARABIC </w:instrText>
      </w:r>
      <w:r w:rsidRPr="007E25F9">
        <w:rPr>
          <w:b w:val="0"/>
          <w:bCs/>
        </w:rPr>
        <w:fldChar w:fldCharType="separate"/>
      </w:r>
      <w:r w:rsidR="003A6C78">
        <w:rPr>
          <w:b w:val="0"/>
          <w:bCs/>
          <w:noProof/>
        </w:rPr>
        <w:t>3</w:t>
      </w:r>
      <w:r w:rsidRPr="007E25F9">
        <w:rPr>
          <w:b w:val="0"/>
          <w:bCs/>
        </w:rPr>
        <w:fldChar w:fldCharType="end"/>
      </w:r>
      <w:bookmarkEnd w:id="29"/>
      <w:r w:rsidR="00A14256">
        <w:rPr>
          <w:b w:val="0"/>
          <w:bCs/>
        </w:rPr>
        <w:t>.</w:t>
      </w:r>
      <w:r w:rsidR="007E25F9">
        <w:rPr>
          <w:b w:val="0"/>
          <w:bCs/>
        </w:rPr>
        <w:t xml:space="preserve"> Model pairing </w:t>
      </w:r>
      <w:r w:rsidR="000F2D06">
        <w:rPr>
          <w:b w:val="0"/>
          <w:bCs/>
        </w:rPr>
        <w:t>C</w:t>
      </w:r>
      <w:r w:rsidR="007E25F9">
        <w:rPr>
          <w:b w:val="0"/>
          <w:bCs/>
        </w:rPr>
        <w:t xml:space="preserve">ase 1 where a single </w:t>
      </w:r>
      <w:r w:rsidR="005B0AC0">
        <w:rPr>
          <w:b w:val="0"/>
          <w:bCs/>
        </w:rPr>
        <w:t xml:space="preserve">NW-part model (decoder) is deployed at </w:t>
      </w:r>
      <w:r w:rsidR="00E303AA">
        <w:rPr>
          <w:b w:val="0"/>
          <w:bCs/>
        </w:rPr>
        <w:t xml:space="preserve">all </w:t>
      </w:r>
      <w:proofErr w:type="spellStart"/>
      <w:r w:rsidR="005B0AC0">
        <w:rPr>
          <w:b w:val="0"/>
          <w:bCs/>
        </w:rPr>
        <w:t>gNBs</w:t>
      </w:r>
      <w:proofErr w:type="spellEnd"/>
      <w:r w:rsidR="005B0AC0">
        <w:rPr>
          <w:b w:val="0"/>
          <w:bCs/>
        </w:rPr>
        <w:t xml:space="preserve"> from the same NW vendor</w:t>
      </w:r>
      <w:r w:rsidR="004F50B3">
        <w:rPr>
          <w:b w:val="0"/>
          <w:bCs/>
        </w:rPr>
        <w:t xml:space="preserve"> for all scenarios/configurations.</w:t>
      </w:r>
    </w:p>
    <w:p w14:paraId="69D83BE8" w14:textId="21AFC909" w:rsidR="007666FF" w:rsidRDefault="00076FAF" w:rsidP="00D45C40">
      <w:pPr>
        <w:pStyle w:val="Observation"/>
      </w:pPr>
      <w:bookmarkStart w:id="30" w:name="_Toc149938854"/>
      <w:r>
        <w:t>The following model pairing ID design principle shall be considered for model pairing Case 1</w:t>
      </w:r>
      <w:bookmarkEnd w:id="30"/>
    </w:p>
    <w:p w14:paraId="1D3E5EE8" w14:textId="17E33111" w:rsidR="002C3973" w:rsidRDefault="002C3973" w:rsidP="002C3973">
      <w:pPr>
        <w:pStyle w:val="Observation"/>
        <w:numPr>
          <w:ilvl w:val="0"/>
          <w:numId w:val="83"/>
        </w:numPr>
      </w:pPr>
      <w:bookmarkStart w:id="31" w:name="_Toc149938855"/>
      <w:r>
        <w:lastRenderedPageBreak/>
        <w:t>Different NW-part models (e.g., Decoder A and Decoder B) that are trained by using different training datasets are assigned with different logical pairing IDs (e.g., Pairing ID A and Pairing ID B).</w:t>
      </w:r>
      <w:bookmarkEnd w:id="31"/>
    </w:p>
    <w:p w14:paraId="694D15D5" w14:textId="5DCAD8F0" w:rsidR="00076FAF" w:rsidRDefault="00076FAF" w:rsidP="00076FAF">
      <w:pPr>
        <w:pStyle w:val="Observation"/>
        <w:numPr>
          <w:ilvl w:val="0"/>
          <w:numId w:val="83"/>
        </w:numPr>
      </w:pPr>
      <w:bookmarkStart w:id="32" w:name="_Toc149938856"/>
      <w:r>
        <w:t xml:space="preserve">Different </w:t>
      </w:r>
      <w:r w:rsidRPr="00076FAF">
        <w:t>UE-part models (</w:t>
      </w:r>
      <w:r>
        <w:t>e.g., E</w:t>
      </w:r>
      <w:r w:rsidRPr="00076FAF">
        <w:t>ncoders</w:t>
      </w:r>
      <w:r>
        <w:t xml:space="preserve"> 1_X</w:t>
      </w:r>
      <w:proofErr w:type="gramStart"/>
      <w:r>
        <w:t>1</w:t>
      </w:r>
      <w:r w:rsidR="00935002">
        <w:t>:A</w:t>
      </w:r>
      <w:proofErr w:type="gramEnd"/>
      <w:r w:rsidR="00E23D4C">
        <w:t xml:space="preserve">, </w:t>
      </w:r>
      <w:r w:rsidR="00935002">
        <w:t>Encoder 1_X2:A</w:t>
      </w:r>
      <w:r w:rsidR="00E23D4C">
        <w:t>, Encoder 1_</w:t>
      </w:r>
      <w:r w:rsidR="0087497B">
        <w:t>Y1:A, and Encoder 2:A</w:t>
      </w:r>
      <w:r w:rsidRPr="00076FAF">
        <w:t>) trained with the same NW-part model</w:t>
      </w:r>
      <w:r>
        <w:t xml:space="preserve"> (</w:t>
      </w:r>
      <w:r w:rsidR="00042893">
        <w:t xml:space="preserve">e.g., </w:t>
      </w:r>
      <w:r>
        <w:t>decoder A)</w:t>
      </w:r>
      <w:r w:rsidRPr="00076FAF">
        <w:t xml:space="preserve"> are assigned the same logical pairing ID</w:t>
      </w:r>
      <w:r w:rsidR="00FB0CF6">
        <w:t xml:space="preserve"> as</w:t>
      </w:r>
      <w:r w:rsidR="00FB7282">
        <w:t xml:space="preserve"> for</w:t>
      </w:r>
      <w:r w:rsidR="00FB0CF6">
        <w:t xml:space="preserve"> the NW-part model</w:t>
      </w:r>
      <w:r w:rsidR="00935002">
        <w:t xml:space="preserve"> (e.g., </w:t>
      </w:r>
      <w:r w:rsidR="00E23D4C">
        <w:t>Pairing ID A)</w:t>
      </w:r>
      <w:bookmarkEnd w:id="32"/>
    </w:p>
    <w:p w14:paraId="6F4D4DAA" w14:textId="7F924DF1" w:rsidR="00935002" w:rsidRDefault="00280A36" w:rsidP="00076FAF">
      <w:pPr>
        <w:pStyle w:val="Observation"/>
        <w:numPr>
          <w:ilvl w:val="0"/>
          <w:numId w:val="83"/>
        </w:numPr>
      </w:pPr>
      <w:bookmarkStart w:id="33" w:name="_Toc149938857"/>
      <w:r w:rsidRPr="00280A36">
        <w:t xml:space="preserve">A pairing ID shall be designed to enable the differentiation between </w:t>
      </w:r>
      <w:r w:rsidR="003E0421">
        <w:t>different pairs of two-sided</w:t>
      </w:r>
      <w:r w:rsidRPr="00280A36">
        <w:t xml:space="preserve"> models that are trained </w:t>
      </w:r>
      <w:r w:rsidR="004871EB">
        <w:t>by</w:t>
      </w:r>
      <w:r w:rsidRPr="00280A36">
        <w:t xml:space="preserve"> using different </w:t>
      </w:r>
      <w:r w:rsidR="00D06AE9">
        <w:t xml:space="preserve">training </w:t>
      </w:r>
      <w:r w:rsidRPr="00280A36">
        <w:t>datasets.</w:t>
      </w:r>
      <w:bookmarkEnd w:id="33"/>
    </w:p>
    <w:p w14:paraId="1F595264" w14:textId="733BB6E5" w:rsidR="004F50B3" w:rsidRPr="00031147" w:rsidRDefault="00F52F37" w:rsidP="00FA56A3">
      <w:pPr>
        <w:rPr>
          <w:rFonts w:cs="Arial"/>
          <w:szCs w:val="20"/>
          <w:lang w:val="en-GB" w:eastAsia="ja-JP"/>
        </w:rPr>
      </w:pPr>
      <w:r>
        <w:rPr>
          <w:lang w:eastAsia="en-GB"/>
        </w:rPr>
        <w:t xml:space="preserve">For Case 1, the </w:t>
      </w:r>
      <w:r w:rsidR="00E31BA6">
        <w:rPr>
          <w:lang w:eastAsia="en-GB"/>
        </w:rPr>
        <w:t xml:space="preserve">pairing ID can be designed in many ways, e.g., based on a </w:t>
      </w:r>
      <w:r w:rsidR="00395A5E">
        <w:rPr>
          <w:lang w:eastAsia="en-GB"/>
        </w:rPr>
        <w:t xml:space="preserve">global </w:t>
      </w:r>
      <w:r w:rsidR="00E31BA6">
        <w:rPr>
          <w:lang w:eastAsia="en-GB"/>
        </w:rPr>
        <w:t>training dataset ID</w:t>
      </w:r>
      <w:r w:rsidR="00395A5E">
        <w:rPr>
          <w:lang w:eastAsia="en-GB"/>
        </w:rPr>
        <w:t xml:space="preserve"> or</w:t>
      </w:r>
      <w:r w:rsidR="00E31BA6">
        <w:rPr>
          <w:lang w:eastAsia="en-GB"/>
        </w:rPr>
        <w:t xml:space="preserve"> a </w:t>
      </w:r>
      <w:r w:rsidR="00395A5E">
        <w:rPr>
          <w:lang w:eastAsia="en-GB"/>
        </w:rPr>
        <w:t xml:space="preserve">global </w:t>
      </w:r>
      <w:r w:rsidR="00E31BA6">
        <w:rPr>
          <w:lang w:eastAsia="en-GB"/>
        </w:rPr>
        <w:t xml:space="preserve">NW-part model ID. </w:t>
      </w:r>
      <w:r w:rsidR="008C0FBC">
        <w:rPr>
          <w:lang w:eastAsia="en-GB"/>
        </w:rPr>
        <w:t>The pairing ID design including how to</w:t>
      </w:r>
      <w:r w:rsidR="00E31BA6">
        <w:rPr>
          <w:lang w:eastAsia="en-GB"/>
        </w:rPr>
        <w:t xml:space="preserve"> achieve the </w:t>
      </w:r>
      <w:r w:rsidR="008C0FBC">
        <w:rPr>
          <w:lang w:eastAsia="en-GB"/>
        </w:rPr>
        <w:t>globality</w:t>
      </w:r>
      <w:r w:rsidR="00E31BA6">
        <w:rPr>
          <w:lang w:eastAsia="en-GB"/>
        </w:rPr>
        <w:t xml:space="preserve"> of the pairing ID</w:t>
      </w:r>
      <w:r w:rsidR="008C0FBC">
        <w:rPr>
          <w:lang w:eastAsia="en-GB"/>
        </w:rPr>
        <w:t xml:space="preserve"> </w:t>
      </w:r>
      <w:r w:rsidR="002D48AB">
        <w:rPr>
          <w:lang w:eastAsia="en-GB"/>
        </w:rPr>
        <w:t>can be discussed in RAN2</w:t>
      </w:r>
      <w:r w:rsidR="008C0FBC">
        <w:rPr>
          <w:lang w:eastAsia="en-GB"/>
        </w:rPr>
        <w:t>.</w:t>
      </w:r>
      <w:r w:rsidR="00E04C29">
        <w:rPr>
          <w:lang w:eastAsia="en-GB"/>
        </w:rPr>
        <w:t xml:space="preserve"> </w:t>
      </w:r>
      <w:r w:rsidR="00E04C29">
        <w:rPr>
          <w:rFonts w:cs="Arial"/>
          <w:szCs w:val="20"/>
          <w:lang w:val="en-GB" w:eastAsia="ja-JP"/>
        </w:rPr>
        <w:t xml:space="preserve">The design and assignment of pairing ID may or may not have 3GPP spec impact. </w:t>
      </w:r>
    </w:p>
    <w:p w14:paraId="30BDED4C" w14:textId="3B41AC65" w:rsidR="0088109E" w:rsidRDefault="00034D75" w:rsidP="00EB0441">
      <w:pPr>
        <w:jc w:val="both"/>
        <w:rPr>
          <w:rFonts w:cs="Arial"/>
          <w:szCs w:val="20"/>
          <w:lang w:val="en-GB" w:eastAsia="ja-JP"/>
        </w:rPr>
      </w:pPr>
      <w:r w:rsidRPr="008F22B9">
        <w:rPr>
          <w:rFonts w:cs="Arial"/>
          <w:b/>
          <w:bCs/>
          <w:szCs w:val="20"/>
          <w:u w:val="single"/>
          <w:lang w:val="en-GB" w:eastAsia="ja-JP"/>
        </w:rPr>
        <w:t xml:space="preserve">Case </w:t>
      </w:r>
      <w:r>
        <w:rPr>
          <w:rFonts w:cs="Arial"/>
          <w:b/>
          <w:bCs/>
          <w:szCs w:val="20"/>
          <w:u w:val="single"/>
          <w:lang w:val="en-GB" w:eastAsia="ja-JP"/>
        </w:rPr>
        <w:t>2</w:t>
      </w:r>
      <w:r w:rsidRPr="008F22B9">
        <w:rPr>
          <w:rFonts w:cs="Arial"/>
          <w:b/>
          <w:bCs/>
          <w:szCs w:val="20"/>
          <w:u w:val="single"/>
          <w:lang w:val="en-GB" w:eastAsia="ja-JP"/>
        </w:rPr>
        <w:t>:</w:t>
      </w:r>
      <w:r w:rsidR="0091563D">
        <w:rPr>
          <w:rFonts w:cs="Arial"/>
          <w:b/>
          <w:bCs/>
          <w:szCs w:val="20"/>
          <w:u w:val="single"/>
          <w:lang w:val="en-GB" w:eastAsia="ja-JP"/>
        </w:rPr>
        <w:t xml:space="preserve"> </w:t>
      </w:r>
      <w:r w:rsidR="0091563D" w:rsidRPr="0091563D">
        <w:rPr>
          <w:rFonts w:cs="Arial"/>
          <w:szCs w:val="20"/>
          <w:lang w:val="en-GB" w:eastAsia="ja-JP"/>
        </w:rPr>
        <w:t xml:space="preserve">A NW vendor </w:t>
      </w:r>
      <w:r w:rsidR="000C09EB">
        <w:rPr>
          <w:rFonts w:cs="Arial"/>
          <w:szCs w:val="20"/>
          <w:lang w:val="en-GB" w:eastAsia="ja-JP"/>
        </w:rPr>
        <w:t>designs</w:t>
      </w:r>
      <w:r w:rsidR="0091563D" w:rsidRPr="0091563D">
        <w:rPr>
          <w:rFonts w:cs="Arial"/>
          <w:szCs w:val="20"/>
          <w:lang w:val="en-GB" w:eastAsia="ja-JP"/>
        </w:rPr>
        <w:t xml:space="preserve"> multiple NW-part models (decoders) for an AI-CSI compression feature for different scenarios/configurations. Different </w:t>
      </w:r>
      <w:proofErr w:type="spellStart"/>
      <w:r w:rsidR="0091563D" w:rsidRPr="0091563D">
        <w:rPr>
          <w:rFonts w:cs="Arial"/>
          <w:szCs w:val="20"/>
          <w:lang w:val="en-GB" w:eastAsia="ja-JP"/>
        </w:rPr>
        <w:t>gNBs</w:t>
      </w:r>
      <w:proofErr w:type="spellEnd"/>
      <w:r w:rsidR="0091563D" w:rsidRPr="0091563D">
        <w:rPr>
          <w:rFonts w:cs="Arial"/>
          <w:szCs w:val="20"/>
          <w:lang w:val="en-GB" w:eastAsia="ja-JP"/>
        </w:rPr>
        <w:t xml:space="preserve"> </w:t>
      </w:r>
      <w:r w:rsidR="000C09EB">
        <w:rPr>
          <w:rFonts w:cs="Arial"/>
          <w:szCs w:val="20"/>
          <w:lang w:val="en-GB" w:eastAsia="ja-JP"/>
        </w:rPr>
        <w:t>from</w:t>
      </w:r>
      <w:r w:rsidR="0091563D" w:rsidRPr="0091563D">
        <w:rPr>
          <w:rFonts w:cs="Arial"/>
          <w:szCs w:val="20"/>
          <w:lang w:val="en-GB" w:eastAsia="ja-JP"/>
        </w:rPr>
        <w:t xml:space="preserve"> the same NW vendor may </w:t>
      </w:r>
      <w:r w:rsidR="000C09EB">
        <w:rPr>
          <w:rFonts w:cs="Arial"/>
          <w:szCs w:val="20"/>
          <w:lang w:val="en-GB" w:eastAsia="ja-JP"/>
        </w:rPr>
        <w:t>deploy</w:t>
      </w:r>
      <w:r w:rsidR="0091563D" w:rsidRPr="0091563D">
        <w:rPr>
          <w:rFonts w:cs="Arial"/>
          <w:szCs w:val="20"/>
          <w:lang w:val="en-GB" w:eastAsia="ja-JP"/>
        </w:rPr>
        <w:t xml:space="preserve"> a different NW-part model, but one </w:t>
      </w:r>
      <w:proofErr w:type="spellStart"/>
      <w:r w:rsidR="0091563D" w:rsidRPr="0091563D">
        <w:rPr>
          <w:rFonts w:cs="Arial"/>
          <w:szCs w:val="20"/>
          <w:lang w:val="en-GB" w:eastAsia="ja-JP"/>
        </w:rPr>
        <w:t>gNB</w:t>
      </w:r>
      <w:proofErr w:type="spellEnd"/>
      <w:r w:rsidR="0091563D" w:rsidRPr="0091563D">
        <w:rPr>
          <w:rFonts w:cs="Arial"/>
          <w:szCs w:val="20"/>
          <w:lang w:val="en-GB" w:eastAsia="ja-JP"/>
        </w:rPr>
        <w:t xml:space="preserve"> hosts a single NW-part model only</w:t>
      </w:r>
      <w:r w:rsidR="00FB0496">
        <w:rPr>
          <w:rFonts w:cs="Arial"/>
          <w:szCs w:val="20"/>
          <w:lang w:val="en-GB" w:eastAsia="ja-JP"/>
        </w:rPr>
        <w:t xml:space="preserve"> (e.g., based on the deployment scenario)</w:t>
      </w:r>
      <w:r w:rsidR="0091563D" w:rsidRPr="0091563D">
        <w:rPr>
          <w:rFonts w:cs="Arial"/>
          <w:szCs w:val="20"/>
          <w:lang w:val="en-GB" w:eastAsia="ja-JP"/>
        </w:rPr>
        <w:t>.</w:t>
      </w:r>
    </w:p>
    <w:p w14:paraId="60088A92" w14:textId="7F89210B" w:rsidR="00705404" w:rsidRDefault="00705404" w:rsidP="00705404">
      <w:pPr>
        <w:jc w:val="center"/>
        <w:rPr>
          <w:rFonts w:cs="Arial"/>
          <w:szCs w:val="20"/>
          <w:lang w:val="en-GB" w:eastAsia="ja-JP"/>
        </w:rPr>
      </w:pPr>
      <w:r>
        <w:rPr>
          <w:rFonts w:cs="Arial"/>
          <w:noProof/>
          <w:szCs w:val="20"/>
          <w:lang w:val="en-GB" w:eastAsia="ja-JP"/>
        </w:rPr>
        <w:drawing>
          <wp:inline distT="0" distB="0" distL="0" distR="0" wp14:anchorId="4CA1CB82" wp14:editId="1F674AB3">
            <wp:extent cx="4824095" cy="2494328"/>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29445" cy="2497094"/>
                    </a:xfrm>
                    <a:prstGeom prst="rect">
                      <a:avLst/>
                    </a:prstGeom>
                    <a:noFill/>
                  </pic:spPr>
                </pic:pic>
              </a:graphicData>
            </a:graphic>
          </wp:inline>
        </w:drawing>
      </w:r>
    </w:p>
    <w:p w14:paraId="54DB1500" w14:textId="546089E5" w:rsidR="00636D44" w:rsidRDefault="00636D44" w:rsidP="00636D44">
      <w:pPr>
        <w:pStyle w:val="Caption"/>
        <w:rPr>
          <w:b w:val="0"/>
        </w:rPr>
      </w:pPr>
      <w:bookmarkStart w:id="34" w:name="_Ref149557336"/>
      <w:r w:rsidRPr="00636D44">
        <w:rPr>
          <w:b w:val="0"/>
          <w:bCs/>
        </w:rPr>
        <w:t xml:space="preserve">Figure </w:t>
      </w:r>
      <w:r w:rsidRPr="00636D44">
        <w:rPr>
          <w:b w:val="0"/>
          <w:bCs/>
        </w:rPr>
        <w:fldChar w:fldCharType="begin"/>
      </w:r>
      <w:r w:rsidRPr="00636D44">
        <w:rPr>
          <w:b w:val="0"/>
          <w:bCs/>
        </w:rPr>
        <w:instrText xml:space="preserve"> SEQ Figure \* ARABIC </w:instrText>
      </w:r>
      <w:r w:rsidRPr="00636D44">
        <w:rPr>
          <w:b w:val="0"/>
          <w:bCs/>
        </w:rPr>
        <w:fldChar w:fldCharType="separate"/>
      </w:r>
      <w:r w:rsidR="003A6C78">
        <w:rPr>
          <w:b w:val="0"/>
          <w:bCs/>
          <w:noProof/>
        </w:rPr>
        <w:t>4</w:t>
      </w:r>
      <w:r w:rsidRPr="00636D44">
        <w:rPr>
          <w:b w:val="0"/>
          <w:bCs/>
        </w:rPr>
        <w:fldChar w:fldCharType="end"/>
      </w:r>
      <w:bookmarkEnd w:id="34"/>
      <w:r w:rsidR="00A14256">
        <w:rPr>
          <w:b w:val="0"/>
          <w:bCs/>
        </w:rPr>
        <w:t>.</w:t>
      </w:r>
      <w:r>
        <w:rPr>
          <w:b w:val="0"/>
          <w:bCs/>
        </w:rPr>
        <w:t xml:space="preserve"> Model pairing Case 2 where </w:t>
      </w:r>
      <w:r w:rsidR="000C09EB">
        <w:rPr>
          <w:b w:val="0"/>
          <w:bCs/>
        </w:rPr>
        <w:t>multiple</w:t>
      </w:r>
      <w:r>
        <w:rPr>
          <w:b w:val="0"/>
          <w:bCs/>
        </w:rPr>
        <w:t xml:space="preserve"> NW-part model</w:t>
      </w:r>
      <w:r w:rsidR="000C09EB">
        <w:rPr>
          <w:b w:val="0"/>
          <w:bCs/>
        </w:rPr>
        <w:t>s</w:t>
      </w:r>
      <w:r>
        <w:rPr>
          <w:b w:val="0"/>
          <w:bCs/>
        </w:rPr>
        <w:t xml:space="preserve"> (decoder</w:t>
      </w:r>
      <w:r w:rsidR="000C09EB">
        <w:rPr>
          <w:b w:val="0"/>
          <w:bCs/>
        </w:rPr>
        <w:t>s</w:t>
      </w:r>
      <w:r>
        <w:rPr>
          <w:b w:val="0"/>
          <w:bCs/>
        </w:rPr>
        <w:t xml:space="preserve">) </w:t>
      </w:r>
      <w:r w:rsidR="00980430">
        <w:rPr>
          <w:b w:val="0"/>
          <w:bCs/>
        </w:rPr>
        <w:t xml:space="preserve">from the same NW vendor </w:t>
      </w:r>
      <w:r w:rsidR="000C09EB">
        <w:rPr>
          <w:b w:val="0"/>
          <w:bCs/>
        </w:rPr>
        <w:t>are</w:t>
      </w:r>
      <w:r>
        <w:rPr>
          <w:b w:val="0"/>
          <w:bCs/>
        </w:rPr>
        <w:t xml:space="preserve"> </w:t>
      </w:r>
      <w:r w:rsidR="004227AE">
        <w:rPr>
          <w:b w:val="0"/>
          <w:bCs/>
        </w:rPr>
        <w:t>trained for different scenarios/</w:t>
      </w:r>
      <w:r w:rsidR="00175986">
        <w:rPr>
          <w:b w:val="0"/>
          <w:bCs/>
        </w:rPr>
        <w:t>configurations</w:t>
      </w:r>
      <w:r w:rsidR="009333F4">
        <w:rPr>
          <w:b w:val="0"/>
          <w:bCs/>
        </w:rPr>
        <w:t xml:space="preserve">, and one </w:t>
      </w:r>
      <w:proofErr w:type="spellStart"/>
      <w:r w:rsidR="009333F4">
        <w:rPr>
          <w:b w:val="0"/>
          <w:bCs/>
        </w:rPr>
        <w:t>gNB</w:t>
      </w:r>
      <w:proofErr w:type="spellEnd"/>
      <w:r w:rsidR="009333F4">
        <w:rPr>
          <w:b w:val="0"/>
          <w:bCs/>
        </w:rPr>
        <w:t xml:space="preserve"> hosts a single NW-part model only</w:t>
      </w:r>
      <w:r w:rsidR="00FB0496">
        <w:rPr>
          <w:b w:val="0"/>
          <w:bCs/>
        </w:rPr>
        <w:t>.</w:t>
      </w:r>
      <w:r w:rsidR="00175986">
        <w:rPr>
          <w:b w:val="0"/>
          <w:bCs/>
        </w:rPr>
        <w:t xml:space="preserve"> </w:t>
      </w:r>
      <w:r>
        <w:rPr>
          <w:b w:val="0"/>
          <w:bCs/>
        </w:rPr>
        <w:t xml:space="preserve"> </w:t>
      </w:r>
    </w:p>
    <w:p w14:paraId="27E0791F" w14:textId="202C4D9F" w:rsidR="003E247F" w:rsidRDefault="003E247F" w:rsidP="003E247F">
      <w:pPr>
        <w:rPr>
          <w:lang w:eastAsia="en-GB"/>
        </w:rPr>
      </w:pPr>
    </w:p>
    <w:p w14:paraId="5EAA8D93" w14:textId="6E67E287" w:rsidR="003E247F" w:rsidRPr="00D45C40" w:rsidRDefault="00F50710" w:rsidP="00D45C40">
      <w:pPr>
        <w:rPr>
          <w:b/>
          <w:lang w:eastAsia="en-GB"/>
        </w:rPr>
      </w:pPr>
      <w:r>
        <w:rPr>
          <w:lang w:eastAsia="en-GB"/>
        </w:rPr>
        <w:t xml:space="preserve">Thus </w:t>
      </w:r>
      <w:proofErr w:type="spellStart"/>
      <w:proofErr w:type="gramStart"/>
      <w:r>
        <w:rPr>
          <w:lang w:eastAsia="en-GB"/>
        </w:rPr>
        <w:t>a</w:t>
      </w:r>
      <w:proofErr w:type="spellEnd"/>
      <w:proofErr w:type="gramEnd"/>
      <w:r>
        <w:rPr>
          <w:lang w:eastAsia="en-GB"/>
        </w:rPr>
        <w:t xml:space="preserve"> observation can be drawn for Case 2 which is similar to that of Case 1.</w:t>
      </w:r>
    </w:p>
    <w:p w14:paraId="334968C3" w14:textId="72B5A31D" w:rsidR="00A15D8B" w:rsidRPr="002E38A4" w:rsidRDefault="00FA56A3" w:rsidP="00D45C40">
      <w:pPr>
        <w:pStyle w:val="Observation"/>
      </w:pPr>
      <w:bookmarkStart w:id="35" w:name="_Toc149938858"/>
      <w:r>
        <w:t>The following model pairing ID design principle shall be considered for model pairing Case 2</w:t>
      </w:r>
      <w:bookmarkEnd w:id="35"/>
    </w:p>
    <w:p w14:paraId="45A5F2FC" w14:textId="43352746" w:rsidR="000E5780" w:rsidRDefault="000E5780" w:rsidP="00FA56A3">
      <w:pPr>
        <w:pStyle w:val="Observation"/>
        <w:numPr>
          <w:ilvl w:val="0"/>
          <w:numId w:val="83"/>
        </w:numPr>
      </w:pPr>
      <w:bookmarkStart w:id="36" w:name="_Toc149938859"/>
      <w:r>
        <w:t>Different NW-part models (e.g., Decoder A1</w:t>
      </w:r>
      <w:r w:rsidR="00590996">
        <w:t xml:space="preserve">, </w:t>
      </w:r>
      <w:r>
        <w:t>Decoder A2</w:t>
      </w:r>
      <w:r w:rsidR="00590996">
        <w:t>, Decoder B1</w:t>
      </w:r>
      <w:r>
        <w:t xml:space="preserve">) </w:t>
      </w:r>
      <w:r w:rsidR="00C70112">
        <w:t xml:space="preserve">trained </w:t>
      </w:r>
      <w:r w:rsidR="002E38A4">
        <w:t>by</w:t>
      </w:r>
      <w:r>
        <w:t xml:space="preserve"> using different training datasets (e.g., Dataset A1</w:t>
      </w:r>
      <w:r w:rsidR="00590996">
        <w:t xml:space="preserve">, </w:t>
      </w:r>
      <w:r>
        <w:t>Dataset A2</w:t>
      </w:r>
      <w:r w:rsidR="00590996">
        <w:t>, Dataset B1</w:t>
      </w:r>
      <w:r>
        <w:t xml:space="preserve">) are assigned with different logical pairing IDs (e.g., </w:t>
      </w:r>
      <w:r w:rsidR="00590996">
        <w:t>P</w:t>
      </w:r>
      <w:r>
        <w:t>airing ID A1</w:t>
      </w:r>
      <w:r w:rsidR="00590996">
        <w:t>, P</w:t>
      </w:r>
      <w:r>
        <w:t>airing ID A2</w:t>
      </w:r>
      <w:r w:rsidR="00590996">
        <w:t>, Pairing ID B1</w:t>
      </w:r>
      <w:r>
        <w:t>)</w:t>
      </w:r>
      <w:bookmarkEnd w:id="36"/>
    </w:p>
    <w:p w14:paraId="07C0B819" w14:textId="4FDBC27F" w:rsidR="00FA56A3" w:rsidRDefault="00FA56A3" w:rsidP="00FA56A3">
      <w:pPr>
        <w:pStyle w:val="Observation"/>
        <w:numPr>
          <w:ilvl w:val="0"/>
          <w:numId w:val="83"/>
        </w:numPr>
      </w:pPr>
      <w:bookmarkStart w:id="37" w:name="_Toc149938860"/>
      <w:r>
        <w:t xml:space="preserve">Different </w:t>
      </w:r>
      <w:r w:rsidRPr="00076FAF">
        <w:t>UE-part models (</w:t>
      </w:r>
      <w:r>
        <w:t>e.g., E</w:t>
      </w:r>
      <w:r w:rsidRPr="00076FAF">
        <w:t>ncoders</w:t>
      </w:r>
      <w:r>
        <w:t xml:space="preserve"> 1_X1:A</w:t>
      </w:r>
      <w:r w:rsidR="002D12F6">
        <w:t>1</w:t>
      </w:r>
      <w:r>
        <w:t>, Encoder 1_Y1:A</w:t>
      </w:r>
      <w:r w:rsidR="0045317C">
        <w:t>1</w:t>
      </w:r>
      <w:r>
        <w:t xml:space="preserve">, and Encoder </w:t>
      </w:r>
      <w:proofErr w:type="gramStart"/>
      <w:r>
        <w:t>2:A</w:t>
      </w:r>
      <w:proofErr w:type="gramEnd"/>
      <w:r w:rsidR="0045317C">
        <w:t>1</w:t>
      </w:r>
      <w:r w:rsidRPr="00076FAF">
        <w:t>) trained with the same NW-part model</w:t>
      </w:r>
      <w:r>
        <w:t xml:space="preserve"> (</w:t>
      </w:r>
      <w:r w:rsidR="00590996">
        <w:t xml:space="preserve">e.g., </w:t>
      </w:r>
      <w:r>
        <w:t>decoder A</w:t>
      </w:r>
      <w:r w:rsidR="0045317C">
        <w:t>1</w:t>
      </w:r>
      <w:r>
        <w:t>)</w:t>
      </w:r>
      <w:r w:rsidRPr="00076FAF">
        <w:t xml:space="preserve"> are assigned with the same logical pairing ID</w:t>
      </w:r>
      <w:r w:rsidR="008560A2">
        <w:t xml:space="preserve"> as for the NW-part model</w:t>
      </w:r>
      <w:r>
        <w:t xml:space="preserve"> (e.g., Pairing ID A</w:t>
      </w:r>
      <w:r w:rsidR="0045317C">
        <w:t>1</w:t>
      </w:r>
      <w:r>
        <w:t>)</w:t>
      </w:r>
      <w:bookmarkEnd w:id="37"/>
    </w:p>
    <w:p w14:paraId="07635E45" w14:textId="630E1600" w:rsidR="00FA56A3" w:rsidRDefault="00FA56A3" w:rsidP="00FA56A3">
      <w:pPr>
        <w:pStyle w:val="Observation"/>
        <w:numPr>
          <w:ilvl w:val="0"/>
          <w:numId w:val="83"/>
        </w:numPr>
      </w:pPr>
      <w:bookmarkStart w:id="38" w:name="_Toc149938861"/>
      <w:r w:rsidRPr="00280A36">
        <w:t xml:space="preserve">A pairing ID shall be designed to enable the differentiation between </w:t>
      </w:r>
      <w:r w:rsidR="00BE7ED0">
        <w:t>different</w:t>
      </w:r>
      <w:r w:rsidRPr="00280A36">
        <w:t xml:space="preserve"> </w:t>
      </w:r>
      <w:r w:rsidR="001D3BE0">
        <w:t>pairs of</w:t>
      </w:r>
      <w:r w:rsidR="00137832">
        <w:t xml:space="preserve"> two-sided</w:t>
      </w:r>
      <w:r w:rsidRPr="00280A36">
        <w:t xml:space="preserve"> models that are trained </w:t>
      </w:r>
      <w:r w:rsidR="004871EB">
        <w:t>by using</w:t>
      </w:r>
      <w:r w:rsidRPr="00280A36">
        <w:t xml:space="preserve"> different </w:t>
      </w:r>
      <w:r w:rsidR="00B2773B">
        <w:t xml:space="preserve">training </w:t>
      </w:r>
      <w:r w:rsidRPr="00280A36">
        <w:t>datasets</w:t>
      </w:r>
      <w:r w:rsidR="00B2773B">
        <w:t>.</w:t>
      </w:r>
      <w:bookmarkEnd w:id="38"/>
    </w:p>
    <w:p w14:paraId="55D07596" w14:textId="7DE9DA44" w:rsidR="0095740D" w:rsidRDefault="00395A5E" w:rsidP="00E04C29">
      <w:pPr>
        <w:rPr>
          <w:rFonts w:cs="Arial"/>
          <w:szCs w:val="20"/>
          <w:lang w:val="en-GB" w:eastAsia="ja-JP"/>
        </w:rPr>
      </w:pPr>
      <w:proofErr w:type="gramStart"/>
      <w:r>
        <w:rPr>
          <w:lang w:eastAsia="en-GB"/>
        </w:rPr>
        <w:t>Similar to</w:t>
      </w:r>
      <w:proofErr w:type="gramEnd"/>
      <w:r>
        <w:rPr>
          <w:lang w:eastAsia="en-GB"/>
        </w:rPr>
        <w:t xml:space="preserve"> Case 1,</w:t>
      </w:r>
      <w:r w:rsidR="00F52F37">
        <w:rPr>
          <w:lang w:eastAsia="en-GB"/>
        </w:rPr>
        <w:t xml:space="preserve"> t</w:t>
      </w:r>
      <w:r w:rsidR="00E04C29">
        <w:rPr>
          <w:lang w:eastAsia="en-GB"/>
        </w:rPr>
        <w:t>he pairing ID</w:t>
      </w:r>
      <w:r>
        <w:rPr>
          <w:lang w:eastAsia="en-GB"/>
        </w:rPr>
        <w:t xml:space="preserve"> of Case 2</w:t>
      </w:r>
      <w:r w:rsidR="00E04C29">
        <w:rPr>
          <w:lang w:eastAsia="en-GB"/>
        </w:rPr>
        <w:t xml:space="preserve"> can be designed in many ways, e.g., based on a</w:t>
      </w:r>
      <w:r w:rsidR="00CB0D98">
        <w:rPr>
          <w:lang w:eastAsia="en-GB"/>
        </w:rPr>
        <w:t xml:space="preserve"> global</w:t>
      </w:r>
      <w:r w:rsidR="00E04C29">
        <w:rPr>
          <w:lang w:eastAsia="en-GB"/>
        </w:rPr>
        <w:t xml:space="preserve"> training dataset ID</w:t>
      </w:r>
      <w:r>
        <w:rPr>
          <w:lang w:eastAsia="en-GB"/>
        </w:rPr>
        <w:t xml:space="preserve"> or</w:t>
      </w:r>
      <w:r w:rsidR="00E04C29">
        <w:rPr>
          <w:lang w:eastAsia="en-GB"/>
        </w:rPr>
        <w:t xml:space="preserve"> a </w:t>
      </w:r>
      <w:r w:rsidR="00CB0D98">
        <w:rPr>
          <w:lang w:eastAsia="en-GB"/>
        </w:rPr>
        <w:t xml:space="preserve">global </w:t>
      </w:r>
      <w:r w:rsidR="00E04C29">
        <w:rPr>
          <w:lang w:eastAsia="en-GB"/>
        </w:rPr>
        <w:t xml:space="preserve">NW-part model ID. The pairing ID design including how to achieve the globality of the pairing ID can be discussed in RAN2. </w:t>
      </w:r>
      <w:r w:rsidR="00A720CB">
        <w:rPr>
          <w:rFonts w:cs="Arial"/>
          <w:szCs w:val="20"/>
          <w:lang w:val="en-GB" w:eastAsia="ja-JP"/>
        </w:rPr>
        <w:t>The design</w:t>
      </w:r>
      <w:r w:rsidR="0024539C">
        <w:rPr>
          <w:rFonts w:cs="Arial"/>
          <w:szCs w:val="20"/>
          <w:lang w:val="en-GB" w:eastAsia="ja-JP"/>
        </w:rPr>
        <w:t xml:space="preserve"> and assignment</w:t>
      </w:r>
      <w:r w:rsidR="00A720CB">
        <w:rPr>
          <w:rFonts w:cs="Arial"/>
          <w:szCs w:val="20"/>
          <w:lang w:val="en-GB" w:eastAsia="ja-JP"/>
        </w:rPr>
        <w:t xml:space="preserve"> of pairing ID</w:t>
      </w:r>
      <w:r w:rsidR="00001DBB">
        <w:rPr>
          <w:rFonts w:cs="Arial"/>
          <w:szCs w:val="20"/>
          <w:lang w:val="en-GB" w:eastAsia="ja-JP"/>
        </w:rPr>
        <w:t xml:space="preserve"> may or may not have </w:t>
      </w:r>
      <w:r w:rsidR="0024539C">
        <w:rPr>
          <w:rFonts w:cs="Arial"/>
          <w:szCs w:val="20"/>
          <w:lang w:val="en-GB" w:eastAsia="ja-JP"/>
        </w:rPr>
        <w:t xml:space="preserve">3GPP </w:t>
      </w:r>
      <w:r w:rsidR="00001DBB">
        <w:rPr>
          <w:rFonts w:cs="Arial"/>
          <w:szCs w:val="20"/>
          <w:lang w:val="en-GB" w:eastAsia="ja-JP"/>
        </w:rPr>
        <w:t xml:space="preserve">spec impact. </w:t>
      </w:r>
    </w:p>
    <w:p w14:paraId="253D79B2" w14:textId="706C4338" w:rsidR="00017658" w:rsidRDefault="00935DEF" w:rsidP="00E04C29">
      <w:pPr>
        <w:rPr>
          <w:rFonts w:cs="Arial"/>
          <w:szCs w:val="20"/>
          <w:lang w:val="en-GB" w:eastAsia="ja-JP"/>
        </w:rPr>
      </w:pPr>
      <w:r w:rsidRPr="00D43163">
        <w:rPr>
          <w:rFonts w:cs="Arial"/>
          <w:b/>
          <w:bCs/>
          <w:szCs w:val="20"/>
          <w:u w:val="single"/>
          <w:lang w:val="en-GB" w:eastAsia="ja-JP"/>
        </w:rPr>
        <w:lastRenderedPageBreak/>
        <w:t>Case 3:</w:t>
      </w:r>
      <w:r>
        <w:rPr>
          <w:rFonts w:cs="Arial"/>
          <w:szCs w:val="20"/>
          <w:lang w:val="en-GB" w:eastAsia="ja-JP"/>
        </w:rPr>
        <w:t xml:space="preserve"> </w:t>
      </w:r>
      <w:r w:rsidR="00D43163" w:rsidRPr="00D43163">
        <w:rPr>
          <w:rFonts w:cs="Arial"/>
          <w:szCs w:val="20"/>
          <w:lang w:val="en-GB" w:eastAsia="ja-JP"/>
        </w:rPr>
        <w:t xml:space="preserve">A NW vendor </w:t>
      </w:r>
      <w:r w:rsidR="00311AB7">
        <w:rPr>
          <w:rFonts w:cs="Arial"/>
          <w:szCs w:val="20"/>
          <w:lang w:val="en-GB" w:eastAsia="ja-JP"/>
        </w:rPr>
        <w:t>designs</w:t>
      </w:r>
      <w:r w:rsidR="00D43163" w:rsidRPr="00D43163">
        <w:rPr>
          <w:rFonts w:cs="Arial"/>
          <w:szCs w:val="20"/>
          <w:lang w:val="en-GB" w:eastAsia="ja-JP"/>
        </w:rPr>
        <w:t xml:space="preserve"> multiple NW-part models (decoders) for an AI-CSI compression feature for different scenarios/configurations</w:t>
      </w:r>
      <w:r w:rsidR="00F1251F">
        <w:rPr>
          <w:rFonts w:cs="Arial"/>
          <w:szCs w:val="20"/>
          <w:lang w:val="en-GB" w:eastAsia="ja-JP"/>
        </w:rPr>
        <w:t xml:space="preserve">. </w:t>
      </w:r>
      <w:r w:rsidR="00684E45">
        <w:rPr>
          <w:rFonts w:cs="Arial"/>
          <w:szCs w:val="20"/>
          <w:lang w:val="en-GB" w:eastAsia="ja-JP"/>
        </w:rPr>
        <w:t xml:space="preserve">In </w:t>
      </w:r>
      <w:r w:rsidR="008564BA">
        <w:rPr>
          <w:rFonts w:cs="Arial"/>
          <w:szCs w:val="20"/>
          <w:lang w:val="en-GB" w:eastAsia="ja-JP"/>
        </w:rPr>
        <w:t>addition</w:t>
      </w:r>
      <w:r w:rsidR="00684E45">
        <w:rPr>
          <w:rFonts w:cs="Arial"/>
          <w:szCs w:val="20"/>
          <w:lang w:val="en-GB" w:eastAsia="ja-JP"/>
        </w:rPr>
        <w:t>, different</w:t>
      </w:r>
      <w:r w:rsidR="00B71DA0">
        <w:rPr>
          <w:rFonts w:cs="Arial"/>
          <w:szCs w:val="20"/>
          <w:lang w:val="en-GB" w:eastAsia="ja-JP"/>
        </w:rPr>
        <w:t xml:space="preserve"> from Case 2, </w:t>
      </w:r>
      <w:r w:rsidR="00B31861">
        <w:rPr>
          <w:rFonts w:cs="Arial"/>
          <w:szCs w:val="20"/>
          <w:lang w:val="en-GB" w:eastAsia="ja-JP"/>
        </w:rPr>
        <w:t>for the same scenarios/configuration</w:t>
      </w:r>
      <w:r w:rsidR="000F229C">
        <w:rPr>
          <w:rFonts w:cs="Arial"/>
          <w:szCs w:val="20"/>
          <w:lang w:val="en-GB" w:eastAsia="ja-JP"/>
        </w:rPr>
        <w:t>/dataset</w:t>
      </w:r>
      <w:r w:rsidR="00B31861">
        <w:rPr>
          <w:rFonts w:cs="Arial"/>
          <w:szCs w:val="20"/>
          <w:lang w:val="en-GB" w:eastAsia="ja-JP"/>
        </w:rPr>
        <w:t xml:space="preserve">, </w:t>
      </w:r>
      <w:r w:rsidR="000F229C">
        <w:rPr>
          <w:rFonts w:cs="Arial"/>
          <w:szCs w:val="20"/>
          <w:lang w:val="en-GB" w:eastAsia="ja-JP"/>
        </w:rPr>
        <w:t>a</w:t>
      </w:r>
      <w:r w:rsidR="009915CA">
        <w:rPr>
          <w:rFonts w:cs="Arial"/>
          <w:szCs w:val="20"/>
          <w:lang w:val="en-GB" w:eastAsia="ja-JP"/>
        </w:rPr>
        <w:t xml:space="preserve"> NW vendor may </w:t>
      </w:r>
      <w:r w:rsidR="00311AB7">
        <w:rPr>
          <w:rFonts w:cs="Arial"/>
          <w:szCs w:val="20"/>
          <w:lang w:val="en-GB" w:eastAsia="ja-JP"/>
        </w:rPr>
        <w:t>design</w:t>
      </w:r>
      <w:r w:rsidR="009915CA">
        <w:rPr>
          <w:rFonts w:cs="Arial"/>
          <w:szCs w:val="20"/>
          <w:lang w:val="en-GB" w:eastAsia="ja-JP"/>
        </w:rPr>
        <w:t xml:space="preserve"> multiple NW-</w:t>
      </w:r>
      <w:r w:rsidR="00676DAA">
        <w:rPr>
          <w:rFonts w:cs="Arial"/>
          <w:szCs w:val="20"/>
          <w:lang w:val="en-GB" w:eastAsia="ja-JP"/>
        </w:rPr>
        <w:t>part models (decoders)</w:t>
      </w:r>
      <w:r w:rsidR="001851B4">
        <w:rPr>
          <w:rFonts w:cs="Arial"/>
          <w:szCs w:val="20"/>
          <w:lang w:val="en-GB" w:eastAsia="ja-JP"/>
        </w:rPr>
        <w:t xml:space="preserve"> </w:t>
      </w:r>
      <w:r w:rsidR="007B5E59">
        <w:rPr>
          <w:rFonts w:cs="Arial"/>
          <w:szCs w:val="20"/>
          <w:lang w:val="en-GB" w:eastAsia="ja-JP"/>
        </w:rPr>
        <w:t xml:space="preserve">using </w:t>
      </w:r>
      <w:r w:rsidR="0008697B">
        <w:rPr>
          <w:rFonts w:cs="Arial"/>
          <w:szCs w:val="20"/>
          <w:lang w:val="en-GB" w:eastAsia="ja-JP"/>
        </w:rPr>
        <w:t xml:space="preserve">different </w:t>
      </w:r>
      <w:r w:rsidR="00D43163" w:rsidRPr="00D43163">
        <w:rPr>
          <w:rFonts w:cs="Arial"/>
          <w:szCs w:val="20"/>
          <w:lang w:val="en-GB" w:eastAsia="ja-JP"/>
        </w:rPr>
        <w:t xml:space="preserve">AI model design choices (e.g., </w:t>
      </w:r>
      <w:r w:rsidR="0008697B">
        <w:rPr>
          <w:rFonts w:cs="Arial"/>
          <w:szCs w:val="20"/>
          <w:lang w:val="en-GB" w:eastAsia="ja-JP"/>
        </w:rPr>
        <w:t>different AI model architectures</w:t>
      </w:r>
      <w:r w:rsidR="0096231F">
        <w:rPr>
          <w:rFonts w:cs="Arial"/>
          <w:szCs w:val="20"/>
          <w:lang w:val="en-GB" w:eastAsia="ja-JP"/>
        </w:rPr>
        <w:t xml:space="preserve"> for low and high complexity/performance</w:t>
      </w:r>
      <w:r w:rsidR="00D43163" w:rsidRPr="00D43163">
        <w:rPr>
          <w:rFonts w:cs="Arial"/>
          <w:szCs w:val="20"/>
          <w:lang w:val="en-GB" w:eastAsia="ja-JP"/>
        </w:rPr>
        <w:t xml:space="preserve">). </w:t>
      </w:r>
      <w:proofErr w:type="gramStart"/>
      <w:r w:rsidR="008E1ED9">
        <w:rPr>
          <w:rFonts w:cs="Arial"/>
          <w:szCs w:val="20"/>
          <w:lang w:val="en-GB" w:eastAsia="ja-JP"/>
        </w:rPr>
        <w:t>Similar to</w:t>
      </w:r>
      <w:proofErr w:type="gramEnd"/>
      <w:r w:rsidR="008E1ED9">
        <w:rPr>
          <w:rFonts w:cs="Arial"/>
          <w:szCs w:val="20"/>
          <w:lang w:val="en-GB" w:eastAsia="ja-JP"/>
        </w:rPr>
        <w:t xml:space="preserve"> Case 2, d</w:t>
      </w:r>
      <w:r w:rsidR="00D43163" w:rsidRPr="00D43163">
        <w:rPr>
          <w:rFonts w:cs="Arial"/>
          <w:szCs w:val="20"/>
          <w:lang w:val="en-GB" w:eastAsia="ja-JP"/>
        </w:rPr>
        <w:t xml:space="preserve">ifferent </w:t>
      </w:r>
      <w:proofErr w:type="spellStart"/>
      <w:r w:rsidR="00D43163" w:rsidRPr="00D43163">
        <w:rPr>
          <w:rFonts w:cs="Arial"/>
          <w:szCs w:val="20"/>
          <w:lang w:val="en-GB" w:eastAsia="ja-JP"/>
        </w:rPr>
        <w:t>gNBs</w:t>
      </w:r>
      <w:proofErr w:type="spellEnd"/>
      <w:r w:rsidR="00D43163" w:rsidRPr="00D43163">
        <w:rPr>
          <w:rFonts w:cs="Arial"/>
          <w:szCs w:val="20"/>
          <w:lang w:val="en-GB" w:eastAsia="ja-JP"/>
        </w:rPr>
        <w:t xml:space="preserve"> deployed by the same NW vendor may implement a different NW-part model, but one </w:t>
      </w:r>
      <w:proofErr w:type="spellStart"/>
      <w:r w:rsidR="00D43163" w:rsidRPr="00D43163">
        <w:rPr>
          <w:rFonts w:cs="Arial"/>
          <w:szCs w:val="20"/>
          <w:lang w:val="en-GB" w:eastAsia="ja-JP"/>
        </w:rPr>
        <w:t>gNB</w:t>
      </w:r>
      <w:proofErr w:type="spellEnd"/>
      <w:r w:rsidR="00D43163" w:rsidRPr="00D43163">
        <w:rPr>
          <w:rFonts w:cs="Arial"/>
          <w:szCs w:val="20"/>
          <w:lang w:val="en-GB" w:eastAsia="ja-JP"/>
        </w:rPr>
        <w:t xml:space="preserve"> hosts a single NW-part model only.</w:t>
      </w:r>
    </w:p>
    <w:p w14:paraId="37557020" w14:textId="5E7E2C83" w:rsidR="001B4DBF" w:rsidRDefault="00346778" w:rsidP="00346778">
      <w:pPr>
        <w:jc w:val="center"/>
        <w:rPr>
          <w:rFonts w:cs="Arial"/>
          <w:szCs w:val="20"/>
          <w:lang w:val="en-GB" w:eastAsia="ja-JP"/>
        </w:rPr>
      </w:pPr>
      <w:r>
        <w:rPr>
          <w:rFonts w:cs="Arial"/>
          <w:noProof/>
          <w:szCs w:val="20"/>
          <w:lang w:val="en-GB" w:eastAsia="ja-JP"/>
        </w:rPr>
        <w:drawing>
          <wp:inline distT="0" distB="0" distL="0" distR="0" wp14:anchorId="1DC01016" wp14:editId="15D95F8B">
            <wp:extent cx="5106035" cy="339461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14020" cy="3399923"/>
                    </a:xfrm>
                    <a:prstGeom prst="rect">
                      <a:avLst/>
                    </a:prstGeom>
                    <a:noFill/>
                  </pic:spPr>
                </pic:pic>
              </a:graphicData>
            </a:graphic>
          </wp:inline>
        </w:drawing>
      </w:r>
    </w:p>
    <w:p w14:paraId="2DF12E97" w14:textId="3377A228" w:rsidR="003A6C78" w:rsidRPr="003A6C78" w:rsidRDefault="003A6C78" w:rsidP="003A6C78">
      <w:pPr>
        <w:pStyle w:val="Caption"/>
        <w:rPr>
          <w:rFonts w:cs="Arial"/>
          <w:b w:val="0"/>
          <w:bCs/>
          <w:szCs w:val="20"/>
          <w:lang w:val="en-GB" w:eastAsia="ja-JP"/>
        </w:rPr>
      </w:pPr>
      <w:bookmarkStart w:id="39" w:name="_Ref149557339"/>
      <w:r w:rsidRPr="003A6C78">
        <w:rPr>
          <w:b w:val="0"/>
          <w:bCs/>
        </w:rPr>
        <w:t xml:space="preserve">Figure </w:t>
      </w:r>
      <w:r w:rsidRPr="003A6C78">
        <w:rPr>
          <w:b w:val="0"/>
          <w:bCs/>
        </w:rPr>
        <w:fldChar w:fldCharType="begin"/>
      </w:r>
      <w:r w:rsidRPr="003A6C78">
        <w:rPr>
          <w:b w:val="0"/>
          <w:bCs/>
        </w:rPr>
        <w:instrText xml:space="preserve"> SEQ Figure \* ARABIC </w:instrText>
      </w:r>
      <w:r w:rsidRPr="003A6C78">
        <w:rPr>
          <w:b w:val="0"/>
          <w:bCs/>
        </w:rPr>
        <w:fldChar w:fldCharType="separate"/>
      </w:r>
      <w:r w:rsidRPr="003A6C78">
        <w:rPr>
          <w:b w:val="0"/>
          <w:bCs/>
          <w:noProof/>
        </w:rPr>
        <w:t>5</w:t>
      </w:r>
      <w:r w:rsidRPr="003A6C78">
        <w:rPr>
          <w:b w:val="0"/>
          <w:bCs/>
        </w:rPr>
        <w:fldChar w:fldCharType="end"/>
      </w:r>
      <w:bookmarkEnd w:id="39"/>
      <w:r w:rsidR="00FD2A47">
        <w:rPr>
          <w:b w:val="0"/>
          <w:bCs/>
        </w:rPr>
        <w:t>.</w:t>
      </w:r>
      <w:r>
        <w:rPr>
          <w:b w:val="0"/>
          <w:bCs/>
        </w:rPr>
        <w:t xml:space="preserve"> Model pairing Case 3 where multiple NW-part models (decoders) from the same NW vendor are trained for different scenarios/configurations/AI design choices, and one </w:t>
      </w:r>
      <w:proofErr w:type="spellStart"/>
      <w:r>
        <w:rPr>
          <w:b w:val="0"/>
          <w:bCs/>
        </w:rPr>
        <w:t>gNB</w:t>
      </w:r>
      <w:proofErr w:type="spellEnd"/>
      <w:r>
        <w:rPr>
          <w:b w:val="0"/>
          <w:bCs/>
        </w:rPr>
        <w:t xml:space="preserve"> hosts a single NW-part model only.  </w:t>
      </w:r>
    </w:p>
    <w:p w14:paraId="1D0A69E9" w14:textId="77777777" w:rsidR="002D2CE9" w:rsidRDefault="002D2CE9" w:rsidP="00EB0441">
      <w:pPr>
        <w:jc w:val="both"/>
        <w:rPr>
          <w:rFonts w:cs="Arial"/>
          <w:szCs w:val="20"/>
          <w:lang w:val="en-GB" w:eastAsia="ja-JP"/>
        </w:rPr>
      </w:pPr>
    </w:p>
    <w:p w14:paraId="43ACCAC0" w14:textId="44E9E897" w:rsidR="002D2CE9" w:rsidRDefault="002D2CE9" w:rsidP="00D45C40">
      <w:pPr>
        <w:pStyle w:val="Observation"/>
      </w:pPr>
      <w:bookmarkStart w:id="40" w:name="_Toc149938862"/>
      <w:r>
        <w:t>The following model pairing ID design principle shall be considered for model pairing Case 3</w:t>
      </w:r>
      <w:bookmarkEnd w:id="40"/>
    </w:p>
    <w:p w14:paraId="30203A10" w14:textId="630BE843" w:rsidR="00941E49" w:rsidRDefault="00941E49" w:rsidP="00941E49">
      <w:pPr>
        <w:pStyle w:val="Observation"/>
        <w:numPr>
          <w:ilvl w:val="0"/>
          <w:numId w:val="83"/>
        </w:numPr>
      </w:pPr>
      <w:bookmarkStart w:id="41" w:name="_Toc149938863"/>
      <w:r>
        <w:t>Different NW-part models</w:t>
      </w:r>
      <w:r w:rsidR="00C70112">
        <w:t xml:space="preserve"> (e.g., Decoder A1_1 and Decoder A1_2) </w:t>
      </w:r>
      <w:r>
        <w:t xml:space="preserve">trained </w:t>
      </w:r>
      <w:r w:rsidR="008560A2">
        <w:t>with</w:t>
      </w:r>
      <w:r w:rsidR="00E02A99">
        <w:t xml:space="preserve"> </w:t>
      </w:r>
      <w:r w:rsidR="00C70112">
        <w:t xml:space="preserve">different AI/ML design </w:t>
      </w:r>
      <w:r w:rsidR="004D68CF">
        <w:t>choices</w:t>
      </w:r>
      <w:r w:rsidR="00E02A99">
        <w:t xml:space="preserve"> </w:t>
      </w:r>
      <w:r w:rsidR="00854171">
        <w:t>by</w:t>
      </w:r>
      <w:r w:rsidR="00E02A99">
        <w:t xml:space="preserve"> using the same training dataset (e.g., Dataset A1) </w:t>
      </w:r>
      <w:r w:rsidR="00C05D6B">
        <w:t xml:space="preserve">are assigned with different logical pairing IDs (e.g., </w:t>
      </w:r>
      <w:r w:rsidR="003E06E1">
        <w:t>P</w:t>
      </w:r>
      <w:r w:rsidR="00C05D6B">
        <w:t xml:space="preserve">airing ID A1_1 and </w:t>
      </w:r>
      <w:r w:rsidR="003E06E1">
        <w:t>P</w:t>
      </w:r>
      <w:r w:rsidR="00C05D6B">
        <w:t>airing ID A1_2)</w:t>
      </w:r>
      <w:r w:rsidR="004D68CF">
        <w:t>.</w:t>
      </w:r>
      <w:bookmarkEnd w:id="41"/>
      <w:r w:rsidR="00C70112">
        <w:t xml:space="preserve"> </w:t>
      </w:r>
    </w:p>
    <w:p w14:paraId="56EAFA52" w14:textId="26B0CA84" w:rsidR="002D2CE9" w:rsidRDefault="002D2CE9" w:rsidP="002D2CE9">
      <w:pPr>
        <w:pStyle w:val="Observation"/>
        <w:numPr>
          <w:ilvl w:val="0"/>
          <w:numId w:val="83"/>
        </w:numPr>
      </w:pPr>
      <w:bookmarkStart w:id="42" w:name="_Toc149938864"/>
      <w:r>
        <w:t xml:space="preserve">Different NW-part models </w:t>
      </w:r>
      <w:r w:rsidR="00941E49">
        <w:t>(e.g., Decoder A1_1 and Decoder A2</w:t>
      </w:r>
      <w:r w:rsidR="00830E6F">
        <w:t>_1</w:t>
      </w:r>
      <w:r w:rsidR="00941E49">
        <w:t xml:space="preserve">) </w:t>
      </w:r>
      <w:r>
        <w:t xml:space="preserve">trained </w:t>
      </w:r>
      <w:r w:rsidR="00854171">
        <w:t>by</w:t>
      </w:r>
      <w:r>
        <w:t xml:space="preserve"> using different training datasets (e.g., Dataset A1 and Dataset A2) are assigned with different logical pairing IDs (e.g., pairing ID A1</w:t>
      </w:r>
      <w:r w:rsidR="00830E6F">
        <w:t>_1</w:t>
      </w:r>
      <w:r>
        <w:t xml:space="preserve"> and pairing ID A2</w:t>
      </w:r>
      <w:r w:rsidR="00830E6F">
        <w:t>_1</w:t>
      </w:r>
      <w:r>
        <w:t>)</w:t>
      </w:r>
      <w:r w:rsidR="00B37483">
        <w:t>.</w:t>
      </w:r>
      <w:bookmarkEnd w:id="42"/>
      <w:r w:rsidR="00B37483">
        <w:t xml:space="preserve"> </w:t>
      </w:r>
    </w:p>
    <w:p w14:paraId="0F91FC13" w14:textId="747C98B7" w:rsidR="002D2CE9" w:rsidRDefault="002D2CE9" w:rsidP="002D2CE9">
      <w:pPr>
        <w:pStyle w:val="Observation"/>
        <w:numPr>
          <w:ilvl w:val="0"/>
          <w:numId w:val="83"/>
        </w:numPr>
      </w:pPr>
      <w:bookmarkStart w:id="43" w:name="_Toc149938865"/>
      <w:r>
        <w:t xml:space="preserve">Different </w:t>
      </w:r>
      <w:r w:rsidRPr="00076FAF">
        <w:t>UE-part models (</w:t>
      </w:r>
      <w:r>
        <w:t>e.g., E</w:t>
      </w:r>
      <w:r w:rsidRPr="00076FAF">
        <w:t>ncoders</w:t>
      </w:r>
      <w:r>
        <w:t xml:space="preserve"> 1_X1:A</w:t>
      </w:r>
      <w:r w:rsidR="00103E54">
        <w:t>1_1</w:t>
      </w:r>
      <w:r>
        <w:t>, Encoder 1_Y1:A1</w:t>
      </w:r>
      <w:r w:rsidR="00BA3E20">
        <w:t>_1</w:t>
      </w:r>
      <w:r>
        <w:t xml:space="preserve">, and Encoder </w:t>
      </w:r>
      <w:proofErr w:type="gramStart"/>
      <w:r>
        <w:t>2:A</w:t>
      </w:r>
      <w:proofErr w:type="gramEnd"/>
      <w:r>
        <w:t>1</w:t>
      </w:r>
      <w:r w:rsidR="00BA3E20">
        <w:t>_1</w:t>
      </w:r>
      <w:r w:rsidRPr="00076FAF">
        <w:t>) trained with the same NW-part model</w:t>
      </w:r>
      <w:r>
        <w:t xml:space="preserve"> (decoder A1</w:t>
      </w:r>
      <w:r w:rsidR="00BA3E20">
        <w:t>_1</w:t>
      </w:r>
      <w:r>
        <w:t>)</w:t>
      </w:r>
      <w:r w:rsidRPr="00076FAF">
        <w:t xml:space="preserve"> are assigned with the same logical pairing ID</w:t>
      </w:r>
      <w:r w:rsidR="008560A2">
        <w:t xml:space="preserve"> as for the NW-part model</w:t>
      </w:r>
      <w:r>
        <w:t xml:space="preserve"> (e.g., Pairing ID A1</w:t>
      </w:r>
      <w:r w:rsidR="00BA3E20">
        <w:t>_1</w:t>
      </w:r>
      <w:r>
        <w:t>)</w:t>
      </w:r>
      <w:bookmarkEnd w:id="43"/>
    </w:p>
    <w:p w14:paraId="6E802809" w14:textId="482E18A3" w:rsidR="002D2CE9" w:rsidRDefault="002D2CE9" w:rsidP="002D2CE9">
      <w:pPr>
        <w:pStyle w:val="Observation"/>
        <w:numPr>
          <w:ilvl w:val="0"/>
          <w:numId w:val="83"/>
        </w:numPr>
      </w:pPr>
      <w:bookmarkStart w:id="44" w:name="_Toc149938866"/>
      <w:r w:rsidRPr="00280A36">
        <w:t xml:space="preserve">A pairing ID shall be designed to enable the differentiation between </w:t>
      </w:r>
      <w:r>
        <w:t>different</w:t>
      </w:r>
      <w:r w:rsidRPr="00280A36">
        <w:t xml:space="preserve"> </w:t>
      </w:r>
      <w:r w:rsidR="00D45593">
        <w:t>pairs of two-sided</w:t>
      </w:r>
      <w:r w:rsidRPr="00280A36">
        <w:t xml:space="preserve"> models that are trained using different </w:t>
      </w:r>
      <w:r>
        <w:t xml:space="preserve">training </w:t>
      </w:r>
      <w:r w:rsidR="004871EB" w:rsidRPr="00280A36">
        <w:t>datasets</w:t>
      </w:r>
      <w:r w:rsidR="004871EB">
        <w:t xml:space="preserve"> and</w:t>
      </w:r>
      <w:r w:rsidR="00D45593">
        <w:t>/or</w:t>
      </w:r>
      <w:r w:rsidR="0048296F">
        <w:t xml:space="preserve"> </w:t>
      </w:r>
      <w:r w:rsidR="005135EC">
        <w:t xml:space="preserve">using </w:t>
      </w:r>
      <w:r w:rsidR="00210A03">
        <w:t xml:space="preserve">different </w:t>
      </w:r>
      <w:r w:rsidR="00A65056">
        <w:t>AI/ML</w:t>
      </w:r>
      <w:r w:rsidR="00210A03">
        <w:t xml:space="preserve"> model design choices</w:t>
      </w:r>
      <w:r w:rsidR="00A65056">
        <w:t xml:space="preserve"> (e.g., different model structures).</w:t>
      </w:r>
      <w:bookmarkEnd w:id="44"/>
    </w:p>
    <w:p w14:paraId="7C9086E2" w14:textId="77777777" w:rsidR="00A65056" w:rsidRDefault="00A65056" w:rsidP="00A23781">
      <w:pPr>
        <w:pStyle w:val="Observation"/>
        <w:numPr>
          <w:ilvl w:val="0"/>
          <w:numId w:val="0"/>
        </w:numPr>
      </w:pPr>
    </w:p>
    <w:p w14:paraId="7077DDA3" w14:textId="053F58DA" w:rsidR="00FA39F6" w:rsidRDefault="00395A5E" w:rsidP="00FA39F6">
      <w:pPr>
        <w:rPr>
          <w:rFonts w:cs="Arial"/>
          <w:szCs w:val="20"/>
          <w:lang w:val="en-GB" w:eastAsia="ja-JP"/>
        </w:rPr>
      </w:pPr>
      <w:r>
        <w:rPr>
          <w:lang w:eastAsia="en-GB"/>
        </w:rPr>
        <w:t>Different from Case 1 and Case 2</w:t>
      </w:r>
      <w:r w:rsidR="00FA39F6">
        <w:rPr>
          <w:lang w:eastAsia="en-GB"/>
        </w:rPr>
        <w:t xml:space="preserve">, the pairing ID </w:t>
      </w:r>
      <w:r>
        <w:rPr>
          <w:lang w:eastAsia="en-GB"/>
        </w:rPr>
        <w:t xml:space="preserve">for Case 3 </w:t>
      </w:r>
      <w:r w:rsidR="00FA39F6">
        <w:rPr>
          <w:lang w:eastAsia="en-GB"/>
        </w:rPr>
        <w:t>can</w:t>
      </w:r>
      <w:r>
        <w:rPr>
          <w:lang w:eastAsia="en-GB"/>
        </w:rPr>
        <w:t>not</w:t>
      </w:r>
      <w:r w:rsidR="00FA39F6">
        <w:rPr>
          <w:lang w:eastAsia="en-GB"/>
        </w:rPr>
        <w:t xml:space="preserve"> be designed </w:t>
      </w:r>
      <w:r>
        <w:rPr>
          <w:lang w:eastAsia="en-GB"/>
        </w:rPr>
        <w:t xml:space="preserve">just based on dataset ID, </w:t>
      </w:r>
      <w:r w:rsidR="00C24E25">
        <w:rPr>
          <w:lang w:eastAsia="en-GB"/>
        </w:rPr>
        <w:t xml:space="preserve">since different </w:t>
      </w:r>
      <w:r w:rsidR="00331269">
        <w:rPr>
          <w:lang w:eastAsia="en-GB"/>
        </w:rPr>
        <w:t>AI/ML model design choices</w:t>
      </w:r>
      <w:r w:rsidR="00196CE7">
        <w:rPr>
          <w:lang w:eastAsia="en-GB"/>
        </w:rPr>
        <w:t xml:space="preserve"> (e.g., </w:t>
      </w:r>
      <w:r w:rsidR="006C4D2C">
        <w:rPr>
          <w:lang w:eastAsia="en-GB"/>
        </w:rPr>
        <w:t>CNN or transformer-based model structure)</w:t>
      </w:r>
      <w:r w:rsidR="00331269">
        <w:rPr>
          <w:lang w:eastAsia="en-GB"/>
        </w:rPr>
        <w:t xml:space="preserve"> maybe selected </w:t>
      </w:r>
      <w:r w:rsidR="00CE5186">
        <w:rPr>
          <w:lang w:eastAsia="en-GB"/>
        </w:rPr>
        <w:t>for training different decoders</w:t>
      </w:r>
      <w:r w:rsidR="00684E45">
        <w:rPr>
          <w:lang w:eastAsia="en-GB"/>
        </w:rPr>
        <w:t xml:space="preserve"> at the NW-side</w:t>
      </w:r>
      <w:r w:rsidR="00CE5186">
        <w:rPr>
          <w:lang w:eastAsia="en-GB"/>
        </w:rPr>
        <w:t>. Hence, the pairing ID</w:t>
      </w:r>
      <w:r w:rsidR="00C8114D">
        <w:rPr>
          <w:lang w:eastAsia="en-GB"/>
        </w:rPr>
        <w:t xml:space="preserve"> </w:t>
      </w:r>
      <w:r w:rsidR="00221C07">
        <w:rPr>
          <w:lang w:eastAsia="en-GB"/>
        </w:rPr>
        <w:t>design shall take model design choices into account</w:t>
      </w:r>
      <w:r w:rsidR="00C8114D">
        <w:rPr>
          <w:lang w:eastAsia="en-GB"/>
        </w:rPr>
        <w:t>, e.g.,</w:t>
      </w:r>
      <w:r w:rsidR="00221C07">
        <w:rPr>
          <w:lang w:eastAsia="en-GB"/>
        </w:rPr>
        <w:t xml:space="preserve"> it can be designed based on</w:t>
      </w:r>
      <w:r w:rsidR="00FA39F6">
        <w:rPr>
          <w:lang w:eastAsia="en-GB"/>
        </w:rPr>
        <w:t xml:space="preserve"> a</w:t>
      </w:r>
      <w:r w:rsidR="00C8114D">
        <w:rPr>
          <w:lang w:eastAsia="en-GB"/>
        </w:rPr>
        <w:t xml:space="preserve"> global</w:t>
      </w:r>
      <w:r w:rsidR="00FA39F6">
        <w:rPr>
          <w:lang w:eastAsia="en-GB"/>
        </w:rPr>
        <w:t xml:space="preserve"> training dataset ID</w:t>
      </w:r>
      <w:r w:rsidR="00BD1D2A">
        <w:rPr>
          <w:lang w:eastAsia="en-GB"/>
        </w:rPr>
        <w:t xml:space="preserve"> </w:t>
      </w:r>
      <w:r w:rsidR="00221C07">
        <w:rPr>
          <w:lang w:eastAsia="en-GB"/>
        </w:rPr>
        <w:t>together with</w:t>
      </w:r>
      <w:r w:rsidR="0036242A">
        <w:rPr>
          <w:lang w:eastAsia="en-GB"/>
        </w:rPr>
        <w:t xml:space="preserve"> </w:t>
      </w:r>
      <w:r w:rsidR="00C8114D">
        <w:rPr>
          <w:lang w:eastAsia="en-GB"/>
        </w:rPr>
        <w:t xml:space="preserve">a local </w:t>
      </w:r>
      <w:r w:rsidR="0036242A">
        <w:rPr>
          <w:lang w:eastAsia="en-GB"/>
        </w:rPr>
        <w:t xml:space="preserve">NW-part model backbone/structure ID, </w:t>
      </w:r>
      <w:r w:rsidR="00D051FF">
        <w:rPr>
          <w:lang w:eastAsia="en-GB"/>
        </w:rPr>
        <w:t>or</w:t>
      </w:r>
      <w:r w:rsidR="0081721A">
        <w:rPr>
          <w:lang w:eastAsia="en-GB"/>
        </w:rPr>
        <w:t xml:space="preserve"> based on</w:t>
      </w:r>
      <w:r w:rsidR="0036242A">
        <w:rPr>
          <w:lang w:eastAsia="en-GB"/>
        </w:rPr>
        <w:t xml:space="preserve"> </w:t>
      </w:r>
      <w:r w:rsidR="00A5458A">
        <w:rPr>
          <w:lang w:eastAsia="en-GB"/>
        </w:rPr>
        <w:t>a global</w:t>
      </w:r>
      <w:r w:rsidR="00226B08">
        <w:rPr>
          <w:lang w:eastAsia="en-GB"/>
        </w:rPr>
        <w:t xml:space="preserve"> </w:t>
      </w:r>
      <w:r w:rsidR="00FA39F6">
        <w:rPr>
          <w:lang w:eastAsia="en-GB"/>
        </w:rPr>
        <w:t xml:space="preserve">NW-part model ID. The pairing ID design including </w:t>
      </w:r>
      <w:r w:rsidR="00FA39F6">
        <w:rPr>
          <w:lang w:eastAsia="en-GB"/>
        </w:rPr>
        <w:lastRenderedPageBreak/>
        <w:t xml:space="preserve">how to achieve the globality of the pairing ID can be discussed in RAN2. </w:t>
      </w:r>
      <w:r w:rsidR="00FA39F6">
        <w:rPr>
          <w:rFonts w:cs="Arial"/>
          <w:szCs w:val="20"/>
          <w:lang w:val="en-GB" w:eastAsia="ja-JP"/>
        </w:rPr>
        <w:t xml:space="preserve">The design and assignment of pairing ID may or may not have 3GPP spec impact. </w:t>
      </w:r>
    </w:p>
    <w:p w14:paraId="3DACAC88" w14:textId="436B3C31" w:rsidR="002C0328" w:rsidRDefault="00044CA7" w:rsidP="00FA39F6">
      <w:pPr>
        <w:rPr>
          <w:rFonts w:cs="Arial"/>
          <w:szCs w:val="20"/>
          <w:lang w:val="en-GB" w:eastAsia="ja-JP"/>
        </w:rPr>
      </w:pPr>
      <w:r>
        <w:rPr>
          <w:rFonts w:cs="Arial"/>
          <w:szCs w:val="20"/>
          <w:lang w:val="en-GB" w:eastAsia="ja-JP"/>
        </w:rPr>
        <w:t>T</w:t>
      </w:r>
      <w:r w:rsidR="002C0328">
        <w:rPr>
          <w:rFonts w:cs="Arial"/>
          <w:szCs w:val="20"/>
          <w:lang w:val="en-GB" w:eastAsia="ja-JP"/>
        </w:rPr>
        <w:t>he pairing ID design and pairing procedure shall support NW implementation flexibility for cases</w:t>
      </w:r>
      <w:r>
        <w:rPr>
          <w:rFonts w:cs="Arial"/>
          <w:szCs w:val="20"/>
          <w:lang w:val="en-GB" w:eastAsia="ja-JP"/>
        </w:rPr>
        <w:t xml:space="preserve"> </w:t>
      </w:r>
      <w:r w:rsidR="002C0328">
        <w:rPr>
          <w:rFonts w:cs="Arial"/>
          <w:szCs w:val="20"/>
          <w:lang w:val="en-GB" w:eastAsia="ja-JP"/>
        </w:rPr>
        <w:t>where multiple NW-part models can be designed by using the same dataset</w:t>
      </w:r>
      <w:r w:rsidR="00146D0A">
        <w:rPr>
          <w:rFonts w:cs="Arial"/>
          <w:szCs w:val="20"/>
          <w:lang w:val="en-GB" w:eastAsia="ja-JP"/>
        </w:rPr>
        <w:t xml:space="preserve">. </w:t>
      </w:r>
      <w:r w:rsidR="002C0328">
        <w:rPr>
          <w:rFonts w:cs="Arial"/>
          <w:szCs w:val="20"/>
          <w:lang w:val="en-GB" w:eastAsia="ja-JP"/>
        </w:rPr>
        <w:t>It is proposed that</w:t>
      </w:r>
      <w:r w:rsidR="00146D0A">
        <w:rPr>
          <w:rFonts w:cs="Arial"/>
          <w:szCs w:val="20"/>
          <w:lang w:val="en-GB" w:eastAsia="ja-JP"/>
        </w:rPr>
        <w:t xml:space="preserve"> </w:t>
      </w:r>
      <w:r w:rsidR="00400217">
        <w:rPr>
          <w:rFonts w:cs="Arial"/>
          <w:szCs w:val="20"/>
          <w:lang w:val="en-GB" w:eastAsia="ja-JP"/>
        </w:rPr>
        <w:t xml:space="preserve">the pairing ID design shall consider Case 3 and its corresponding </w:t>
      </w:r>
      <w:r w:rsidR="00A625AF">
        <w:rPr>
          <w:rFonts w:cs="Arial"/>
          <w:szCs w:val="20"/>
          <w:lang w:val="en-GB" w:eastAsia="ja-JP"/>
        </w:rPr>
        <w:t>requirements.</w:t>
      </w:r>
      <w:r w:rsidR="002C0328">
        <w:rPr>
          <w:rFonts w:cs="Arial"/>
          <w:szCs w:val="20"/>
          <w:lang w:val="en-GB" w:eastAsia="ja-JP"/>
        </w:rPr>
        <w:t xml:space="preserve"> </w:t>
      </w:r>
    </w:p>
    <w:p w14:paraId="35544DA0" w14:textId="253E4F18" w:rsidR="00AE4A91" w:rsidRDefault="00A625AF" w:rsidP="00D45C40">
      <w:pPr>
        <w:pStyle w:val="Proposal"/>
        <w:ind w:left="1701"/>
        <w:rPr>
          <w:lang w:val="en-GB"/>
        </w:rPr>
      </w:pPr>
      <w:bookmarkStart w:id="45" w:name="_Toc149938898"/>
      <w:r>
        <w:rPr>
          <w:lang w:val="en-GB"/>
        </w:rPr>
        <w:t xml:space="preserve">For the CSI compression using two-sided AI/ML model use case, </w:t>
      </w:r>
      <w:r w:rsidR="00EC2704">
        <w:rPr>
          <w:lang w:val="en-GB"/>
        </w:rPr>
        <w:t xml:space="preserve">the </w:t>
      </w:r>
      <w:r w:rsidR="00B81F35">
        <w:rPr>
          <w:lang w:val="en-GB"/>
        </w:rPr>
        <w:t xml:space="preserve">model pairing </w:t>
      </w:r>
      <w:r w:rsidR="00EC2704">
        <w:rPr>
          <w:lang w:val="en-GB"/>
        </w:rPr>
        <w:t xml:space="preserve">shall </w:t>
      </w:r>
      <w:r w:rsidR="00446529">
        <w:rPr>
          <w:lang w:val="en-GB"/>
        </w:rPr>
        <w:t xml:space="preserve">support NW </w:t>
      </w:r>
      <w:r w:rsidR="00446529" w:rsidRPr="000C3481">
        <w:rPr>
          <w:lang w:val="en-GB"/>
        </w:rPr>
        <w:t>implementation</w:t>
      </w:r>
      <w:r w:rsidR="00EA7731" w:rsidRPr="000C3481">
        <w:rPr>
          <w:lang w:val="en-GB"/>
        </w:rPr>
        <w:t xml:space="preserve"> flexibility where multiple NW-part models can be designed by using the same dataset.</w:t>
      </w:r>
      <w:bookmarkEnd w:id="45"/>
    </w:p>
    <w:p w14:paraId="61CAFF30" w14:textId="6D4811AE" w:rsidR="002D2CE9" w:rsidRDefault="003A6C78" w:rsidP="00D45C40">
      <w:pPr>
        <w:pStyle w:val="Proposal"/>
        <w:ind w:left="1701"/>
        <w:rPr>
          <w:lang w:val="en-GB"/>
        </w:rPr>
      </w:pPr>
      <w:bookmarkStart w:id="46" w:name="_Toc149938899"/>
      <w:r>
        <w:rPr>
          <w:lang w:val="en-GB"/>
        </w:rPr>
        <w:t>Capture in TR the following</w:t>
      </w:r>
      <w:r w:rsidR="00A53677">
        <w:rPr>
          <w:lang w:val="en-GB"/>
        </w:rPr>
        <w:t xml:space="preserve"> requirements </w:t>
      </w:r>
      <w:r>
        <w:rPr>
          <w:lang w:val="en-GB"/>
        </w:rPr>
        <w:t xml:space="preserve">and assumptions </w:t>
      </w:r>
      <w:r w:rsidR="009F409F">
        <w:rPr>
          <w:lang w:val="en-GB"/>
        </w:rPr>
        <w:t xml:space="preserve">from RAN1 perspective </w:t>
      </w:r>
      <w:r>
        <w:rPr>
          <w:lang w:val="en-GB"/>
        </w:rPr>
        <w:t xml:space="preserve">for the design of </w:t>
      </w:r>
      <w:r w:rsidR="00A53677">
        <w:rPr>
          <w:lang w:val="en-GB"/>
        </w:rPr>
        <w:t xml:space="preserve">pairing ID for </w:t>
      </w:r>
      <w:r>
        <w:rPr>
          <w:lang w:val="en-GB"/>
        </w:rPr>
        <w:t>CSI compression using two-sided AI/ML model use case</w:t>
      </w:r>
      <w:r w:rsidR="00632663">
        <w:rPr>
          <w:lang w:val="en-GB"/>
        </w:rPr>
        <w:t xml:space="preserve">. </w:t>
      </w:r>
      <w:r w:rsidR="00632663">
        <w:rPr>
          <w:lang w:eastAsia="en-GB"/>
        </w:rPr>
        <w:t xml:space="preserve">The pairing ID design including how to achieve the globality of the pairing ID can be discussed in RAN2. </w:t>
      </w:r>
      <w:r w:rsidR="00632663">
        <w:rPr>
          <w:rFonts w:cs="Arial"/>
          <w:szCs w:val="20"/>
          <w:lang w:val="en-GB" w:eastAsia="ja-JP"/>
        </w:rPr>
        <w:t>The pairing ID design and assignment may or may not have 3GPP spec impact.</w:t>
      </w:r>
      <w:bookmarkEnd w:id="46"/>
    </w:p>
    <w:p w14:paraId="479F581A" w14:textId="2FD70213" w:rsidR="008560A2" w:rsidRDefault="008560A2" w:rsidP="008560A2">
      <w:pPr>
        <w:pStyle w:val="Proposal"/>
        <w:numPr>
          <w:ilvl w:val="0"/>
          <w:numId w:val="87"/>
        </w:numPr>
        <w:rPr>
          <w:lang w:val="en-GB"/>
        </w:rPr>
      </w:pPr>
      <w:bookmarkStart w:id="47" w:name="_Toc149938900"/>
      <w:r>
        <w:rPr>
          <w:lang w:val="en-GB"/>
        </w:rPr>
        <w:t>Different NW-part models trained with different AI/ML design choices (e.g., different model structures) by using the same training dataset are assigned with different logical pairing IDs</w:t>
      </w:r>
      <w:r w:rsidR="00292FBA">
        <w:rPr>
          <w:lang w:val="en-GB"/>
        </w:rPr>
        <w:t>.</w:t>
      </w:r>
      <w:bookmarkEnd w:id="47"/>
      <w:r>
        <w:rPr>
          <w:lang w:val="en-GB"/>
        </w:rPr>
        <w:t xml:space="preserve"> </w:t>
      </w:r>
    </w:p>
    <w:p w14:paraId="4703A800" w14:textId="2C2B1629" w:rsidR="008560A2" w:rsidRDefault="008560A2" w:rsidP="008560A2">
      <w:pPr>
        <w:pStyle w:val="Proposal"/>
        <w:numPr>
          <w:ilvl w:val="0"/>
          <w:numId w:val="87"/>
        </w:numPr>
        <w:rPr>
          <w:lang w:val="en-GB"/>
        </w:rPr>
      </w:pPr>
      <w:bookmarkStart w:id="48" w:name="_Toc149938901"/>
      <w:r>
        <w:rPr>
          <w:lang w:val="en-GB"/>
        </w:rPr>
        <w:t>Different NW-part models trained by using different training datasets are assigned with different logical pairing IDs.</w:t>
      </w:r>
      <w:bookmarkEnd w:id="48"/>
    </w:p>
    <w:p w14:paraId="7250D792" w14:textId="5E84AFA9" w:rsidR="008560A2" w:rsidRDefault="008560A2" w:rsidP="008560A2">
      <w:pPr>
        <w:pStyle w:val="Proposal"/>
        <w:numPr>
          <w:ilvl w:val="0"/>
          <w:numId w:val="87"/>
        </w:numPr>
        <w:rPr>
          <w:lang w:val="en-GB"/>
        </w:rPr>
      </w:pPr>
      <w:bookmarkStart w:id="49" w:name="_Toc149938902"/>
      <w:r>
        <w:rPr>
          <w:lang w:val="en-GB"/>
        </w:rPr>
        <w:t xml:space="preserve">Different </w:t>
      </w:r>
      <w:r w:rsidRPr="00076FAF">
        <w:rPr>
          <w:lang w:val="en-GB"/>
        </w:rPr>
        <w:t>UE-part models trained with the same NW-part model are assigned with the same logical pairing ID</w:t>
      </w:r>
      <w:r>
        <w:rPr>
          <w:lang w:val="en-GB"/>
        </w:rPr>
        <w:t xml:space="preserve"> as for the NW-part model.</w:t>
      </w:r>
      <w:bookmarkEnd w:id="49"/>
    </w:p>
    <w:p w14:paraId="25DFA30D" w14:textId="0BFBE21C" w:rsidR="003A6C78" w:rsidRDefault="008560A2" w:rsidP="008560A2">
      <w:pPr>
        <w:pStyle w:val="Proposal"/>
        <w:numPr>
          <w:ilvl w:val="0"/>
          <w:numId w:val="87"/>
        </w:numPr>
        <w:rPr>
          <w:lang w:val="en-GB"/>
        </w:rPr>
      </w:pPr>
      <w:bookmarkStart w:id="50" w:name="_Toc149938903"/>
      <w:r w:rsidRPr="00280A36">
        <w:rPr>
          <w:lang w:val="en-GB"/>
        </w:rPr>
        <w:t xml:space="preserve">A pairing ID shall be designed to enable the differentiation between </w:t>
      </w:r>
      <w:r>
        <w:rPr>
          <w:lang w:val="en-GB"/>
        </w:rPr>
        <w:t>different</w:t>
      </w:r>
      <w:r w:rsidRPr="00280A36">
        <w:rPr>
          <w:lang w:val="en-GB"/>
        </w:rPr>
        <w:t xml:space="preserve"> </w:t>
      </w:r>
      <w:r>
        <w:rPr>
          <w:lang w:val="en-GB"/>
        </w:rPr>
        <w:t>pairs of two-sided</w:t>
      </w:r>
      <w:r w:rsidRPr="00280A36">
        <w:rPr>
          <w:lang w:val="en-GB"/>
        </w:rPr>
        <w:t xml:space="preserve"> models that are trained using different </w:t>
      </w:r>
      <w:r>
        <w:rPr>
          <w:lang w:val="en-GB"/>
        </w:rPr>
        <w:t xml:space="preserve">training </w:t>
      </w:r>
      <w:r w:rsidRPr="00280A36">
        <w:rPr>
          <w:lang w:val="en-GB"/>
        </w:rPr>
        <w:t>datasets</w:t>
      </w:r>
      <w:r>
        <w:rPr>
          <w:lang w:val="en-GB"/>
        </w:rPr>
        <w:t xml:space="preserve"> and/or using different AI/ML model design choices.</w:t>
      </w:r>
      <w:bookmarkEnd w:id="50"/>
    </w:p>
    <w:p w14:paraId="377FBD23" w14:textId="7D9E4D37" w:rsidR="009810C2" w:rsidRPr="009E4D8D" w:rsidRDefault="009810C2" w:rsidP="009810C2">
      <w:pPr>
        <w:pStyle w:val="Heading3"/>
      </w:pPr>
      <w:r>
        <w:t>3.2.</w:t>
      </w:r>
      <w:r w:rsidR="00B73E71">
        <w:t>2</w:t>
      </w:r>
      <w:r>
        <w:t xml:space="preserve"> Model pairing procedure for CSI-compression use </w:t>
      </w:r>
      <w:proofErr w:type="gramStart"/>
      <w:r w:rsidR="00096D3E">
        <w:t>case</w:t>
      </w:r>
      <w:proofErr w:type="gramEnd"/>
    </w:p>
    <w:p w14:paraId="192DF05C" w14:textId="338DCBAA" w:rsidR="000E09FE" w:rsidRDefault="00EB0441" w:rsidP="00EB0441">
      <w:pPr>
        <w:jc w:val="both"/>
        <w:rPr>
          <w:rFonts w:cs="Arial"/>
          <w:szCs w:val="20"/>
          <w:lang w:val="en-GB" w:eastAsia="ja-JP"/>
        </w:rPr>
      </w:pPr>
      <w:r>
        <w:rPr>
          <w:rFonts w:cs="Arial"/>
          <w:szCs w:val="20"/>
          <w:lang w:val="en-GB" w:eastAsia="ja-JP"/>
        </w:rPr>
        <w:t>A model pairing mechanism can be designed by</w:t>
      </w:r>
      <w:r w:rsidRPr="0094366F">
        <w:rPr>
          <w:rFonts w:cs="Arial"/>
          <w:szCs w:val="20"/>
          <w:lang w:val="en-GB" w:eastAsia="ja-JP"/>
        </w:rPr>
        <w:t xml:space="preserve"> utiliz</w:t>
      </w:r>
      <w:r>
        <w:rPr>
          <w:rFonts w:cs="Arial"/>
          <w:szCs w:val="20"/>
          <w:lang w:val="en-GB" w:eastAsia="ja-JP"/>
        </w:rPr>
        <w:t>ing</w:t>
      </w:r>
      <w:r w:rsidRPr="0094366F">
        <w:rPr>
          <w:rFonts w:cs="Arial"/>
          <w:szCs w:val="20"/>
          <w:lang w:val="en-GB" w:eastAsia="ja-JP"/>
        </w:rPr>
        <w:t xml:space="preserve"> a </w:t>
      </w:r>
      <w:r w:rsidRPr="0094366F">
        <w:rPr>
          <w:rFonts w:cs="Arial"/>
          <w:i/>
          <w:iCs/>
          <w:szCs w:val="20"/>
          <w:lang w:val="en-GB" w:eastAsia="ja-JP"/>
        </w:rPr>
        <w:t>pairing ID</w:t>
      </w:r>
      <w:r w:rsidRPr="0094366F">
        <w:rPr>
          <w:rFonts w:cs="Arial"/>
          <w:szCs w:val="20"/>
          <w:lang w:val="en-GB" w:eastAsia="ja-JP"/>
        </w:rPr>
        <w:t xml:space="preserve"> to </w:t>
      </w:r>
      <w:r w:rsidR="00B471A0">
        <w:rPr>
          <w:rFonts w:cs="Arial"/>
          <w:szCs w:val="20"/>
          <w:lang w:val="en-GB" w:eastAsia="ja-JP"/>
        </w:rPr>
        <w:t xml:space="preserve">enable the UE to select a CSI generation model(s) that is compatible with </w:t>
      </w:r>
      <w:r w:rsidR="000E09FE">
        <w:rPr>
          <w:rFonts w:cs="Arial"/>
          <w:szCs w:val="20"/>
          <w:lang w:val="en-GB" w:eastAsia="ja-JP"/>
        </w:rPr>
        <w:t xml:space="preserve">the CSI reconstruction model used by the </w:t>
      </w:r>
      <w:proofErr w:type="spellStart"/>
      <w:r w:rsidR="000E09FE">
        <w:rPr>
          <w:rFonts w:cs="Arial"/>
          <w:szCs w:val="20"/>
          <w:lang w:val="en-GB" w:eastAsia="ja-JP"/>
        </w:rPr>
        <w:t>gNB</w:t>
      </w:r>
      <w:proofErr w:type="spellEnd"/>
      <w:r w:rsidRPr="0094366F">
        <w:rPr>
          <w:rFonts w:cs="Arial"/>
          <w:szCs w:val="20"/>
          <w:lang w:val="en-GB" w:eastAsia="ja-JP"/>
        </w:rPr>
        <w:t xml:space="preserve">. </w:t>
      </w:r>
    </w:p>
    <w:p w14:paraId="2C2426E7" w14:textId="5D0E8BA0" w:rsidR="006172BA" w:rsidRDefault="006172BA" w:rsidP="00EB0441">
      <w:pPr>
        <w:jc w:val="both"/>
        <w:rPr>
          <w:rFonts w:cs="Arial"/>
          <w:szCs w:val="20"/>
          <w:lang w:val="en-GB" w:eastAsia="ja-JP"/>
        </w:rPr>
      </w:pPr>
      <w:r>
        <w:rPr>
          <w:rFonts w:cs="Arial"/>
          <w:szCs w:val="20"/>
          <w:lang w:val="en-GB" w:eastAsia="ja-JP"/>
        </w:rPr>
        <w:t>In general, the following procedure</w:t>
      </w:r>
      <w:r w:rsidR="008A1ED3">
        <w:rPr>
          <w:rFonts w:cs="Arial"/>
          <w:szCs w:val="20"/>
          <w:lang w:val="en-GB" w:eastAsia="ja-JP"/>
        </w:rPr>
        <w:t>, which is based on legacy UE capability reporting framework,</w:t>
      </w:r>
      <w:r>
        <w:rPr>
          <w:rFonts w:cs="Arial"/>
          <w:szCs w:val="20"/>
          <w:lang w:val="en-GB" w:eastAsia="ja-JP"/>
        </w:rPr>
        <w:t xml:space="preserve"> can be considered for model pairing of two-sided models:</w:t>
      </w:r>
    </w:p>
    <w:p w14:paraId="54577B2B" w14:textId="5790AC84" w:rsidR="006172BA" w:rsidRPr="004D3E1C" w:rsidRDefault="006172BA" w:rsidP="004D3E1C">
      <w:pPr>
        <w:pStyle w:val="ListParagraph"/>
        <w:numPr>
          <w:ilvl w:val="0"/>
          <w:numId w:val="106"/>
        </w:numPr>
        <w:jc w:val="both"/>
        <w:rPr>
          <w:rFonts w:ascii="Arial" w:hAnsi="Arial" w:cs="Arial"/>
          <w:sz w:val="20"/>
          <w:szCs w:val="18"/>
          <w:lang w:val="en-GB" w:eastAsia="ja-JP"/>
        </w:rPr>
      </w:pPr>
      <w:r w:rsidRPr="004D3E1C">
        <w:rPr>
          <w:rFonts w:ascii="Arial" w:hAnsi="Arial" w:cs="Arial"/>
          <w:sz w:val="20"/>
          <w:szCs w:val="18"/>
          <w:lang w:val="en-GB" w:eastAsia="ja-JP"/>
        </w:rPr>
        <w:t xml:space="preserve">Step1: </w:t>
      </w:r>
      <w:r w:rsidR="00663CAE" w:rsidRPr="004D3E1C">
        <w:rPr>
          <w:rFonts w:ascii="Arial" w:hAnsi="Arial" w:cs="Arial"/>
          <w:sz w:val="20"/>
          <w:szCs w:val="18"/>
          <w:lang w:val="en-GB" w:eastAsia="ja-JP"/>
        </w:rPr>
        <w:t>W</w:t>
      </w:r>
      <w:r w:rsidR="00EB0441" w:rsidRPr="004D3E1C">
        <w:rPr>
          <w:rFonts w:ascii="Arial" w:hAnsi="Arial" w:cs="Arial"/>
          <w:sz w:val="20"/>
          <w:szCs w:val="18"/>
          <w:lang w:val="en-GB" w:eastAsia="ja-JP"/>
        </w:rPr>
        <w:t>hen co</w:t>
      </w:r>
      <w:r w:rsidR="00A0300C">
        <w:rPr>
          <w:rFonts w:ascii="Arial" w:hAnsi="Arial" w:cs="Arial"/>
          <w:sz w:val="20"/>
          <w:szCs w:val="18"/>
          <w:lang w:val="en-GB" w:eastAsia="ja-JP"/>
        </w:rPr>
        <w:t>nn</w:t>
      </w:r>
      <w:r w:rsidR="00EB0441" w:rsidRPr="004D3E1C">
        <w:rPr>
          <w:rFonts w:ascii="Arial" w:hAnsi="Arial" w:cs="Arial"/>
          <w:sz w:val="20"/>
          <w:szCs w:val="18"/>
          <w:lang w:val="en-GB" w:eastAsia="ja-JP"/>
        </w:rPr>
        <w:t xml:space="preserve">ecting to a </w:t>
      </w:r>
      <w:proofErr w:type="spellStart"/>
      <w:r w:rsidR="000E09FE" w:rsidRPr="004D3E1C">
        <w:rPr>
          <w:rFonts w:ascii="Arial" w:hAnsi="Arial" w:cs="Arial"/>
          <w:sz w:val="20"/>
          <w:szCs w:val="18"/>
          <w:lang w:val="en-GB" w:eastAsia="ja-JP"/>
        </w:rPr>
        <w:t>gNB</w:t>
      </w:r>
      <w:proofErr w:type="spellEnd"/>
      <w:r w:rsidR="00EB0441" w:rsidRPr="004D3E1C">
        <w:rPr>
          <w:rFonts w:ascii="Arial" w:hAnsi="Arial" w:cs="Arial"/>
          <w:sz w:val="20"/>
          <w:szCs w:val="18"/>
          <w:lang w:val="en-GB" w:eastAsia="ja-JP"/>
        </w:rPr>
        <w:t>, a UE report</w:t>
      </w:r>
      <w:r w:rsidRPr="004D3E1C">
        <w:rPr>
          <w:rFonts w:ascii="Arial" w:hAnsi="Arial" w:cs="Arial"/>
          <w:sz w:val="20"/>
          <w:szCs w:val="18"/>
          <w:lang w:val="en-GB" w:eastAsia="ja-JP"/>
        </w:rPr>
        <w:t>s</w:t>
      </w:r>
      <w:r w:rsidR="00EB0441" w:rsidRPr="004D3E1C">
        <w:rPr>
          <w:rFonts w:ascii="Arial" w:hAnsi="Arial" w:cs="Arial"/>
          <w:sz w:val="20"/>
          <w:szCs w:val="18"/>
          <w:lang w:val="en-GB" w:eastAsia="ja-JP"/>
        </w:rPr>
        <w:t xml:space="preserve"> all its supported pairing IDs </w:t>
      </w:r>
      <w:r w:rsidR="009E3B71" w:rsidRPr="004D3E1C">
        <w:rPr>
          <w:rFonts w:ascii="Arial" w:hAnsi="Arial" w:cs="Arial"/>
          <w:sz w:val="20"/>
          <w:szCs w:val="18"/>
          <w:lang w:val="en-GB" w:eastAsia="ja-JP"/>
        </w:rPr>
        <w:t>together with other</w:t>
      </w:r>
      <w:r w:rsidR="00ED4113" w:rsidRPr="004D3E1C">
        <w:rPr>
          <w:rFonts w:ascii="Arial" w:hAnsi="Arial" w:cs="Arial"/>
          <w:sz w:val="20"/>
          <w:szCs w:val="18"/>
          <w:lang w:val="en-GB" w:eastAsia="ja-JP"/>
        </w:rPr>
        <w:t xml:space="preserve"> necessary</w:t>
      </w:r>
      <w:r w:rsidR="009E3B71" w:rsidRPr="004D3E1C">
        <w:rPr>
          <w:rFonts w:ascii="Arial" w:hAnsi="Arial" w:cs="Arial"/>
          <w:sz w:val="20"/>
          <w:szCs w:val="18"/>
          <w:lang w:val="en-GB" w:eastAsia="ja-JP"/>
        </w:rPr>
        <w:t xml:space="preserve"> parameters (e.g., supported frequency range, carrier frequency, range of bandwidth, range of the number of antenna ports, range of number of layers</w:t>
      </w:r>
      <w:r w:rsidR="00ED4113" w:rsidRPr="004D3E1C">
        <w:rPr>
          <w:rFonts w:ascii="Arial" w:hAnsi="Arial" w:cs="Arial"/>
          <w:sz w:val="20"/>
          <w:szCs w:val="18"/>
          <w:lang w:val="en-GB" w:eastAsia="ja-JP"/>
        </w:rPr>
        <w:t xml:space="preserve">, </w:t>
      </w:r>
      <w:r w:rsidR="009E3B71" w:rsidRPr="004D3E1C">
        <w:rPr>
          <w:rFonts w:ascii="Arial" w:hAnsi="Arial" w:cs="Arial"/>
          <w:sz w:val="20"/>
          <w:szCs w:val="18"/>
          <w:lang w:val="en-GB" w:eastAsia="ja-JP"/>
        </w:rPr>
        <w:t>etc.)</w:t>
      </w:r>
      <w:r w:rsidR="00384FF8" w:rsidRPr="004D3E1C">
        <w:rPr>
          <w:rFonts w:ascii="Arial" w:hAnsi="Arial" w:cs="Arial"/>
          <w:sz w:val="20"/>
          <w:szCs w:val="18"/>
          <w:lang w:val="en-GB" w:eastAsia="ja-JP"/>
        </w:rPr>
        <w:t xml:space="preserve"> </w:t>
      </w:r>
      <w:r w:rsidR="00EB0441" w:rsidRPr="004D3E1C">
        <w:rPr>
          <w:rFonts w:ascii="Arial" w:hAnsi="Arial" w:cs="Arial"/>
          <w:sz w:val="20"/>
          <w:szCs w:val="18"/>
          <w:lang w:val="en-GB" w:eastAsia="ja-JP"/>
        </w:rPr>
        <w:t xml:space="preserve">for the AI CSI compression feature to the </w:t>
      </w:r>
      <w:proofErr w:type="spellStart"/>
      <w:r w:rsidR="00EB0441" w:rsidRPr="004D3E1C">
        <w:rPr>
          <w:rFonts w:ascii="Arial" w:hAnsi="Arial" w:cs="Arial"/>
          <w:sz w:val="20"/>
          <w:szCs w:val="18"/>
          <w:lang w:val="en-GB" w:eastAsia="ja-JP"/>
        </w:rPr>
        <w:t>gNB</w:t>
      </w:r>
      <w:proofErr w:type="spellEnd"/>
      <w:r w:rsidR="00EB0441" w:rsidRPr="004D3E1C">
        <w:rPr>
          <w:rFonts w:ascii="Arial" w:hAnsi="Arial" w:cs="Arial"/>
          <w:sz w:val="20"/>
          <w:szCs w:val="18"/>
          <w:lang w:val="en-GB" w:eastAsia="ja-JP"/>
        </w:rPr>
        <w:t xml:space="preserve"> via UE capability reporting</w:t>
      </w:r>
      <w:r w:rsidRPr="004D3E1C">
        <w:rPr>
          <w:rFonts w:ascii="Arial" w:hAnsi="Arial" w:cs="Arial"/>
          <w:sz w:val="20"/>
          <w:szCs w:val="18"/>
          <w:lang w:val="en-GB" w:eastAsia="ja-JP"/>
        </w:rPr>
        <w:t>. T</w:t>
      </w:r>
      <w:r w:rsidR="00EB0441" w:rsidRPr="004D3E1C">
        <w:rPr>
          <w:rFonts w:ascii="Arial" w:hAnsi="Arial" w:cs="Arial"/>
          <w:sz w:val="20"/>
          <w:szCs w:val="18"/>
          <w:lang w:val="en-GB" w:eastAsia="ja-JP"/>
        </w:rPr>
        <w:t xml:space="preserve">his is </w:t>
      </w:r>
      <w:proofErr w:type="gramStart"/>
      <w:r w:rsidR="00EB0441" w:rsidRPr="004D3E1C">
        <w:rPr>
          <w:rFonts w:ascii="Arial" w:hAnsi="Arial" w:cs="Arial"/>
          <w:sz w:val="20"/>
          <w:szCs w:val="18"/>
          <w:lang w:val="en-GB" w:eastAsia="ja-JP"/>
        </w:rPr>
        <w:t>similar to</w:t>
      </w:r>
      <w:proofErr w:type="gramEnd"/>
      <w:r w:rsidR="00EB0441" w:rsidRPr="004D3E1C">
        <w:rPr>
          <w:rFonts w:ascii="Arial" w:hAnsi="Arial" w:cs="Arial"/>
          <w:sz w:val="20"/>
          <w:szCs w:val="18"/>
          <w:lang w:val="en-GB" w:eastAsia="ja-JP"/>
        </w:rPr>
        <w:t xml:space="preserve"> the UE reporting which (AI/ML) codebooks it is supporting and analogous to how the standard works today. </w:t>
      </w:r>
    </w:p>
    <w:p w14:paraId="013E0FC1" w14:textId="7371406F" w:rsidR="00246469" w:rsidRPr="00696CC1" w:rsidRDefault="006172BA" w:rsidP="004D3E1C">
      <w:pPr>
        <w:pStyle w:val="ListParagraph"/>
        <w:numPr>
          <w:ilvl w:val="0"/>
          <w:numId w:val="106"/>
        </w:numPr>
        <w:jc w:val="both"/>
        <w:rPr>
          <w:rFonts w:ascii="Arial" w:hAnsi="Arial" w:cs="Arial"/>
          <w:sz w:val="20"/>
          <w:szCs w:val="18"/>
          <w:lang w:val="en-GB" w:eastAsia="ja-JP"/>
        </w:rPr>
      </w:pPr>
      <w:r w:rsidRPr="004D3E1C">
        <w:rPr>
          <w:rFonts w:ascii="Arial" w:hAnsi="Arial" w:cs="Arial"/>
          <w:sz w:val="20"/>
          <w:szCs w:val="18"/>
          <w:lang w:val="en-GB" w:eastAsia="ja-JP"/>
        </w:rPr>
        <w:t xml:space="preserve">Step 2: </w:t>
      </w:r>
      <w:r w:rsidR="00D4267A" w:rsidRPr="004D3E1C">
        <w:rPr>
          <w:rFonts w:ascii="Arial" w:hAnsi="Arial" w:cs="Arial"/>
          <w:sz w:val="20"/>
          <w:szCs w:val="18"/>
          <w:lang w:val="en-GB" w:eastAsia="ja-JP"/>
        </w:rPr>
        <w:t>Based on the received pairing IDs</w:t>
      </w:r>
      <w:r w:rsidR="001C3199">
        <w:rPr>
          <w:rFonts w:ascii="Arial" w:hAnsi="Arial" w:cs="Arial"/>
          <w:sz w:val="20"/>
          <w:szCs w:val="18"/>
          <w:lang w:val="en-GB" w:eastAsia="ja-JP"/>
        </w:rPr>
        <w:t xml:space="preserve"> in the UE capability report</w:t>
      </w:r>
      <w:r w:rsidR="00D4267A" w:rsidRPr="004D3E1C">
        <w:rPr>
          <w:rFonts w:ascii="Arial" w:hAnsi="Arial" w:cs="Arial"/>
          <w:sz w:val="20"/>
          <w:szCs w:val="18"/>
          <w:lang w:val="en-GB" w:eastAsia="ja-JP"/>
        </w:rPr>
        <w:t>, t</w:t>
      </w:r>
      <w:r w:rsidR="009216E4" w:rsidRPr="004D3E1C">
        <w:rPr>
          <w:rFonts w:ascii="Arial" w:hAnsi="Arial" w:cs="Arial"/>
          <w:sz w:val="20"/>
          <w:szCs w:val="18"/>
          <w:lang w:val="en-GB" w:eastAsia="ja-JP"/>
        </w:rPr>
        <w:t xml:space="preserve">he </w:t>
      </w:r>
      <w:proofErr w:type="spellStart"/>
      <w:r w:rsidR="009216E4" w:rsidRPr="004D3E1C">
        <w:rPr>
          <w:rFonts w:ascii="Arial" w:hAnsi="Arial" w:cs="Arial"/>
          <w:sz w:val="20"/>
          <w:szCs w:val="18"/>
          <w:lang w:val="en-GB" w:eastAsia="ja-JP"/>
        </w:rPr>
        <w:t>g</w:t>
      </w:r>
      <w:r w:rsidRPr="004D3E1C">
        <w:rPr>
          <w:rFonts w:ascii="Arial" w:hAnsi="Arial" w:cs="Arial"/>
          <w:sz w:val="20"/>
          <w:szCs w:val="18"/>
          <w:lang w:val="en-GB" w:eastAsia="ja-JP"/>
        </w:rPr>
        <w:t>NB</w:t>
      </w:r>
      <w:proofErr w:type="spellEnd"/>
      <w:r w:rsidRPr="004D3E1C">
        <w:rPr>
          <w:rFonts w:ascii="Arial" w:hAnsi="Arial" w:cs="Arial"/>
          <w:sz w:val="20"/>
          <w:szCs w:val="18"/>
          <w:lang w:val="en-GB" w:eastAsia="ja-JP"/>
        </w:rPr>
        <w:t xml:space="preserve"> determines</w:t>
      </w:r>
      <w:r w:rsidR="00246469" w:rsidRPr="004D3E1C">
        <w:rPr>
          <w:rFonts w:ascii="Arial" w:hAnsi="Arial" w:cs="Arial"/>
          <w:sz w:val="20"/>
          <w:szCs w:val="18"/>
          <w:lang w:val="en-GB" w:eastAsia="ja-JP"/>
        </w:rPr>
        <w:t xml:space="preserve"> </w:t>
      </w:r>
      <w:r w:rsidR="00511BEB" w:rsidRPr="004D3E1C">
        <w:rPr>
          <w:rFonts w:ascii="Arial" w:hAnsi="Arial" w:cs="Arial"/>
          <w:sz w:val="20"/>
          <w:szCs w:val="18"/>
          <w:lang w:val="en-GB" w:eastAsia="ja-JP"/>
        </w:rPr>
        <w:t xml:space="preserve">the </w:t>
      </w:r>
      <w:r w:rsidR="001A5958" w:rsidRPr="004D3E1C">
        <w:rPr>
          <w:rFonts w:ascii="Arial" w:hAnsi="Arial" w:cs="Arial"/>
          <w:sz w:val="20"/>
          <w:szCs w:val="18"/>
          <w:lang w:val="en-GB" w:eastAsia="ja-JP"/>
        </w:rPr>
        <w:t>CSI generation</w:t>
      </w:r>
      <w:r w:rsidR="00511BEB" w:rsidRPr="004D3E1C">
        <w:rPr>
          <w:rFonts w:ascii="Arial" w:hAnsi="Arial" w:cs="Arial"/>
          <w:sz w:val="20"/>
          <w:szCs w:val="18"/>
          <w:lang w:val="en-GB" w:eastAsia="ja-JP"/>
        </w:rPr>
        <w:t xml:space="preserve"> model(s) to be used at the UE.</w:t>
      </w:r>
      <w:r w:rsidR="00663CAE" w:rsidRPr="004D3E1C">
        <w:rPr>
          <w:rFonts w:ascii="Arial" w:hAnsi="Arial" w:cs="Arial"/>
          <w:sz w:val="20"/>
          <w:szCs w:val="18"/>
          <w:lang w:val="en-GB" w:eastAsia="ja-JP"/>
        </w:rPr>
        <w:t xml:space="preserve"> </w:t>
      </w:r>
      <w:r w:rsidR="001A5958" w:rsidRPr="004D3E1C">
        <w:rPr>
          <w:rFonts w:ascii="Arial" w:hAnsi="Arial" w:cs="Arial"/>
          <w:sz w:val="20"/>
          <w:szCs w:val="18"/>
          <w:lang w:val="en-GB" w:eastAsia="ja-JP"/>
        </w:rPr>
        <w:t>I</w:t>
      </w:r>
      <w:r w:rsidR="00D82D37" w:rsidRPr="004D3E1C">
        <w:rPr>
          <w:rFonts w:ascii="Arial" w:hAnsi="Arial" w:cs="Arial"/>
          <w:sz w:val="20"/>
          <w:szCs w:val="18"/>
          <w:lang w:val="en-GB" w:eastAsia="ja-JP"/>
        </w:rPr>
        <w:t xml:space="preserve">f </w:t>
      </w:r>
      <w:r w:rsidR="00EB0441" w:rsidRPr="004D3E1C">
        <w:rPr>
          <w:rFonts w:ascii="Arial" w:hAnsi="Arial" w:cs="Arial"/>
          <w:sz w:val="20"/>
          <w:szCs w:val="18"/>
          <w:lang w:val="en-GB" w:eastAsia="ja-JP"/>
        </w:rPr>
        <w:t xml:space="preserve">the </w:t>
      </w:r>
      <w:proofErr w:type="spellStart"/>
      <w:r w:rsidR="00EB0441" w:rsidRPr="004D3E1C">
        <w:rPr>
          <w:rFonts w:ascii="Arial" w:hAnsi="Arial" w:cs="Arial"/>
          <w:sz w:val="20"/>
          <w:szCs w:val="18"/>
          <w:lang w:val="en-GB" w:eastAsia="ja-JP"/>
        </w:rPr>
        <w:t>gNB</w:t>
      </w:r>
      <w:proofErr w:type="spellEnd"/>
      <w:r w:rsidR="00EB0441" w:rsidRPr="004D3E1C">
        <w:rPr>
          <w:rFonts w:ascii="Arial" w:hAnsi="Arial" w:cs="Arial"/>
          <w:sz w:val="20"/>
          <w:szCs w:val="18"/>
          <w:lang w:val="en-GB" w:eastAsia="ja-JP"/>
        </w:rPr>
        <w:t xml:space="preserve"> </w:t>
      </w:r>
      <w:r w:rsidR="00D82D37" w:rsidRPr="004D3E1C">
        <w:rPr>
          <w:rFonts w:ascii="Arial" w:hAnsi="Arial" w:cs="Arial"/>
          <w:sz w:val="20"/>
          <w:szCs w:val="18"/>
          <w:lang w:val="en-GB" w:eastAsia="ja-JP"/>
        </w:rPr>
        <w:t>identif</w:t>
      </w:r>
      <w:r w:rsidR="001A5958" w:rsidRPr="004D3E1C">
        <w:rPr>
          <w:rFonts w:ascii="Arial" w:hAnsi="Arial" w:cs="Arial"/>
          <w:sz w:val="20"/>
          <w:szCs w:val="18"/>
          <w:lang w:val="en-GB" w:eastAsia="ja-JP"/>
        </w:rPr>
        <w:t>ies</w:t>
      </w:r>
      <w:r w:rsidR="00EB0441" w:rsidRPr="004D3E1C">
        <w:rPr>
          <w:rFonts w:ascii="Arial" w:hAnsi="Arial" w:cs="Arial"/>
          <w:sz w:val="20"/>
          <w:szCs w:val="18"/>
          <w:lang w:val="en-GB" w:eastAsia="ja-JP"/>
        </w:rPr>
        <w:t xml:space="preserve"> </w:t>
      </w:r>
      <w:r w:rsidR="00285C2A" w:rsidRPr="004D3E1C">
        <w:rPr>
          <w:rFonts w:ascii="Arial" w:hAnsi="Arial" w:cs="Arial"/>
          <w:sz w:val="20"/>
          <w:szCs w:val="18"/>
          <w:lang w:val="en-GB" w:eastAsia="ja-JP"/>
        </w:rPr>
        <w:t>a</w:t>
      </w:r>
      <w:r w:rsidR="003042BE" w:rsidRPr="004D3E1C">
        <w:rPr>
          <w:rFonts w:ascii="Arial" w:hAnsi="Arial" w:cs="Arial"/>
          <w:sz w:val="20"/>
          <w:szCs w:val="18"/>
          <w:lang w:val="en-GB" w:eastAsia="ja-JP"/>
        </w:rPr>
        <w:t xml:space="preserve"> pairing ID that </w:t>
      </w:r>
      <w:r w:rsidR="00253B89" w:rsidRPr="004D3E1C">
        <w:rPr>
          <w:rFonts w:ascii="Arial" w:hAnsi="Arial" w:cs="Arial"/>
          <w:sz w:val="20"/>
          <w:szCs w:val="18"/>
          <w:lang w:val="en-GB" w:eastAsia="ja-JP"/>
        </w:rPr>
        <w:t xml:space="preserve">matches </w:t>
      </w:r>
      <w:r w:rsidR="003042BE" w:rsidRPr="004D3E1C">
        <w:rPr>
          <w:rFonts w:ascii="Arial" w:hAnsi="Arial" w:cs="Arial"/>
          <w:sz w:val="20"/>
          <w:szCs w:val="18"/>
          <w:lang w:val="en-GB" w:eastAsia="ja-JP"/>
        </w:rPr>
        <w:t>with</w:t>
      </w:r>
      <w:r w:rsidR="00253B89" w:rsidRPr="004D3E1C">
        <w:rPr>
          <w:rFonts w:ascii="Arial" w:hAnsi="Arial" w:cs="Arial"/>
          <w:sz w:val="20"/>
          <w:szCs w:val="18"/>
          <w:lang w:val="en-GB" w:eastAsia="ja-JP"/>
        </w:rPr>
        <w:t xml:space="preserve"> the pairing ID of</w:t>
      </w:r>
      <w:r w:rsidR="003042BE" w:rsidRPr="004D3E1C">
        <w:rPr>
          <w:rFonts w:ascii="Arial" w:hAnsi="Arial" w:cs="Arial"/>
          <w:sz w:val="20"/>
          <w:szCs w:val="18"/>
          <w:lang w:val="en-GB" w:eastAsia="ja-JP"/>
        </w:rPr>
        <w:t xml:space="preserve"> its CSI reconstruction model in </w:t>
      </w:r>
      <w:r w:rsidR="00253B89" w:rsidRPr="004D3E1C">
        <w:rPr>
          <w:rFonts w:ascii="Arial" w:hAnsi="Arial" w:cs="Arial"/>
          <w:sz w:val="20"/>
          <w:szCs w:val="18"/>
          <w:lang w:val="en-GB" w:eastAsia="ja-JP"/>
        </w:rPr>
        <w:t>use</w:t>
      </w:r>
      <w:r w:rsidR="00904E72" w:rsidRPr="004D3E1C">
        <w:rPr>
          <w:rFonts w:ascii="Arial" w:hAnsi="Arial" w:cs="Arial"/>
          <w:sz w:val="20"/>
          <w:szCs w:val="18"/>
          <w:lang w:val="en-GB" w:eastAsia="ja-JP"/>
        </w:rPr>
        <w:t>,</w:t>
      </w:r>
      <w:r w:rsidR="00253B89" w:rsidRPr="004D3E1C">
        <w:rPr>
          <w:rFonts w:ascii="Arial" w:hAnsi="Arial" w:cs="Arial"/>
          <w:sz w:val="20"/>
          <w:szCs w:val="18"/>
          <w:lang w:val="en-GB" w:eastAsia="ja-JP"/>
        </w:rPr>
        <w:t xml:space="preserve"> </w:t>
      </w:r>
      <w:r w:rsidR="00D82D37" w:rsidRPr="004D3E1C">
        <w:rPr>
          <w:rFonts w:ascii="Arial" w:hAnsi="Arial" w:cs="Arial"/>
          <w:sz w:val="20"/>
          <w:szCs w:val="18"/>
          <w:lang w:val="en-GB" w:eastAsia="ja-JP"/>
        </w:rPr>
        <w:t>then,</w:t>
      </w:r>
      <w:r w:rsidR="00246469" w:rsidRPr="004D3E1C">
        <w:rPr>
          <w:rFonts w:ascii="Arial" w:hAnsi="Arial" w:cs="Arial"/>
          <w:sz w:val="20"/>
          <w:szCs w:val="18"/>
          <w:lang w:val="en-GB" w:eastAsia="ja-JP"/>
        </w:rPr>
        <w:t xml:space="preserve"> </w:t>
      </w:r>
      <w:r w:rsidR="00904E72" w:rsidRPr="004D3E1C">
        <w:rPr>
          <w:rFonts w:ascii="Arial" w:hAnsi="Arial" w:cs="Arial"/>
          <w:sz w:val="20"/>
          <w:szCs w:val="18"/>
          <w:lang w:val="en-GB" w:eastAsia="ja-JP"/>
        </w:rPr>
        <w:t xml:space="preserve">the </w:t>
      </w:r>
      <w:proofErr w:type="spellStart"/>
      <w:r w:rsidR="00246469" w:rsidRPr="004D3E1C">
        <w:rPr>
          <w:rFonts w:ascii="Arial" w:hAnsi="Arial" w:cs="Arial"/>
          <w:sz w:val="20"/>
          <w:szCs w:val="18"/>
          <w:lang w:val="en-GB" w:eastAsia="ja-JP"/>
        </w:rPr>
        <w:t>gNB</w:t>
      </w:r>
      <w:proofErr w:type="spellEnd"/>
      <w:r w:rsidR="00246469" w:rsidRPr="004D3E1C">
        <w:rPr>
          <w:rFonts w:ascii="Arial" w:hAnsi="Arial" w:cs="Arial"/>
          <w:sz w:val="20"/>
          <w:szCs w:val="18"/>
          <w:lang w:val="en-GB" w:eastAsia="ja-JP"/>
        </w:rPr>
        <w:t xml:space="preserve"> </w:t>
      </w:r>
      <w:r w:rsidR="003042BE" w:rsidRPr="004D3E1C">
        <w:rPr>
          <w:rFonts w:ascii="Arial" w:hAnsi="Arial" w:cs="Arial"/>
          <w:sz w:val="20"/>
          <w:szCs w:val="18"/>
          <w:lang w:val="en-GB" w:eastAsia="ja-JP"/>
        </w:rPr>
        <w:t>indicates th</w:t>
      </w:r>
      <w:r w:rsidR="00B67B73" w:rsidRPr="004D3E1C">
        <w:rPr>
          <w:rFonts w:ascii="Arial" w:hAnsi="Arial" w:cs="Arial"/>
          <w:sz w:val="20"/>
          <w:szCs w:val="18"/>
          <w:lang w:val="en-GB" w:eastAsia="ja-JP"/>
        </w:rPr>
        <w:t>e selected</w:t>
      </w:r>
      <w:r w:rsidR="003042BE" w:rsidRPr="004D3E1C">
        <w:rPr>
          <w:rFonts w:ascii="Arial" w:hAnsi="Arial" w:cs="Arial"/>
          <w:sz w:val="20"/>
          <w:szCs w:val="18"/>
          <w:lang w:val="en-GB" w:eastAsia="ja-JP"/>
        </w:rPr>
        <w:t xml:space="preserve"> </w:t>
      </w:r>
      <w:r w:rsidR="00B67B73" w:rsidRPr="004D3E1C">
        <w:rPr>
          <w:rFonts w:ascii="Arial" w:hAnsi="Arial" w:cs="Arial"/>
          <w:sz w:val="20"/>
          <w:szCs w:val="18"/>
          <w:lang w:val="en-GB" w:eastAsia="ja-JP"/>
        </w:rPr>
        <w:t>pairing ID</w:t>
      </w:r>
      <w:r w:rsidR="003042BE" w:rsidRPr="004D3E1C">
        <w:rPr>
          <w:rFonts w:ascii="Arial" w:hAnsi="Arial" w:cs="Arial"/>
          <w:sz w:val="20"/>
          <w:szCs w:val="18"/>
          <w:lang w:val="en-GB" w:eastAsia="ja-JP"/>
        </w:rPr>
        <w:t xml:space="preserve"> to</w:t>
      </w:r>
      <w:r w:rsidR="003D25E2" w:rsidRPr="004D3E1C">
        <w:rPr>
          <w:rFonts w:ascii="Arial" w:hAnsi="Arial" w:cs="Arial"/>
          <w:sz w:val="20"/>
          <w:szCs w:val="18"/>
          <w:lang w:val="en-GB" w:eastAsia="ja-JP"/>
        </w:rPr>
        <w:t xml:space="preserve"> the UE</w:t>
      </w:r>
      <w:r w:rsidR="00246469" w:rsidRPr="004D3E1C">
        <w:rPr>
          <w:rFonts w:ascii="Arial" w:hAnsi="Arial" w:cs="Arial"/>
          <w:sz w:val="20"/>
          <w:szCs w:val="18"/>
          <w:lang w:val="en-GB" w:eastAsia="ja-JP"/>
        </w:rPr>
        <w:t>.</w:t>
      </w:r>
      <w:r w:rsidR="00285C2A" w:rsidRPr="004D3E1C">
        <w:rPr>
          <w:rFonts w:ascii="Arial" w:hAnsi="Arial" w:cs="Arial"/>
          <w:sz w:val="20"/>
          <w:szCs w:val="18"/>
          <w:lang w:val="en-GB" w:eastAsia="ja-JP"/>
        </w:rPr>
        <w:t xml:space="preserve"> Otherwise, </w:t>
      </w:r>
      <w:r w:rsidR="009216E4" w:rsidRPr="004D3E1C">
        <w:rPr>
          <w:rFonts w:ascii="Arial" w:hAnsi="Arial" w:cs="Arial"/>
          <w:sz w:val="20"/>
          <w:szCs w:val="18"/>
          <w:lang w:val="en-GB" w:eastAsia="ja-JP"/>
        </w:rPr>
        <w:t>no CSI generation model is selected for the UE</w:t>
      </w:r>
      <w:r w:rsidR="00687BF7" w:rsidRPr="004D3E1C">
        <w:rPr>
          <w:rFonts w:ascii="Arial" w:hAnsi="Arial" w:cs="Arial"/>
          <w:sz w:val="20"/>
          <w:szCs w:val="18"/>
          <w:lang w:val="en-GB" w:eastAsia="ja-JP"/>
        </w:rPr>
        <w:t xml:space="preserve">, </w:t>
      </w:r>
      <w:r w:rsidR="001C3199">
        <w:rPr>
          <w:rFonts w:ascii="Arial" w:hAnsi="Arial" w:cs="Arial"/>
          <w:sz w:val="20"/>
          <w:szCs w:val="18"/>
          <w:lang w:val="en-GB" w:eastAsia="ja-JP"/>
        </w:rPr>
        <w:t>and</w:t>
      </w:r>
      <w:r w:rsidR="00687BF7" w:rsidRPr="004D3E1C">
        <w:rPr>
          <w:rFonts w:ascii="Arial" w:hAnsi="Arial" w:cs="Arial"/>
          <w:sz w:val="20"/>
          <w:szCs w:val="18"/>
          <w:lang w:val="en-GB" w:eastAsia="ja-JP"/>
        </w:rPr>
        <w:t xml:space="preserve"> the </w:t>
      </w:r>
      <w:proofErr w:type="spellStart"/>
      <w:r w:rsidR="00687BF7" w:rsidRPr="004D3E1C">
        <w:rPr>
          <w:rFonts w:ascii="Arial" w:hAnsi="Arial" w:cs="Arial"/>
          <w:sz w:val="20"/>
          <w:szCs w:val="18"/>
          <w:lang w:val="en-GB" w:eastAsia="ja-JP"/>
        </w:rPr>
        <w:t>gNB</w:t>
      </w:r>
      <w:proofErr w:type="spellEnd"/>
      <w:r w:rsidR="00687BF7" w:rsidRPr="004D3E1C">
        <w:rPr>
          <w:rFonts w:ascii="Arial" w:hAnsi="Arial" w:cs="Arial"/>
          <w:sz w:val="20"/>
          <w:szCs w:val="18"/>
          <w:lang w:val="en-GB" w:eastAsia="ja-JP"/>
        </w:rPr>
        <w:t xml:space="preserve"> can for instance configure</w:t>
      </w:r>
      <w:r w:rsidR="00502E83" w:rsidRPr="004D3E1C">
        <w:rPr>
          <w:rFonts w:ascii="Arial" w:hAnsi="Arial" w:cs="Arial"/>
          <w:sz w:val="20"/>
          <w:szCs w:val="18"/>
          <w:lang w:val="en-GB" w:eastAsia="ja-JP"/>
        </w:rPr>
        <w:t xml:space="preserve"> the UE to</w:t>
      </w:r>
      <w:r w:rsidR="00ED7549">
        <w:rPr>
          <w:rFonts w:ascii="Arial" w:hAnsi="Arial" w:cs="Arial"/>
          <w:sz w:val="20"/>
          <w:szCs w:val="18"/>
          <w:lang w:val="en-GB" w:eastAsia="ja-JP"/>
        </w:rPr>
        <w:t xml:space="preserve"> </w:t>
      </w:r>
      <w:r w:rsidR="00B25C3F">
        <w:rPr>
          <w:rFonts w:ascii="Arial" w:hAnsi="Arial" w:cs="Arial"/>
          <w:sz w:val="20"/>
          <w:szCs w:val="18"/>
          <w:lang w:val="en-GB" w:eastAsia="ja-JP"/>
        </w:rPr>
        <w:t xml:space="preserve">alternatively </w:t>
      </w:r>
      <w:r w:rsidR="00B25C3F" w:rsidRPr="00696CC1">
        <w:rPr>
          <w:rFonts w:ascii="Arial" w:hAnsi="Arial" w:cs="Arial"/>
          <w:sz w:val="20"/>
          <w:szCs w:val="18"/>
          <w:lang w:val="en-GB" w:eastAsia="ja-JP"/>
        </w:rPr>
        <w:t>use</w:t>
      </w:r>
      <w:r w:rsidR="00687BF7" w:rsidRPr="00696CC1">
        <w:rPr>
          <w:rFonts w:ascii="Arial" w:hAnsi="Arial" w:cs="Arial"/>
          <w:sz w:val="20"/>
          <w:szCs w:val="18"/>
          <w:lang w:val="en-GB" w:eastAsia="ja-JP"/>
        </w:rPr>
        <w:t xml:space="preserve"> a fallback</w:t>
      </w:r>
      <w:r w:rsidR="00251E7D" w:rsidRPr="00696CC1">
        <w:rPr>
          <w:rFonts w:ascii="Arial" w:hAnsi="Arial" w:cs="Arial"/>
          <w:sz w:val="20"/>
          <w:szCs w:val="18"/>
          <w:lang w:val="en-GB" w:eastAsia="ja-JP"/>
        </w:rPr>
        <w:t>/legacy</w:t>
      </w:r>
      <w:r w:rsidR="00687BF7" w:rsidRPr="00696CC1">
        <w:rPr>
          <w:rFonts w:ascii="Arial" w:hAnsi="Arial" w:cs="Arial"/>
          <w:sz w:val="20"/>
          <w:szCs w:val="18"/>
          <w:lang w:val="en-GB" w:eastAsia="ja-JP"/>
        </w:rPr>
        <w:t xml:space="preserve"> CSI report format</w:t>
      </w:r>
      <w:r w:rsidR="009216E4" w:rsidRPr="00696CC1">
        <w:rPr>
          <w:rFonts w:ascii="Arial" w:hAnsi="Arial" w:cs="Arial"/>
          <w:sz w:val="20"/>
          <w:szCs w:val="18"/>
          <w:lang w:val="en-GB" w:eastAsia="ja-JP"/>
        </w:rPr>
        <w:t>.</w:t>
      </w:r>
    </w:p>
    <w:p w14:paraId="3E9302FB" w14:textId="712A8E5C" w:rsidR="00B67B73" w:rsidRPr="00696CC1" w:rsidRDefault="009216E4" w:rsidP="004D3E1C">
      <w:pPr>
        <w:pStyle w:val="ListParagraph"/>
        <w:numPr>
          <w:ilvl w:val="0"/>
          <w:numId w:val="106"/>
        </w:numPr>
        <w:jc w:val="both"/>
        <w:rPr>
          <w:rFonts w:ascii="Arial" w:hAnsi="Arial" w:cs="Arial"/>
          <w:sz w:val="20"/>
          <w:szCs w:val="18"/>
          <w:lang w:val="en-GB" w:eastAsia="ja-JP"/>
        </w:rPr>
      </w:pPr>
      <w:r w:rsidRPr="00696CC1">
        <w:rPr>
          <w:rFonts w:ascii="Arial" w:hAnsi="Arial" w:cs="Arial"/>
          <w:sz w:val="20"/>
          <w:szCs w:val="18"/>
          <w:lang w:val="en-GB" w:eastAsia="ja-JP"/>
        </w:rPr>
        <w:t>Step 3:</w:t>
      </w:r>
      <w:r w:rsidR="003D25E2" w:rsidRPr="00696CC1">
        <w:rPr>
          <w:rFonts w:ascii="Arial" w:hAnsi="Arial" w:cs="Arial"/>
          <w:sz w:val="20"/>
          <w:szCs w:val="18"/>
          <w:lang w:val="en-GB" w:eastAsia="ja-JP"/>
        </w:rPr>
        <w:t xml:space="preserve"> </w:t>
      </w:r>
      <w:r w:rsidR="00382632" w:rsidRPr="00696CC1">
        <w:rPr>
          <w:rFonts w:ascii="Arial" w:hAnsi="Arial" w:cs="Arial"/>
          <w:sz w:val="20"/>
          <w:szCs w:val="18"/>
          <w:lang w:val="en-GB" w:eastAsia="ja-JP"/>
        </w:rPr>
        <w:t xml:space="preserve">If </w:t>
      </w:r>
      <w:r w:rsidR="00C70047">
        <w:rPr>
          <w:rFonts w:ascii="Arial" w:hAnsi="Arial" w:cs="Arial"/>
          <w:sz w:val="20"/>
          <w:szCs w:val="18"/>
          <w:lang w:val="en-GB" w:eastAsia="ja-JP"/>
        </w:rPr>
        <w:t xml:space="preserve">the UE </w:t>
      </w:r>
      <w:r w:rsidR="00382632" w:rsidRPr="00696CC1">
        <w:rPr>
          <w:rFonts w:ascii="Arial" w:hAnsi="Arial" w:cs="Arial"/>
          <w:sz w:val="20"/>
          <w:szCs w:val="18"/>
          <w:lang w:val="en-GB" w:eastAsia="ja-JP"/>
        </w:rPr>
        <w:t xml:space="preserve">receives an indication of selected pairing ID from the </w:t>
      </w:r>
      <w:proofErr w:type="spellStart"/>
      <w:r w:rsidR="00382632" w:rsidRPr="00696CC1">
        <w:rPr>
          <w:rFonts w:ascii="Arial" w:hAnsi="Arial" w:cs="Arial"/>
          <w:sz w:val="20"/>
          <w:szCs w:val="18"/>
          <w:lang w:val="en-GB" w:eastAsia="ja-JP"/>
        </w:rPr>
        <w:t>gNB</w:t>
      </w:r>
      <w:proofErr w:type="spellEnd"/>
      <w:r w:rsidR="00382632" w:rsidRPr="00696CC1">
        <w:rPr>
          <w:rFonts w:ascii="Arial" w:hAnsi="Arial" w:cs="Arial"/>
          <w:sz w:val="20"/>
          <w:szCs w:val="18"/>
          <w:lang w:val="en-GB" w:eastAsia="ja-JP"/>
        </w:rPr>
        <w:t>, t</w:t>
      </w:r>
      <w:r w:rsidR="003D25E2" w:rsidRPr="00696CC1">
        <w:rPr>
          <w:rFonts w:ascii="Arial" w:hAnsi="Arial" w:cs="Arial"/>
          <w:sz w:val="20"/>
          <w:szCs w:val="18"/>
          <w:lang w:val="en-GB" w:eastAsia="ja-JP"/>
        </w:rPr>
        <w:t>he UE select</w:t>
      </w:r>
      <w:r w:rsidRPr="00696CC1">
        <w:rPr>
          <w:rFonts w:ascii="Arial" w:hAnsi="Arial" w:cs="Arial"/>
          <w:sz w:val="20"/>
          <w:szCs w:val="18"/>
          <w:lang w:val="en-GB" w:eastAsia="ja-JP"/>
        </w:rPr>
        <w:t>s</w:t>
      </w:r>
      <w:r w:rsidR="003042BE" w:rsidRPr="00696CC1">
        <w:rPr>
          <w:rFonts w:ascii="Arial" w:hAnsi="Arial" w:cs="Arial"/>
          <w:sz w:val="20"/>
          <w:szCs w:val="18"/>
          <w:lang w:val="en-GB" w:eastAsia="ja-JP"/>
        </w:rPr>
        <w:t xml:space="preserve"> </w:t>
      </w:r>
      <w:r w:rsidR="00EB0441" w:rsidRPr="00696CC1">
        <w:rPr>
          <w:rFonts w:ascii="Arial" w:hAnsi="Arial" w:cs="Arial"/>
          <w:sz w:val="20"/>
          <w:szCs w:val="18"/>
          <w:lang w:val="en-GB" w:eastAsia="ja-JP"/>
        </w:rPr>
        <w:t>a CSI generation model</w:t>
      </w:r>
      <w:r w:rsidR="00253B89" w:rsidRPr="00696CC1">
        <w:rPr>
          <w:rFonts w:ascii="Arial" w:hAnsi="Arial" w:cs="Arial"/>
          <w:sz w:val="20"/>
          <w:szCs w:val="18"/>
          <w:lang w:val="en-GB" w:eastAsia="ja-JP"/>
        </w:rPr>
        <w:t xml:space="preserve"> </w:t>
      </w:r>
      <w:r w:rsidR="00B67B73" w:rsidRPr="00696CC1">
        <w:rPr>
          <w:rFonts w:ascii="Arial" w:hAnsi="Arial" w:cs="Arial"/>
          <w:sz w:val="20"/>
          <w:szCs w:val="18"/>
          <w:lang w:val="en-GB" w:eastAsia="ja-JP"/>
        </w:rPr>
        <w:t>associated to the indicated pairing ID</w:t>
      </w:r>
      <w:r w:rsidR="00520F5B" w:rsidRPr="00696CC1">
        <w:rPr>
          <w:rFonts w:ascii="Arial" w:hAnsi="Arial" w:cs="Arial"/>
          <w:sz w:val="20"/>
          <w:szCs w:val="18"/>
          <w:lang w:val="en-GB" w:eastAsia="ja-JP"/>
        </w:rPr>
        <w:t xml:space="preserve"> for model inference.</w:t>
      </w:r>
      <w:r w:rsidR="00502E83" w:rsidRPr="00696CC1">
        <w:rPr>
          <w:rFonts w:ascii="Arial" w:hAnsi="Arial" w:cs="Arial"/>
          <w:sz w:val="20"/>
          <w:szCs w:val="18"/>
          <w:lang w:val="en-GB" w:eastAsia="ja-JP"/>
        </w:rPr>
        <w:t xml:space="preserve"> Otherwise, the UE may use a fallback</w:t>
      </w:r>
      <w:r w:rsidR="00251E7D" w:rsidRPr="00696CC1">
        <w:rPr>
          <w:rFonts w:ascii="Arial" w:hAnsi="Arial" w:cs="Arial"/>
          <w:sz w:val="20"/>
          <w:szCs w:val="18"/>
          <w:lang w:val="en-GB" w:eastAsia="ja-JP"/>
        </w:rPr>
        <w:t>/legacy</w:t>
      </w:r>
      <w:r w:rsidR="00502E83" w:rsidRPr="00696CC1">
        <w:rPr>
          <w:rFonts w:ascii="Arial" w:hAnsi="Arial" w:cs="Arial"/>
          <w:sz w:val="20"/>
          <w:szCs w:val="18"/>
          <w:lang w:val="en-GB" w:eastAsia="ja-JP"/>
        </w:rPr>
        <w:t xml:space="preserve"> CSI report format based on the </w:t>
      </w:r>
      <w:r w:rsidR="00ED7549">
        <w:rPr>
          <w:rFonts w:ascii="Arial" w:hAnsi="Arial" w:cs="Arial"/>
          <w:sz w:val="20"/>
          <w:szCs w:val="18"/>
          <w:lang w:val="en-GB" w:eastAsia="ja-JP"/>
        </w:rPr>
        <w:t xml:space="preserve">alternative </w:t>
      </w:r>
      <w:r w:rsidR="00502E83" w:rsidRPr="00696CC1">
        <w:rPr>
          <w:rFonts w:ascii="Arial" w:hAnsi="Arial" w:cs="Arial"/>
          <w:sz w:val="20"/>
          <w:szCs w:val="18"/>
          <w:lang w:val="en-GB" w:eastAsia="ja-JP"/>
        </w:rPr>
        <w:t>NW configuration.</w:t>
      </w:r>
      <w:r w:rsidR="00CC6D23" w:rsidRPr="00696CC1">
        <w:rPr>
          <w:rFonts w:ascii="Arial" w:hAnsi="Arial" w:cs="Arial"/>
          <w:sz w:val="20"/>
          <w:szCs w:val="18"/>
          <w:lang w:val="en-GB" w:eastAsia="ja-JP"/>
        </w:rPr>
        <w:t xml:space="preserve"> </w:t>
      </w:r>
    </w:p>
    <w:p w14:paraId="0FC28F85" w14:textId="77777777" w:rsidR="00B64AB5" w:rsidRDefault="00B64AB5" w:rsidP="00EB0441">
      <w:pPr>
        <w:jc w:val="both"/>
        <w:rPr>
          <w:rFonts w:cs="Arial"/>
          <w:szCs w:val="20"/>
          <w:lang w:val="en-GB" w:eastAsia="ja-JP"/>
        </w:rPr>
      </w:pPr>
    </w:p>
    <w:p w14:paraId="1B4FFFED" w14:textId="63489C8A" w:rsidR="003108BF" w:rsidRDefault="00CC6D23" w:rsidP="00EB0441">
      <w:pPr>
        <w:jc w:val="both"/>
        <w:rPr>
          <w:rFonts w:cs="Arial"/>
          <w:szCs w:val="20"/>
          <w:lang w:val="en-GB" w:eastAsia="ja-JP"/>
        </w:rPr>
      </w:pPr>
      <w:r>
        <w:rPr>
          <w:rFonts w:cs="Arial"/>
          <w:szCs w:val="20"/>
          <w:lang w:val="en-GB" w:eastAsia="ja-JP"/>
        </w:rPr>
        <w:t>The</w:t>
      </w:r>
      <w:r w:rsidR="003108BF">
        <w:rPr>
          <w:rFonts w:cs="Arial"/>
          <w:szCs w:val="20"/>
          <w:lang w:val="en-GB" w:eastAsia="ja-JP"/>
        </w:rPr>
        <w:t xml:space="preserve"> indication of a selected pairing ID </w:t>
      </w:r>
      <w:r w:rsidR="00A07664">
        <w:rPr>
          <w:rFonts w:cs="Arial"/>
          <w:szCs w:val="20"/>
          <w:lang w:val="en-GB" w:eastAsia="ja-JP"/>
        </w:rPr>
        <w:t xml:space="preserve">in step 2 </w:t>
      </w:r>
      <w:r w:rsidR="003108BF">
        <w:rPr>
          <w:rFonts w:cs="Arial"/>
          <w:szCs w:val="20"/>
          <w:lang w:val="en-GB" w:eastAsia="ja-JP"/>
        </w:rPr>
        <w:t xml:space="preserve">can be </w:t>
      </w:r>
      <w:r w:rsidR="001C113C">
        <w:rPr>
          <w:rFonts w:cs="Arial"/>
          <w:szCs w:val="20"/>
          <w:lang w:val="en-GB" w:eastAsia="ja-JP"/>
        </w:rPr>
        <w:t>achieved</w:t>
      </w:r>
      <w:r w:rsidR="003108BF">
        <w:rPr>
          <w:rFonts w:cs="Arial"/>
          <w:szCs w:val="20"/>
          <w:lang w:val="en-GB" w:eastAsia="ja-JP"/>
        </w:rPr>
        <w:t xml:space="preserve"> via either explicit signalling of the pairing ID, or via </w:t>
      </w:r>
      <w:r w:rsidR="00DA7DA4">
        <w:rPr>
          <w:rFonts w:cs="Arial"/>
          <w:szCs w:val="20"/>
          <w:lang w:val="en-GB" w:eastAsia="ja-JP"/>
        </w:rPr>
        <w:t>a corresponding AI-CSI-compression based CSI reporting configuration</w:t>
      </w:r>
      <w:r w:rsidR="00AD3DCA">
        <w:rPr>
          <w:rFonts w:cs="Arial"/>
          <w:szCs w:val="20"/>
          <w:lang w:val="en-GB" w:eastAsia="ja-JP"/>
        </w:rPr>
        <w:t xml:space="preserve"> </w:t>
      </w:r>
      <w:r w:rsidR="00836D93">
        <w:rPr>
          <w:rFonts w:cs="Arial"/>
          <w:szCs w:val="20"/>
          <w:lang w:val="en-GB" w:eastAsia="ja-JP"/>
        </w:rPr>
        <w:t>signalling</w:t>
      </w:r>
      <w:r w:rsidR="00DA7DA4">
        <w:rPr>
          <w:rFonts w:cs="Arial"/>
          <w:szCs w:val="20"/>
          <w:lang w:val="en-GB" w:eastAsia="ja-JP"/>
        </w:rPr>
        <w:t xml:space="preserve">. The </w:t>
      </w:r>
      <w:r w:rsidR="00190BC2">
        <w:rPr>
          <w:rFonts w:cs="Arial"/>
          <w:szCs w:val="20"/>
          <w:lang w:val="en-GB" w:eastAsia="ja-JP"/>
        </w:rPr>
        <w:t>details</w:t>
      </w:r>
      <w:r w:rsidR="00DA7DA4">
        <w:rPr>
          <w:rFonts w:cs="Arial"/>
          <w:szCs w:val="20"/>
          <w:lang w:val="en-GB" w:eastAsia="ja-JP"/>
        </w:rPr>
        <w:t xml:space="preserve"> can be </w:t>
      </w:r>
      <w:r w:rsidR="00190BC2">
        <w:rPr>
          <w:rFonts w:cs="Arial"/>
          <w:szCs w:val="20"/>
          <w:lang w:val="en-GB" w:eastAsia="ja-JP"/>
        </w:rPr>
        <w:t xml:space="preserve">discussed </w:t>
      </w:r>
      <w:r w:rsidR="00190BC2" w:rsidRPr="00190BC2">
        <w:rPr>
          <w:rFonts w:cs="Arial"/>
          <w:szCs w:val="20"/>
          <w:lang w:val="en-GB" w:eastAsia="ja-JP"/>
        </w:rPr>
        <w:t xml:space="preserve">in </w:t>
      </w:r>
      <w:r w:rsidR="00845A6B">
        <w:rPr>
          <w:rFonts w:cs="Arial"/>
          <w:szCs w:val="20"/>
          <w:lang w:val="en-GB" w:eastAsia="ja-JP"/>
        </w:rPr>
        <w:t xml:space="preserve">a </w:t>
      </w:r>
      <w:r w:rsidR="001C3199">
        <w:rPr>
          <w:rFonts w:cs="Arial"/>
          <w:szCs w:val="20"/>
          <w:lang w:val="en-GB" w:eastAsia="ja-JP"/>
        </w:rPr>
        <w:t>future</w:t>
      </w:r>
      <w:r w:rsidR="001C3199" w:rsidRPr="00190BC2">
        <w:rPr>
          <w:rFonts w:cs="Arial"/>
          <w:szCs w:val="20"/>
          <w:lang w:val="en-GB" w:eastAsia="ja-JP"/>
        </w:rPr>
        <w:t xml:space="preserve"> </w:t>
      </w:r>
      <w:r w:rsidR="00190BC2" w:rsidRPr="00190BC2">
        <w:rPr>
          <w:rFonts w:cs="Arial"/>
          <w:szCs w:val="20"/>
          <w:lang w:val="en-GB" w:eastAsia="ja-JP"/>
        </w:rPr>
        <w:t xml:space="preserve">normative </w:t>
      </w:r>
      <w:r w:rsidR="001C113C" w:rsidRPr="00190BC2">
        <w:rPr>
          <w:rFonts w:cs="Arial"/>
          <w:szCs w:val="20"/>
          <w:lang w:val="en-GB" w:eastAsia="ja-JP"/>
        </w:rPr>
        <w:t>phase</w:t>
      </w:r>
      <w:r w:rsidR="001C3199">
        <w:rPr>
          <w:rFonts w:cs="Arial"/>
          <w:szCs w:val="20"/>
          <w:lang w:val="en-GB" w:eastAsia="ja-JP"/>
        </w:rPr>
        <w:t xml:space="preserve"> if AI-CSI-compression is to be supported</w:t>
      </w:r>
      <w:r w:rsidR="001C113C" w:rsidRPr="00190BC2">
        <w:rPr>
          <w:rFonts w:cs="Arial"/>
          <w:szCs w:val="20"/>
          <w:lang w:val="en-GB" w:eastAsia="ja-JP"/>
        </w:rPr>
        <w:t>.</w:t>
      </w:r>
      <w:r w:rsidR="00DA7DA4">
        <w:rPr>
          <w:rFonts w:cs="Arial"/>
          <w:szCs w:val="20"/>
          <w:lang w:val="en-GB" w:eastAsia="ja-JP"/>
        </w:rPr>
        <w:t xml:space="preserve"> </w:t>
      </w:r>
    </w:p>
    <w:p w14:paraId="6D9859F2" w14:textId="7DB853CD" w:rsidR="006E3142" w:rsidRDefault="001F3F33" w:rsidP="00D45C40">
      <w:pPr>
        <w:pStyle w:val="Proposal"/>
        <w:ind w:left="1701"/>
        <w:rPr>
          <w:lang w:val="en-GB"/>
        </w:rPr>
      </w:pPr>
      <w:bookmarkStart w:id="51" w:name="_Toc149938904"/>
      <w:r>
        <w:rPr>
          <w:lang w:val="en-GB"/>
        </w:rPr>
        <w:t xml:space="preserve">Capture in TR that </w:t>
      </w:r>
      <w:r w:rsidR="00B644FB">
        <w:rPr>
          <w:lang w:val="en-GB"/>
        </w:rPr>
        <w:t xml:space="preserve">in CSI compression using two-sided model, </w:t>
      </w:r>
      <w:r w:rsidR="00B13D86">
        <w:rPr>
          <w:lang w:val="en-GB"/>
        </w:rPr>
        <w:t>the legacy UE capability</w:t>
      </w:r>
      <w:r w:rsidR="00DE15A2">
        <w:rPr>
          <w:lang w:val="en-GB"/>
        </w:rPr>
        <w:t xml:space="preserve"> reporting</w:t>
      </w:r>
      <w:r w:rsidR="00B13D86">
        <w:rPr>
          <w:lang w:val="en-GB"/>
        </w:rPr>
        <w:t xml:space="preserve"> </w:t>
      </w:r>
      <w:r w:rsidR="000D7FAC">
        <w:rPr>
          <w:lang w:val="en-GB"/>
        </w:rPr>
        <w:t xml:space="preserve">framework </w:t>
      </w:r>
      <w:r w:rsidR="00047C6C">
        <w:rPr>
          <w:lang w:val="en-GB"/>
        </w:rPr>
        <w:t>shall be</w:t>
      </w:r>
      <w:r w:rsidR="000D7FAC">
        <w:rPr>
          <w:lang w:val="en-GB"/>
        </w:rPr>
        <w:t xml:space="preserve"> used as a starting point</w:t>
      </w:r>
      <w:r w:rsidR="00DE15A2">
        <w:rPr>
          <w:lang w:val="en-GB"/>
        </w:rPr>
        <w:t xml:space="preserve"> for model pairing</w:t>
      </w:r>
      <w:r w:rsidR="00B717CD">
        <w:rPr>
          <w:lang w:val="en-GB"/>
        </w:rPr>
        <w:t xml:space="preserve">, </w:t>
      </w:r>
      <w:r w:rsidR="00B717CD">
        <w:rPr>
          <w:lang w:val="en-GB"/>
        </w:rPr>
        <w:lastRenderedPageBreak/>
        <w:t xml:space="preserve">where </w:t>
      </w:r>
      <w:r w:rsidR="00AC5AA9">
        <w:rPr>
          <w:lang w:val="en-GB"/>
        </w:rPr>
        <w:t xml:space="preserve">Pairing ID can be considered as part of the UE capability report, and functionality-based LCM is </w:t>
      </w:r>
      <w:r w:rsidR="001C3199">
        <w:rPr>
          <w:lang w:val="en-GB"/>
        </w:rPr>
        <w:t xml:space="preserve">applied </w:t>
      </w:r>
      <w:r w:rsidR="00AC5AA9">
        <w:rPr>
          <w:lang w:val="en-GB"/>
        </w:rPr>
        <w:t>for this use case.</w:t>
      </w:r>
      <w:bookmarkEnd w:id="51"/>
    </w:p>
    <w:p w14:paraId="2F55C9D4" w14:textId="77777777" w:rsidR="00A16039" w:rsidRPr="00D221A6" w:rsidRDefault="00A16039" w:rsidP="00A16039">
      <w:pPr>
        <w:pStyle w:val="Proposal"/>
        <w:numPr>
          <w:ilvl w:val="0"/>
          <w:numId w:val="0"/>
        </w:numPr>
        <w:ind w:left="1304"/>
        <w:rPr>
          <w:lang w:val="en-GB"/>
        </w:rPr>
      </w:pPr>
    </w:p>
    <w:p w14:paraId="6187746D" w14:textId="118DE56B" w:rsidR="00836D93" w:rsidRPr="00836D93" w:rsidRDefault="00836D93" w:rsidP="00EB0441">
      <w:pPr>
        <w:jc w:val="both"/>
        <w:rPr>
          <w:rFonts w:cs="Arial"/>
          <w:b/>
          <w:bCs/>
          <w:szCs w:val="20"/>
          <w:u w:val="single"/>
          <w:lang w:val="en-GB" w:eastAsia="ja-JP"/>
        </w:rPr>
      </w:pPr>
      <w:r w:rsidRPr="00836D93">
        <w:rPr>
          <w:rFonts w:cs="Arial"/>
          <w:b/>
          <w:bCs/>
          <w:szCs w:val="20"/>
          <w:u w:val="single"/>
          <w:lang w:val="en-GB" w:eastAsia="ja-JP"/>
        </w:rPr>
        <w:t>NW-side additional conditions</w:t>
      </w:r>
    </w:p>
    <w:p w14:paraId="4C902927" w14:textId="1A9021E0" w:rsidR="00EF7F8C" w:rsidRPr="00EF7F8C" w:rsidRDefault="00EF7F8C" w:rsidP="54B1F700">
      <w:pPr>
        <w:jc w:val="both"/>
        <w:rPr>
          <w:rFonts w:cs="Arial"/>
          <w:lang w:val="en-GB" w:eastAsia="ja-JP"/>
        </w:rPr>
      </w:pPr>
      <w:r w:rsidRPr="54B1F700">
        <w:rPr>
          <w:rFonts w:cs="Arial"/>
          <w:lang w:val="en-GB" w:eastAsia="ja-JP"/>
        </w:rPr>
        <w:t>The discussion on how to ensure comparability of UE encoders and NW decoders can be considered as an additional condition. More specifically, there needs to be some consistency from training to inference</w:t>
      </w:r>
      <w:r w:rsidR="003633D2" w:rsidRPr="54B1F700">
        <w:rPr>
          <w:rFonts w:cs="Arial"/>
          <w:lang w:val="en-GB" w:eastAsia="ja-JP"/>
        </w:rPr>
        <w:t xml:space="preserve">, </w:t>
      </w:r>
      <w:r w:rsidR="00290F76">
        <w:rPr>
          <w:rFonts w:cs="Arial"/>
          <w:lang w:val="en-GB" w:eastAsia="ja-JP"/>
        </w:rPr>
        <w:t>and the two sides (</w:t>
      </w:r>
      <w:r w:rsidRPr="54B1F700">
        <w:rPr>
          <w:rFonts w:cs="Arial"/>
          <w:lang w:val="en-GB" w:eastAsia="ja-JP"/>
        </w:rPr>
        <w:t>UE and NW</w:t>
      </w:r>
      <w:r w:rsidR="00290F76">
        <w:rPr>
          <w:rFonts w:cs="Arial"/>
          <w:lang w:val="en-GB" w:eastAsia="ja-JP"/>
        </w:rPr>
        <w:t>)</w:t>
      </w:r>
      <w:r w:rsidRPr="54B1F700">
        <w:rPr>
          <w:rFonts w:cs="Arial"/>
          <w:lang w:val="en-GB" w:eastAsia="ja-JP"/>
        </w:rPr>
        <w:t xml:space="preserve"> should use compatible encoders/decoders. </w:t>
      </w:r>
      <w:r w:rsidR="00C14DFB" w:rsidRPr="54B1F700">
        <w:rPr>
          <w:rFonts w:cs="Arial"/>
          <w:lang w:val="en-GB" w:eastAsia="ja-JP"/>
        </w:rPr>
        <w:t>O</w:t>
      </w:r>
      <w:r w:rsidR="00C14DFB">
        <w:rPr>
          <w:rFonts w:cs="Arial"/>
          <w:lang w:val="en-GB" w:eastAsia="ja-JP"/>
        </w:rPr>
        <w:t>ur</w:t>
      </w:r>
      <w:r w:rsidR="00C14DFB" w:rsidRPr="54B1F700">
        <w:rPr>
          <w:rFonts w:cs="Arial"/>
          <w:lang w:val="en-GB" w:eastAsia="ja-JP"/>
        </w:rPr>
        <w:t xml:space="preserve"> </w:t>
      </w:r>
      <w:r w:rsidRPr="54B1F700">
        <w:rPr>
          <w:rFonts w:cs="Arial"/>
          <w:lang w:val="en-GB" w:eastAsia="ja-JP"/>
        </w:rPr>
        <w:t xml:space="preserve">approach to address </w:t>
      </w:r>
      <w:r w:rsidR="003171F0" w:rsidRPr="54B1F700">
        <w:rPr>
          <w:rFonts w:cs="Arial"/>
          <w:lang w:val="en-GB" w:eastAsia="ja-JP"/>
        </w:rPr>
        <w:t>the NW-side</w:t>
      </w:r>
      <w:r w:rsidR="004240D2" w:rsidRPr="54B1F700">
        <w:rPr>
          <w:rFonts w:cs="Arial"/>
          <w:lang w:val="en-GB" w:eastAsia="ja-JP"/>
        </w:rPr>
        <w:t xml:space="preserve"> </w:t>
      </w:r>
      <w:r w:rsidRPr="54B1F700">
        <w:rPr>
          <w:rFonts w:cs="Arial"/>
          <w:lang w:val="en-GB" w:eastAsia="ja-JP"/>
        </w:rPr>
        <w:t>additional condition</w:t>
      </w:r>
      <w:r w:rsidR="00633639" w:rsidRPr="54B1F700">
        <w:rPr>
          <w:rFonts w:cs="Arial"/>
          <w:lang w:val="en-GB" w:eastAsia="ja-JP"/>
        </w:rPr>
        <w:t xml:space="preserve"> (scenarios, configuration, NW-part model design choices, etc.)</w:t>
      </w:r>
      <w:r w:rsidRPr="54B1F700">
        <w:rPr>
          <w:rFonts w:cs="Arial"/>
          <w:lang w:val="en-GB" w:eastAsia="ja-JP"/>
        </w:rPr>
        <w:t xml:space="preserve"> is by </w:t>
      </w:r>
      <w:r w:rsidR="00D4582C" w:rsidRPr="54B1F700">
        <w:rPr>
          <w:rFonts w:cs="Arial"/>
          <w:lang w:val="en-GB" w:eastAsia="ja-JP"/>
        </w:rPr>
        <w:t>assigning different</w:t>
      </w:r>
      <w:r w:rsidRPr="54B1F700">
        <w:rPr>
          <w:rFonts w:cs="Arial"/>
          <w:lang w:val="en-GB" w:eastAsia="ja-JP"/>
        </w:rPr>
        <w:t xml:space="preserve"> pairing IDs</w:t>
      </w:r>
      <w:r w:rsidR="00D4582C" w:rsidRPr="54B1F700">
        <w:rPr>
          <w:rFonts w:cs="Arial"/>
          <w:lang w:val="en-GB" w:eastAsia="ja-JP"/>
        </w:rPr>
        <w:t xml:space="preserve"> for differ</w:t>
      </w:r>
      <w:r w:rsidR="00CE6011" w:rsidRPr="54B1F700">
        <w:rPr>
          <w:rFonts w:cs="Arial"/>
          <w:lang w:val="en-GB" w:eastAsia="ja-JP"/>
        </w:rPr>
        <w:t>ent NW-side additional conditions</w:t>
      </w:r>
      <w:r w:rsidR="00633639" w:rsidRPr="54B1F700">
        <w:rPr>
          <w:rFonts w:cs="Arial"/>
          <w:lang w:val="en-GB" w:eastAsia="ja-JP"/>
        </w:rPr>
        <w:t xml:space="preserve">, </w:t>
      </w:r>
      <w:r w:rsidR="00290F76">
        <w:rPr>
          <w:rFonts w:cs="Arial"/>
          <w:lang w:val="en-GB" w:eastAsia="ja-JP"/>
        </w:rPr>
        <w:t xml:space="preserve">where the appropriate pairing ID is selected and </w:t>
      </w:r>
      <w:r w:rsidRPr="54B1F700">
        <w:rPr>
          <w:rFonts w:cs="Arial"/>
          <w:lang w:val="en-GB" w:eastAsia="ja-JP"/>
        </w:rPr>
        <w:t xml:space="preserve">signalled from the NW to UE. This would correspond to the approach where the NW-side additional condition is provided to the UE. In relation to Case 3 in Figure 5, a pairing ID can </w:t>
      </w:r>
      <w:r w:rsidR="00C601B8">
        <w:rPr>
          <w:rFonts w:cs="Arial"/>
          <w:lang w:val="en-GB" w:eastAsia="ja-JP"/>
        </w:rPr>
        <w:t xml:space="preserve">implicitly </w:t>
      </w:r>
      <w:r w:rsidRPr="54B1F700">
        <w:rPr>
          <w:rFonts w:cs="Arial"/>
          <w:lang w:val="en-GB" w:eastAsia="ja-JP"/>
        </w:rPr>
        <w:t>indicate the NW-side additional condition related information (e.g., the scenarios, configurations, and/or AI-ML model design choices of NW-part model)</w:t>
      </w:r>
      <w:r w:rsidR="00290F76">
        <w:rPr>
          <w:rFonts w:cs="Arial"/>
          <w:lang w:val="en-GB" w:eastAsia="ja-JP"/>
        </w:rPr>
        <w:t xml:space="preserve">. After receiving the selected pairing ID from NW, </w:t>
      </w:r>
      <w:r w:rsidRPr="54B1F700">
        <w:rPr>
          <w:rFonts w:cs="Arial"/>
          <w:lang w:val="en-GB" w:eastAsia="ja-JP"/>
        </w:rPr>
        <w:t xml:space="preserve">the UE can </w:t>
      </w:r>
      <w:r w:rsidR="00290F76">
        <w:rPr>
          <w:rFonts w:cs="Arial"/>
          <w:lang w:val="en-GB" w:eastAsia="ja-JP"/>
        </w:rPr>
        <w:t>determine</w:t>
      </w:r>
      <w:r w:rsidR="00290F76" w:rsidRPr="54B1F700">
        <w:rPr>
          <w:rFonts w:cs="Arial"/>
          <w:lang w:val="en-GB" w:eastAsia="ja-JP"/>
        </w:rPr>
        <w:t xml:space="preserve"> </w:t>
      </w:r>
      <w:r w:rsidRPr="54B1F700">
        <w:rPr>
          <w:rFonts w:cs="Arial"/>
          <w:lang w:val="en-GB" w:eastAsia="ja-JP"/>
        </w:rPr>
        <w:t xml:space="preserve">a CSI generation model to use for inference at Step 3. </w:t>
      </w:r>
    </w:p>
    <w:p w14:paraId="3CDAAE43" w14:textId="229ADBDB" w:rsidR="00835D39" w:rsidRPr="00221980" w:rsidRDefault="00A75A26" w:rsidP="00D45C40">
      <w:pPr>
        <w:pStyle w:val="Proposal"/>
        <w:ind w:left="1701"/>
        <w:rPr>
          <w:lang w:val="en-GB"/>
        </w:rPr>
      </w:pPr>
      <w:bookmarkStart w:id="52" w:name="_Toc149938905"/>
      <w:r>
        <w:rPr>
          <w:lang w:val="en-GB"/>
        </w:rPr>
        <w:t xml:space="preserve">In CSI compression using two-sided model use case, </w:t>
      </w:r>
      <w:r w:rsidR="009D21E4">
        <w:rPr>
          <w:lang w:val="en-GB"/>
        </w:rPr>
        <w:t xml:space="preserve">the pairing ID indicated by the </w:t>
      </w:r>
      <w:proofErr w:type="spellStart"/>
      <w:r w:rsidR="009D21E4">
        <w:rPr>
          <w:lang w:val="en-GB"/>
        </w:rPr>
        <w:t>gNB</w:t>
      </w:r>
      <w:proofErr w:type="spellEnd"/>
      <w:r w:rsidR="009D21E4">
        <w:rPr>
          <w:lang w:val="en-GB"/>
        </w:rPr>
        <w:t xml:space="preserve"> can </w:t>
      </w:r>
      <w:r w:rsidR="002D3E49">
        <w:rPr>
          <w:lang w:val="en-GB"/>
        </w:rPr>
        <w:t>be used to address</w:t>
      </w:r>
      <w:r w:rsidR="000250CB">
        <w:rPr>
          <w:lang w:val="en-GB"/>
        </w:rPr>
        <w:t xml:space="preserve"> signalling of</w:t>
      </w:r>
      <w:r w:rsidR="009D21E4">
        <w:rPr>
          <w:lang w:val="en-GB"/>
        </w:rPr>
        <w:t xml:space="preserve"> NW-side additional conditions</w:t>
      </w:r>
      <w:r w:rsidR="005D4085">
        <w:rPr>
          <w:lang w:val="en-GB"/>
        </w:rPr>
        <w:t xml:space="preserve"> to the UE</w:t>
      </w:r>
      <w:r w:rsidR="002D3E49">
        <w:rPr>
          <w:lang w:val="en-GB"/>
        </w:rPr>
        <w:t>.</w:t>
      </w:r>
      <w:bookmarkEnd w:id="52"/>
    </w:p>
    <w:p w14:paraId="0ECF9EBD" w14:textId="076EB321" w:rsidR="00836D93" w:rsidRPr="00836D93" w:rsidRDefault="00836D93" w:rsidP="00EB0441">
      <w:pPr>
        <w:jc w:val="both"/>
        <w:rPr>
          <w:rFonts w:cs="Arial"/>
          <w:b/>
          <w:bCs/>
          <w:szCs w:val="20"/>
          <w:u w:val="single"/>
          <w:lang w:val="en-GB" w:eastAsia="ja-JP"/>
        </w:rPr>
      </w:pPr>
      <w:r w:rsidRPr="00836D93">
        <w:rPr>
          <w:rFonts w:cs="Arial"/>
          <w:b/>
          <w:bCs/>
          <w:szCs w:val="20"/>
          <w:u w:val="single"/>
          <w:lang w:val="en-GB" w:eastAsia="ja-JP"/>
        </w:rPr>
        <w:t>UE-side additional conditions</w:t>
      </w:r>
    </w:p>
    <w:p w14:paraId="43DB4547" w14:textId="204ADA85" w:rsidR="00F67F22" w:rsidRDefault="00F67F22" w:rsidP="00EB0441">
      <w:pPr>
        <w:jc w:val="both"/>
        <w:rPr>
          <w:rFonts w:cs="Arial"/>
          <w:szCs w:val="20"/>
          <w:lang w:val="en-GB" w:eastAsia="ja-JP"/>
        </w:rPr>
      </w:pPr>
      <w:r>
        <w:rPr>
          <w:rFonts w:cs="Arial"/>
          <w:szCs w:val="20"/>
          <w:lang w:val="en-GB" w:eastAsia="ja-JP"/>
        </w:rPr>
        <w:t xml:space="preserve">In the case for UE-side additional conditions, it is assumed that the NW </w:t>
      </w:r>
      <w:r w:rsidR="00356B1F">
        <w:rPr>
          <w:rFonts w:cs="Arial"/>
          <w:szCs w:val="20"/>
          <w:lang w:val="en-GB" w:eastAsia="ja-JP"/>
        </w:rPr>
        <w:t>may</w:t>
      </w:r>
      <w:r>
        <w:rPr>
          <w:rFonts w:cs="Arial"/>
          <w:szCs w:val="20"/>
          <w:lang w:val="en-GB" w:eastAsia="ja-JP"/>
        </w:rPr>
        <w:t xml:space="preserve"> not </w:t>
      </w:r>
      <w:r w:rsidR="00356B1F">
        <w:rPr>
          <w:rFonts w:cs="Arial"/>
          <w:szCs w:val="20"/>
          <w:lang w:val="en-GB" w:eastAsia="ja-JP"/>
        </w:rPr>
        <w:t xml:space="preserve">be </w:t>
      </w:r>
      <w:r>
        <w:rPr>
          <w:rFonts w:cs="Arial"/>
          <w:szCs w:val="20"/>
          <w:lang w:val="en-GB" w:eastAsia="ja-JP"/>
        </w:rPr>
        <w:t>aware of the</w:t>
      </w:r>
      <w:r w:rsidR="000E5BEA">
        <w:rPr>
          <w:rFonts w:cs="Arial"/>
          <w:szCs w:val="20"/>
          <w:lang w:val="en-GB" w:eastAsia="ja-JP"/>
        </w:rPr>
        <w:t xml:space="preserve"> update</w:t>
      </w:r>
      <w:r w:rsidR="00756264">
        <w:rPr>
          <w:rFonts w:cs="Arial"/>
          <w:szCs w:val="20"/>
          <w:lang w:val="en-GB" w:eastAsia="ja-JP"/>
        </w:rPr>
        <w:t>s</w:t>
      </w:r>
      <w:r w:rsidR="000E5BEA">
        <w:rPr>
          <w:rFonts w:cs="Arial"/>
          <w:szCs w:val="20"/>
          <w:lang w:val="en-GB" w:eastAsia="ja-JP"/>
        </w:rPr>
        <w:t>/</w:t>
      </w:r>
      <w:r w:rsidR="00756264">
        <w:rPr>
          <w:rFonts w:cs="Arial"/>
          <w:szCs w:val="20"/>
          <w:lang w:val="en-GB" w:eastAsia="ja-JP"/>
        </w:rPr>
        <w:t>changes to the</w:t>
      </w:r>
      <w:r>
        <w:rPr>
          <w:rFonts w:cs="Arial"/>
          <w:szCs w:val="20"/>
          <w:lang w:val="en-GB" w:eastAsia="ja-JP"/>
        </w:rPr>
        <w:t xml:space="preserve"> encoder</w:t>
      </w:r>
      <w:r w:rsidR="00756264">
        <w:rPr>
          <w:rFonts w:cs="Arial"/>
          <w:szCs w:val="20"/>
          <w:lang w:val="en-GB" w:eastAsia="ja-JP"/>
        </w:rPr>
        <w:t>(s)</w:t>
      </w:r>
      <w:r>
        <w:rPr>
          <w:rFonts w:cs="Arial"/>
          <w:szCs w:val="20"/>
          <w:lang w:val="en-GB" w:eastAsia="ja-JP"/>
        </w:rPr>
        <w:t xml:space="preserve"> </w:t>
      </w:r>
      <w:r w:rsidR="00756264">
        <w:rPr>
          <w:rFonts w:cs="Arial"/>
          <w:szCs w:val="20"/>
          <w:lang w:val="en-GB" w:eastAsia="ja-JP"/>
        </w:rPr>
        <w:t>deployed/used</w:t>
      </w:r>
      <w:r>
        <w:rPr>
          <w:rFonts w:cs="Arial"/>
          <w:szCs w:val="20"/>
          <w:lang w:val="en-GB" w:eastAsia="ja-JP"/>
        </w:rPr>
        <w:t xml:space="preserve"> at the </w:t>
      </w:r>
      <w:r w:rsidR="00275B94">
        <w:rPr>
          <w:rFonts w:cs="Arial"/>
          <w:szCs w:val="20"/>
          <w:lang w:val="en-GB" w:eastAsia="ja-JP"/>
        </w:rPr>
        <w:t>UE</w:t>
      </w:r>
      <w:r w:rsidR="00D567C8">
        <w:rPr>
          <w:rFonts w:cs="Arial"/>
          <w:szCs w:val="20"/>
          <w:lang w:val="en-GB" w:eastAsia="ja-JP"/>
        </w:rPr>
        <w:t>. Methods</w:t>
      </w:r>
      <w:r>
        <w:rPr>
          <w:rFonts w:cs="Arial"/>
          <w:szCs w:val="20"/>
          <w:lang w:val="en-GB" w:eastAsia="ja-JP"/>
        </w:rPr>
        <w:t xml:space="preserve"> to solve this issue </w:t>
      </w:r>
      <w:r w:rsidR="00D567C8">
        <w:rPr>
          <w:rFonts w:cs="Arial"/>
          <w:szCs w:val="20"/>
          <w:lang w:val="en-GB" w:eastAsia="ja-JP"/>
        </w:rPr>
        <w:t xml:space="preserve">are </w:t>
      </w:r>
      <w:r>
        <w:rPr>
          <w:rFonts w:cs="Arial"/>
          <w:szCs w:val="20"/>
          <w:lang w:val="en-GB" w:eastAsia="ja-JP"/>
        </w:rPr>
        <w:t>discussed below.</w:t>
      </w:r>
    </w:p>
    <w:p w14:paraId="4EA966D8" w14:textId="660D37F9" w:rsidR="00EB0441" w:rsidRPr="004F0103" w:rsidRDefault="0057312E" w:rsidP="00EB0441">
      <w:pPr>
        <w:jc w:val="both"/>
        <w:rPr>
          <w:rFonts w:cs="Arial"/>
          <w:szCs w:val="20"/>
          <w:lang w:val="en-GB" w:eastAsia="ja-JP"/>
        </w:rPr>
      </w:pPr>
      <w:r w:rsidRPr="004F0103">
        <w:rPr>
          <w:rFonts w:cs="Arial"/>
          <w:szCs w:val="20"/>
          <w:lang w:val="en-GB" w:eastAsia="ja-JP"/>
        </w:rPr>
        <w:t xml:space="preserve">For CSI-compression use case, the UE-side additional conditions may include </w:t>
      </w:r>
      <w:r w:rsidR="008432D0" w:rsidRPr="004F0103">
        <w:rPr>
          <w:rFonts w:cs="Arial"/>
          <w:szCs w:val="20"/>
          <w:lang w:val="en-GB" w:eastAsia="ja-JP"/>
        </w:rPr>
        <w:t>one of the following</w:t>
      </w:r>
      <w:r w:rsidR="00D310E9">
        <w:rPr>
          <w:rFonts w:cs="Arial"/>
          <w:szCs w:val="20"/>
          <w:lang w:val="en-GB" w:eastAsia="ja-JP"/>
        </w:rPr>
        <w:t>:</w:t>
      </w:r>
    </w:p>
    <w:p w14:paraId="3BBE4A54" w14:textId="224C5B9A" w:rsidR="008432D0" w:rsidRPr="004F0103" w:rsidRDefault="00AB71DA" w:rsidP="00E975D8">
      <w:pPr>
        <w:pStyle w:val="ListParagraph"/>
        <w:numPr>
          <w:ilvl w:val="0"/>
          <w:numId w:val="95"/>
        </w:numPr>
        <w:jc w:val="both"/>
        <w:rPr>
          <w:rFonts w:ascii="Arial" w:hAnsi="Arial" w:cs="Arial"/>
          <w:sz w:val="20"/>
          <w:szCs w:val="20"/>
          <w:lang w:val="en-GB" w:eastAsia="ja-JP"/>
        </w:rPr>
      </w:pPr>
      <w:r>
        <w:rPr>
          <w:rFonts w:ascii="Arial" w:hAnsi="Arial" w:cs="Arial"/>
          <w:sz w:val="20"/>
          <w:szCs w:val="20"/>
          <w:lang w:val="en-GB" w:eastAsia="ja-JP"/>
        </w:rPr>
        <w:t>One or more</w:t>
      </w:r>
      <w:r w:rsidR="0015432D" w:rsidRPr="004F0103">
        <w:rPr>
          <w:rFonts w:ascii="Arial" w:hAnsi="Arial" w:cs="Arial"/>
          <w:sz w:val="20"/>
          <w:szCs w:val="20"/>
          <w:lang w:val="en-GB" w:eastAsia="ja-JP"/>
        </w:rPr>
        <w:t xml:space="preserve"> </w:t>
      </w:r>
      <w:r w:rsidR="00AE76D1">
        <w:rPr>
          <w:rFonts w:ascii="Arial" w:hAnsi="Arial" w:cs="Arial"/>
          <w:sz w:val="20"/>
          <w:szCs w:val="20"/>
          <w:lang w:val="en-GB" w:eastAsia="ja-JP"/>
        </w:rPr>
        <w:t xml:space="preserve">logical </w:t>
      </w:r>
      <w:r w:rsidR="00511917" w:rsidRPr="004F0103">
        <w:rPr>
          <w:rFonts w:ascii="Arial" w:hAnsi="Arial" w:cs="Arial"/>
          <w:sz w:val="20"/>
          <w:szCs w:val="20"/>
          <w:lang w:val="en-GB" w:eastAsia="ja-JP"/>
        </w:rPr>
        <w:t>CSI generation</w:t>
      </w:r>
      <w:r w:rsidR="001653DB" w:rsidRPr="004F0103">
        <w:rPr>
          <w:rFonts w:ascii="Arial" w:hAnsi="Arial" w:cs="Arial"/>
          <w:sz w:val="20"/>
          <w:szCs w:val="20"/>
          <w:lang w:val="en-GB" w:eastAsia="ja-JP"/>
        </w:rPr>
        <w:t xml:space="preserve"> model</w:t>
      </w:r>
      <w:r>
        <w:rPr>
          <w:rFonts w:ascii="Arial" w:hAnsi="Arial" w:cs="Arial"/>
          <w:sz w:val="20"/>
          <w:szCs w:val="20"/>
          <w:lang w:val="en-GB" w:eastAsia="ja-JP"/>
        </w:rPr>
        <w:t>s</w:t>
      </w:r>
      <w:r w:rsidR="00C65746" w:rsidRPr="004F0103">
        <w:rPr>
          <w:rFonts w:ascii="Arial" w:hAnsi="Arial" w:cs="Arial"/>
          <w:sz w:val="20"/>
          <w:szCs w:val="20"/>
          <w:lang w:val="en-GB" w:eastAsia="ja-JP"/>
        </w:rPr>
        <w:t xml:space="preserve"> of the UE </w:t>
      </w:r>
      <w:r>
        <w:rPr>
          <w:rFonts w:ascii="Arial" w:hAnsi="Arial" w:cs="Arial"/>
          <w:sz w:val="20"/>
          <w:szCs w:val="20"/>
          <w:lang w:val="en-GB" w:eastAsia="ja-JP"/>
        </w:rPr>
        <w:t>are</w:t>
      </w:r>
      <w:r w:rsidR="0015432D" w:rsidRPr="004F0103">
        <w:rPr>
          <w:rFonts w:ascii="Arial" w:hAnsi="Arial" w:cs="Arial"/>
          <w:sz w:val="20"/>
          <w:szCs w:val="20"/>
          <w:lang w:val="en-GB" w:eastAsia="ja-JP"/>
        </w:rPr>
        <w:t xml:space="preserve"> not functioning well</w:t>
      </w:r>
      <w:r w:rsidR="00E975D8" w:rsidRPr="004F0103">
        <w:rPr>
          <w:rFonts w:ascii="Arial" w:hAnsi="Arial" w:cs="Arial"/>
          <w:sz w:val="20"/>
          <w:szCs w:val="20"/>
          <w:lang w:val="en-GB" w:eastAsia="ja-JP"/>
        </w:rPr>
        <w:t xml:space="preserve"> with the NW-part model at the </w:t>
      </w:r>
      <w:proofErr w:type="spellStart"/>
      <w:r w:rsidR="00E975D8" w:rsidRPr="004F0103">
        <w:rPr>
          <w:rFonts w:ascii="Arial" w:hAnsi="Arial" w:cs="Arial"/>
          <w:sz w:val="20"/>
          <w:szCs w:val="20"/>
          <w:lang w:val="en-GB" w:eastAsia="ja-JP"/>
        </w:rPr>
        <w:t>gNB</w:t>
      </w:r>
      <w:proofErr w:type="spellEnd"/>
      <w:r>
        <w:rPr>
          <w:rFonts w:ascii="Arial" w:hAnsi="Arial" w:cs="Arial"/>
          <w:sz w:val="20"/>
          <w:szCs w:val="20"/>
          <w:lang w:val="en-GB" w:eastAsia="ja-JP"/>
        </w:rPr>
        <w:t xml:space="preserve">. For example, </w:t>
      </w:r>
      <w:r w:rsidR="00D045FD" w:rsidRPr="004F0103">
        <w:rPr>
          <w:rFonts w:ascii="Arial" w:hAnsi="Arial" w:cs="Arial"/>
          <w:sz w:val="20"/>
          <w:szCs w:val="20"/>
          <w:lang w:val="en-GB" w:eastAsia="ja-JP"/>
        </w:rPr>
        <w:t xml:space="preserve">for Case 3, the Encoder 1_X1:A1_1 Device type x of UE vendor 1 is not functioning well with </w:t>
      </w:r>
      <w:r w:rsidR="00BE1CAC" w:rsidRPr="004F0103">
        <w:rPr>
          <w:rFonts w:ascii="Arial" w:hAnsi="Arial" w:cs="Arial"/>
          <w:sz w:val="20"/>
          <w:szCs w:val="20"/>
          <w:lang w:val="en-GB" w:eastAsia="ja-JP"/>
        </w:rPr>
        <w:t xml:space="preserve">the Decoder </w:t>
      </w:r>
      <w:r w:rsidR="00D045FD" w:rsidRPr="004F0103">
        <w:rPr>
          <w:rFonts w:ascii="Arial" w:hAnsi="Arial" w:cs="Arial"/>
          <w:sz w:val="20"/>
          <w:szCs w:val="20"/>
          <w:lang w:val="en-GB" w:eastAsia="ja-JP"/>
        </w:rPr>
        <w:t>A1_1</w:t>
      </w:r>
      <w:r w:rsidR="00FC6FAE" w:rsidRPr="004F0103">
        <w:rPr>
          <w:rFonts w:ascii="Arial" w:hAnsi="Arial" w:cs="Arial"/>
          <w:sz w:val="20"/>
          <w:szCs w:val="20"/>
          <w:lang w:val="en-GB" w:eastAsia="ja-JP"/>
        </w:rPr>
        <w:t xml:space="preserve">, </w:t>
      </w:r>
      <w:r w:rsidR="00FD0EE5" w:rsidRPr="004F0103">
        <w:rPr>
          <w:rFonts w:ascii="Arial" w:hAnsi="Arial" w:cs="Arial"/>
          <w:sz w:val="20"/>
          <w:szCs w:val="20"/>
          <w:lang w:val="en-GB" w:eastAsia="ja-JP"/>
        </w:rPr>
        <w:t xml:space="preserve">corresponding to </w:t>
      </w:r>
      <w:r w:rsidR="00FA6FFE" w:rsidRPr="004F0103">
        <w:rPr>
          <w:rFonts w:ascii="Arial" w:hAnsi="Arial" w:cs="Arial"/>
          <w:sz w:val="20"/>
          <w:szCs w:val="20"/>
          <w:lang w:val="en-GB" w:eastAsia="ja-JP"/>
        </w:rPr>
        <w:t>the Pairing ID A1_1</w:t>
      </w:r>
      <w:r>
        <w:rPr>
          <w:rFonts w:ascii="Arial" w:hAnsi="Arial" w:cs="Arial"/>
          <w:sz w:val="20"/>
          <w:szCs w:val="20"/>
          <w:lang w:val="en-GB" w:eastAsia="ja-JP"/>
        </w:rPr>
        <w:t>.</w:t>
      </w:r>
      <w:r w:rsidR="00253C69">
        <w:rPr>
          <w:rFonts w:ascii="Arial" w:hAnsi="Arial" w:cs="Arial"/>
          <w:sz w:val="20"/>
          <w:szCs w:val="20"/>
          <w:lang w:val="en-GB" w:eastAsia="ja-JP"/>
        </w:rPr>
        <w:t xml:space="preserve"> </w:t>
      </w:r>
    </w:p>
    <w:p w14:paraId="30696C9A" w14:textId="17EAE618" w:rsidR="00E975D8" w:rsidRDefault="00AB71DA" w:rsidP="00E975D8">
      <w:pPr>
        <w:pStyle w:val="ListParagraph"/>
        <w:numPr>
          <w:ilvl w:val="0"/>
          <w:numId w:val="95"/>
        </w:numPr>
        <w:jc w:val="both"/>
        <w:rPr>
          <w:rFonts w:ascii="Arial" w:hAnsi="Arial" w:cs="Arial"/>
          <w:sz w:val="20"/>
          <w:szCs w:val="20"/>
          <w:lang w:val="en-GB" w:eastAsia="ja-JP"/>
        </w:rPr>
      </w:pPr>
      <w:r>
        <w:rPr>
          <w:rFonts w:ascii="Arial" w:hAnsi="Arial" w:cs="Arial"/>
          <w:sz w:val="20"/>
          <w:szCs w:val="20"/>
          <w:lang w:val="en-GB" w:eastAsia="ja-JP"/>
        </w:rPr>
        <w:t>One or more</w:t>
      </w:r>
      <w:r w:rsidR="003D15AC" w:rsidRPr="004F0103">
        <w:rPr>
          <w:rFonts w:ascii="Arial" w:hAnsi="Arial" w:cs="Arial"/>
          <w:sz w:val="20"/>
          <w:szCs w:val="20"/>
          <w:lang w:val="en-GB" w:eastAsia="ja-JP"/>
        </w:rPr>
        <w:t xml:space="preserve"> new</w:t>
      </w:r>
      <w:r w:rsidR="00DA26C0" w:rsidRPr="004F0103">
        <w:rPr>
          <w:rFonts w:ascii="Arial" w:hAnsi="Arial" w:cs="Arial"/>
          <w:sz w:val="20"/>
          <w:szCs w:val="20"/>
          <w:lang w:val="en-GB" w:eastAsia="ja-JP"/>
        </w:rPr>
        <w:t xml:space="preserve"> </w:t>
      </w:r>
      <w:r w:rsidR="00AE76D1">
        <w:rPr>
          <w:rFonts w:ascii="Arial" w:hAnsi="Arial" w:cs="Arial"/>
          <w:sz w:val="20"/>
          <w:szCs w:val="20"/>
          <w:lang w:val="en-GB" w:eastAsia="ja-JP"/>
        </w:rPr>
        <w:t xml:space="preserve">logical </w:t>
      </w:r>
      <w:r w:rsidR="00DA26C0" w:rsidRPr="004F0103">
        <w:rPr>
          <w:rFonts w:ascii="Arial" w:hAnsi="Arial" w:cs="Arial"/>
          <w:sz w:val="20"/>
          <w:szCs w:val="20"/>
          <w:lang w:val="en-GB" w:eastAsia="ja-JP"/>
        </w:rPr>
        <w:t xml:space="preserve">CSI generation </w:t>
      </w:r>
      <w:r w:rsidR="003D15AC" w:rsidRPr="004F0103">
        <w:rPr>
          <w:rFonts w:ascii="Arial" w:hAnsi="Arial" w:cs="Arial"/>
          <w:sz w:val="20"/>
          <w:szCs w:val="20"/>
          <w:lang w:val="en-GB" w:eastAsia="ja-JP"/>
        </w:rPr>
        <w:t>model</w:t>
      </w:r>
      <w:r>
        <w:rPr>
          <w:rFonts w:ascii="Arial" w:hAnsi="Arial" w:cs="Arial"/>
          <w:sz w:val="20"/>
          <w:szCs w:val="20"/>
          <w:lang w:val="en-GB" w:eastAsia="ja-JP"/>
        </w:rPr>
        <w:t>s</w:t>
      </w:r>
      <w:r w:rsidR="003D15AC" w:rsidRPr="004F0103">
        <w:rPr>
          <w:rFonts w:ascii="Arial" w:hAnsi="Arial" w:cs="Arial"/>
          <w:sz w:val="20"/>
          <w:szCs w:val="20"/>
          <w:lang w:val="en-GB" w:eastAsia="ja-JP"/>
        </w:rPr>
        <w:t xml:space="preserve"> </w:t>
      </w:r>
      <w:r w:rsidR="00025E88">
        <w:rPr>
          <w:rFonts w:ascii="Arial" w:hAnsi="Arial" w:cs="Arial"/>
          <w:sz w:val="20"/>
          <w:szCs w:val="20"/>
          <w:lang w:val="en-GB" w:eastAsia="ja-JP"/>
        </w:rPr>
        <w:t xml:space="preserve">associated to </w:t>
      </w:r>
      <w:r w:rsidR="003D1374">
        <w:rPr>
          <w:rFonts w:ascii="Arial" w:hAnsi="Arial" w:cs="Arial"/>
          <w:sz w:val="20"/>
          <w:szCs w:val="20"/>
          <w:lang w:val="en-GB" w:eastAsia="ja-JP"/>
        </w:rPr>
        <w:t>one or more</w:t>
      </w:r>
      <w:r w:rsidR="00025E88">
        <w:rPr>
          <w:rFonts w:ascii="Arial" w:hAnsi="Arial" w:cs="Arial"/>
          <w:sz w:val="20"/>
          <w:szCs w:val="20"/>
          <w:lang w:val="en-GB" w:eastAsia="ja-JP"/>
        </w:rPr>
        <w:t xml:space="preserve"> newly supported Pairing ID</w:t>
      </w:r>
      <w:r w:rsidR="003D1374">
        <w:rPr>
          <w:rFonts w:ascii="Arial" w:hAnsi="Arial" w:cs="Arial"/>
          <w:sz w:val="20"/>
          <w:szCs w:val="20"/>
          <w:lang w:val="en-GB" w:eastAsia="ja-JP"/>
        </w:rPr>
        <w:t>s</w:t>
      </w:r>
      <w:r w:rsidR="00025E88">
        <w:rPr>
          <w:rFonts w:ascii="Arial" w:hAnsi="Arial" w:cs="Arial"/>
          <w:sz w:val="20"/>
          <w:szCs w:val="20"/>
          <w:lang w:val="en-GB" w:eastAsia="ja-JP"/>
        </w:rPr>
        <w:t xml:space="preserve"> </w:t>
      </w:r>
      <w:r>
        <w:rPr>
          <w:rFonts w:ascii="Arial" w:hAnsi="Arial" w:cs="Arial"/>
          <w:sz w:val="20"/>
          <w:szCs w:val="20"/>
          <w:lang w:val="en-GB" w:eastAsia="ja-JP"/>
        </w:rPr>
        <w:t>are</w:t>
      </w:r>
      <w:r w:rsidR="00B77A17">
        <w:rPr>
          <w:rFonts w:ascii="Arial" w:hAnsi="Arial" w:cs="Arial"/>
          <w:sz w:val="20"/>
          <w:szCs w:val="20"/>
          <w:lang w:val="en-GB" w:eastAsia="ja-JP"/>
        </w:rPr>
        <w:t xml:space="preserve"> added for the UE, where the new CSI-generation model</w:t>
      </w:r>
      <w:r>
        <w:rPr>
          <w:rFonts w:ascii="Arial" w:hAnsi="Arial" w:cs="Arial"/>
          <w:sz w:val="20"/>
          <w:szCs w:val="20"/>
          <w:lang w:val="en-GB" w:eastAsia="ja-JP"/>
        </w:rPr>
        <w:t>(s)</w:t>
      </w:r>
      <w:r w:rsidR="003D15AC" w:rsidRPr="004F0103">
        <w:rPr>
          <w:rFonts w:ascii="Arial" w:hAnsi="Arial" w:cs="Arial"/>
          <w:sz w:val="20"/>
          <w:szCs w:val="20"/>
          <w:lang w:val="en-GB" w:eastAsia="ja-JP"/>
        </w:rPr>
        <w:t xml:space="preserve"> </w:t>
      </w:r>
      <w:r>
        <w:rPr>
          <w:rFonts w:ascii="Arial" w:hAnsi="Arial" w:cs="Arial"/>
          <w:sz w:val="20"/>
          <w:szCs w:val="20"/>
          <w:lang w:val="en-GB" w:eastAsia="ja-JP"/>
        </w:rPr>
        <w:t xml:space="preserve">are </w:t>
      </w:r>
      <w:r w:rsidR="003D15AC" w:rsidRPr="004F0103">
        <w:rPr>
          <w:rFonts w:ascii="Arial" w:hAnsi="Arial" w:cs="Arial"/>
          <w:sz w:val="20"/>
          <w:szCs w:val="20"/>
          <w:lang w:val="en-GB" w:eastAsia="ja-JP"/>
        </w:rPr>
        <w:t>trained</w:t>
      </w:r>
      <w:r w:rsidR="002C0A7D" w:rsidRPr="004F0103">
        <w:rPr>
          <w:rFonts w:ascii="Arial" w:hAnsi="Arial" w:cs="Arial"/>
          <w:sz w:val="20"/>
          <w:szCs w:val="20"/>
          <w:lang w:val="en-GB" w:eastAsia="ja-JP"/>
        </w:rPr>
        <w:t xml:space="preserve"> with a </w:t>
      </w:r>
      <w:r w:rsidR="008C682A">
        <w:rPr>
          <w:rFonts w:ascii="Arial" w:hAnsi="Arial" w:cs="Arial"/>
          <w:sz w:val="20"/>
          <w:szCs w:val="20"/>
          <w:lang w:val="en-GB" w:eastAsia="ja-JP"/>
        </w:rPr>
        <w:t>specific CSI reconstruction</w:t>
      </w:r>
      <w:r w:rsidR="002C0A7D" w:rsidRPr="004F0103">
        <w:rPr>
          <w:rFonts w:ascii="Arial" w:hAnsi="Arial" w:cs="Arial"/>
          <w:sz w:val="20"/>
          <w:szCs w:val="20"/>
          <w:lang w:val="en-GB" w:eastAsia="ja-JP"/>
        </w:rPr>
        <w:t xml:space="preserve"> model</w:t>
      </w:r>
      <w:r>
        <w:rPr>
          <w:rFonts w:ascii="Arial" w:hAnsi="Arial" w:cs="Arial"/>
          <w:sz w:val="20"/>
          <w:szCs w:val="20"/>
          <w:lang w:val="en-GB" w:eastAsia="ja-JP"/>
        </w:rPr>
        <w:t xml:space="preserve">. For instance, </w:t>
      </w:r>
      <w:r w:rsidR="00D739F8" w:rsidRPr="004F0103">
        <w:rPr>
          <w:rFonts w:ascii="Arial" w:hAnsi="Arial" w:cs="Arial"/>
          <w:sz w:val="20"/>
          <w:szCs w:val="20"/>
          <w:lang w:val="en-GB" w:eastAsia="ja-JP"/>
        </w:rPr>
        <w:t xml:space="preserve">for Case 3, </w:t>
      </w:r>
      <w:r w:rsidR="00122A5B" w:rsidRPr="004F0103">
        <w:rPr>
          <w:rFonts w:ascii="Arial" w:hAnsi="Arial" w:cs="Arial"/>
          <w:sz w:val="20"/>
          <w:szCs w:val="20"/>
          <w:lang w:val="en-GB" w:eastAsia="ja-JP"/>
        </w:rPr>
        <w:t xml:space="preserve">Device type y </w:t>
      </w:r>
      <w:r w:rsidR="00D739F8" w:rsidRPr="004F0103">
        <w:rPr>
          <w:rFonts w:ascii="Arial" w:hAnsi="Arial" w:cs="Arial"/>
          <w:sz w:val="20"/>
          <w:szCs w:val="20"/>
          <w:lang w:val="en-GB" w:eastAsia="ja-JP"/>
        </w:rPr>
        <w:t xml:space="preserve">of UE vendor 1 </w:t>
      </w:r>
      <w:r w:rsidR="00122A5B" w:rsidRPr="004F0103">
        <w:rPr>
          <w:rFonts w:ascii="Arial" w:hAnsi="Arial" w:cs="Arial"/>
          <w:sz w:val="20"/>
          <w:szCs w:val="20"/>
          <w:lang w:val="en-GB" w:eastAsia="ja-JP"/>
        </w:rPr>
        <w:t>has added a</w:t>
      </w:r>
      <w:r w:rsidR="000F7A65">
        <w:rPr>
          <w:rFonts w:ascii="Arial" w:hAnsi="Arial" w:cs="Arial"/>
          <w:sz w:val="20"/>
          <w:szCs w:val="20"/>
          <w:lang w:val="en-GB" w:eastAsia="ja-JP"/>
        </w:rPr>
        <w:t xml:space="preserve"> new CSI generation model called </w:t>
      </w:r>
      <w:r w:rsidR="00122A5B" w:rsidRPr="004F0103">
        <w:rPr>
          <w:rFonts w:ascii="Arial" w:hAnsi="Arial" w:cs="Arial"/>
          <w:sz w:val="20"/>
          <w:szCs w:val="20"/>
          <w:lang w:val="en-GB" w:eastAsia="ja-JP"/>
        </w:rPr>
        <w:t>Encoder 1_Y2:A</w:t>
      </w:r>
      <w:r w:rsidR="00D739F8" w:rsidRPr="004F0103">
        <w:rPr>
          <w:rFonts w:ascii="Arial" w:hAnsi="Arial" w:cs="Arial"/>
          <w:sz w:val="20"/>
          <w:szCs w:val="20"/>
          <w:lang w:val="en-GB" w:eastAsia="ja-JP"/>
        </w:rPr>
        <w:t>2</w:t>
      </w:r>
      <w:r w:rsidR="00122A5B" w:rsidRPr="004F0103">
        <w:rPr>
          <w:rFonts w:ascii="Arial" w:hAnsi="Arial" w:cs="Arial"/>
          <w:sz w:val="20"/>
          <w:szCs w:val="20"/>
          <w:lang w:val="en-GB" w:eastAsia="ja-JP"/>
        </w:rPr>
        <w:t>_1</w:t>
      </w:r>
      <w:r w:rsidR="00D739F8" w:rsidRPr="004F0103">
        <w:rPr>
          <w:rFonts w:ascii="Arial" w:hAnsi="Arial" w:cs="Arial"/>
          <w:sz w:val="20"/>
          <w:szCs w:val="20"/>
          <w:lang w:val="en-GB" w:eastAsia="ja-JP"/>
        </w:rPr>
        <w:t xml:space="preserve"> with</w:t>
      </w:r>
      <w:r w:rsidR="00FA6FFE" w:rsidRPr="004F0103">
        <w:rPr>
          <w:rFonts w:ascii="Arial" w:hAnsi="Arial" w:cs="Arial"/>
          <w:sz w:val="20"/>
          <w:szCs w:val="20"/>
          <w:lang w:val="en-GB" w:eastAsia="ja-JP"/>
        </w:rPr>
        <w:t xml:space="preserve"> the</w:t>
      </w:r>
      <w:r w:rsidR="00D739F8" w:rsidRPr="004F0103">
        <w:rPr>
          <w:rFonts w:ascii="Arial" w:hAnsi="Arial" w:cs="Arial"/>
          <w:sz w:val="20"/>
          <w:szCs w:val="20"/>
          <w:lang w:val="en-GB" w:eastAsia="ja-JP"/>
        </w:rPr>
        <w:t xml:space="preserve"> </w:t>
      </w:r>
      <w:r w:rsidR="00FA6FFE" w:rsidRPr="004F0103">
        <w:rPr>
          <w:rFonts w:ascii="Arial" w:hAnsi="Arial" w:cs="Arial"/>
          <w:sz w:val="20"/>
          <w:szCs w:val="20"/>
          <w:lang w:val="en-GB" w:eastAsia="ja-JP"/>
        </w:rPr>
        <w:t>P</w:t>
      </w:r>
      <w:r w:rsidR="00D739F8" w:rsidRPr="004F0103">
        <w:rPr>
          <w:rFonts w:ascii="Arial" w:hAnsi="Arial" w:cs="Arial"/>
          <w:sz w:val="20"/>
          <w:szCs w:val="20"/>
          <w:lang w:val="en-GB" w:eastAsia="ja-JP"/>
        </w:rPr>
        <w:t>airing ID A2_1</w:t>
      </w:r>
      <w:r w:rsidR="004F0103">
        <w:rPr>
          <w:rFonts w:ascii="Arial" w:hAnsi="Arial" w:cs="Arial"/>
          <w:sz w:val="20"/>
          <w:szCs w:val="20"/>
          <w:lang w:val="en-GB" w:eastAsia="ja-JP"/>
        </w:rPr>
        <w:t>.</w:t>
      </w:r>
    </w:p>
    <w:p w14:paraId="2CDE14CF" w14:textId="3CB0EB7E" w:rsidR="00530D21" w:rsidRPr="004F0103" w:rsidRDefault="00CC32F0" w:rsidP="00530D21">
      <w:pPr>
        <w:pStyle w:val="ListParagraph"/>
        <w:numPr>
          <w:ilvl w:val="0"/>
          <w:numId w:val="95"/>
        </w:numPr>
        <w:jc w:val="both"/>
        <w:rPr>
          <w:rFonts w:ascii="Arial" w:hAnsi="Arial" w:cs="Arial"/>
          <w:sz w:val="20"/>
          <w:szCs w:val="20"/>
          <w:lang w:val="en-GB" w:eastAsia="ja-JP"/>
        </w:rPr>
      </w:pPr>
      <w:r>
        <w:rPr>
          <w:rFonts w:ascii="Arial" w:hAnsi="Arial" w:cs="Arial"/>
          <w:sz w:val="20"/>
          <w:szCs w:val="20"/>
          <w:lang w:val="en-GB" w:eastAsia="ja-JP"/>
        </w:rPr>
        <w:t xml:space="preserve">One or more </w:t>
      </w:r>
      <w:r w:rsidR="002B6D50">
        <w:rPr>
          <w:rFonts w:ascii="Arial" w:hAnsi="Arial" w:cs="Arial"/>
          <w:sz w:val="20"/>
          <w:szCs w:val="20"/>
          <w:lang w:val="en-GB" w:eastAsia="ja-JP"/>
        </w:rPr>
        <w:t xml:space="preserve">deactivated </w:t>
      </w:r>
      <w:r w:rsidR="00AE76D1">
        <w:rPr>
          <w:rFonts w:ascii="Arial" w:hAnsi="Arial" w:cs="Arial"/>
          <w:sz w:val="20"/>
          <w:szCs w:val="20"/>
          <w:lang w:val="en-GB" w:eastAsia="ja-JP"/>
        </w:rPr>
        <w:t xml:space="preserve">logical </w:t>
      </w:r>
      <w:r w:rsidR="002B6D50">
        <w:rPr>
          <w:rFonts w:ascii="Arial" w:hAnsi="Arial" w:cs="Arial"/>
          <w:sz w:val="20"/>
          <w:szCs w:val="20"/>
          <w:lang w:val="en-GB" w:eastAsia="ja-JP"/>
        </w:rPr>
        <w:t>CSI generation models start functioning again (e.g., based on UE-side model performance monitoring).</w:t>
      </w:r>
      <w:r w:rsidR="00530D21" w:rsidRPr="00530D21">
        <w:rPr>
          <w:rFonts w:ascii="Arial" w:hAnsi="Arial" w:cs="Arial"/>
          <w:sz w:val="20"/>
          <w:szCs w:val="20"/>
          <w:lang w:val="en-GB" w:eastAsia="ja-JP"/>
        </w:rPr>
        <w:t xml:space="preserve"> </w:t>
      </w:r>
      <w:r w:rsidR="00530D21">
        <w:rPr>
          <w:rFonts w:ascii="Arial" w:hAnsi="Arial" w:cs="Arial"/>
          <w:sz w:val="20"/>
          <w:szCs w:val="20"/>
          <w:lang w:val="en-GB" w:eastAsia="ja-JP"/>
        </w:rPr>
        <w:t xml:space="preserve">For example, </w:t>
      </w:r>
      <w:r w:rsidR="00530D21" w:rsidRPr="004F0103">
        <w:rPr>
          <w:rFonts w:ascii="Arial" w:hAnsi="Arial" w:cs="Arial"/>
          <w:sz w:val="20"/>
          <w:szCs w:val="20"/>
          <w:lang w:val="en-GB" w:eastAsia="ja-JP"/>
        </w:rPr>
        <w:t xml:space="preserve">for Case 3, the Encoder 1_X1:A1_1 Device type x of UE vendor 1 </w:t>
      </w:r>
      <w:r w:rsidR="00530D21">
        <w:rPr>
          <w:rFonts w:ascii="Arial" w:hAnsi="Arial" w:cs="Arial"/>
          <w:sz w:val="20"/>
          <w:szCs w:val="20"/>
          <w:lang w:val="en-GB" w:eastAsia="ja-JP"/>
        </w:rPr>
        <w:t xml:space="preserve">starts work again </w:t>
      </w:r>
      <w:r w:rsidR="00530D21" w:rsidRPr="004F0103">
        <w:rPr>
          <w:rFonts w:ascii="Arial" w:hAnsi="Arial" w:cs="Arial"/>
          <w:sz w:val="20"/>
          <w:szCs w:val="20"/>
          <w:lang w:val="en-GB" w:eastAsia="ja-JP"/>
        </w:rPr>
        <w:t>with the Decoder A1_1, corresponding to the Pairing ID A1_1</w:t>
      </w:r>
      <w:r w:rsidR="00530D21">
        <w:rPr>
          <w:rFonts w:ascii="Arial" w:hAnsi="Arial" w:cs="Arial"/>
          <w:sz w:val="20"/>
          <w:szCs w:val="20"/>
          <w:lang w:val="en-GB" w:eastAsia="ja-JP"/>
        </w:rPr>
        <w:t xml:space="preserve">. </w:t>
      </w:r>
    </w:p>
    <w:p w14:paraId="520AEA76" w14:textId="5ED10F7B" w:rsidR="00B77A17" w:rsidRPr="00530D21" w:rsidRDefault="00B77A17" w:rsidP="00530D21">
      <w:pPr>
        <w:jc w:val="both"/>
        <w:rPr>
          <w:rFonts w:cs="Arial"/>
          <w:szCs w:val="20"/>
          <w:lang w:val="en-GB" w:eastAsia="ja-JP"/>
        </w:rPr>
      </w:pPr>
    </w:p>
    <w:p w14:paraId="7CC67F8D" w14:textId="79243BDC" w:rsidR="0045425C" w:rsidRDefault="002B6D50" w:rsidP="00E975D8">
      <w:pPr>
        <w:jc w:val="both"/>
        <w:rPr>
          <w:rFonts w:cs="Arial"/>
          <w:szCs w:val="20"/>
        </w:rPr>
      </w:pPr>
      <w:r>
        <w:rPr>
          <w:rFonts w:cs="Arial"/>
          <w:szCs w:val="20"/>
          <w:lang w:val="en-GB" w:eastAsia="ja-JP"/>
        </w:rPr>
        <w:t>Note that the CSI generation model</w:t>
      </w:r>
      <w:r w:rsidR="00025E88">
        <w:rPr>
          <w:rFonts w:cs="Arial"/>
          <w:szCs w:val="20"/>
          <w:lang w:val="en-GB" w:eastAsia="ja-JP"/>
        </w:rPr>
        <w:t>s</w:t>
      </w:r>
      <w:r>
        <w:rPr>
          <w:rFonts w:cs="Arial"/>
          <w:szCs w:val="20"/>
          <w:lang w:val="en-GB" w:eastAsia="ja-JP"/>
        </w:rPr>
        <w:t xml:space="preserve"> mentioned in the above bullets </w:t>
      </w:r>
      <w:r w:rsidR="00025E88">
        <w:rPr>
          <w:rFonts w:cs="Arial"/>
          <w:szCs w:val="20"/>
          <w:lang w:val="en-GB" w:eastAsia="ja-JP"/>
        </w:rPr>
        <w:t>are</w:t>
      </w:r>
      <w:r>
        <w:rPr>
          <w:rFonts w:cs="Arial"/>
          <w:szCs w:val="20"/>
          <w:lang w:val="en-GB" w:eastAsia="ja-JP"/>
        </w:rPr>
        <w:t xml:space="preserve"> logical model</w:t>
      </w:r>
      <w:r w:rsidR="00025E88">
        <w:rPr>
          <w:rFonts w:cs="Arial"/>
          <w:szCs w:val="20"/>
          <w:lang w:val="en-GB" w:eastAsia="ja-JP"/>
        </w:rPr>
        <w:t>s</w:t>
      </w:r>
      <w:r>
        <w:rPr>
          <w:rFonts w:cs="Arial"/>
          <w:szCs w:val="20"/>
          <w:lang w:val="en-GB" w:eastAsia="ja-JP"/>
        </w:rPr>
        <w:t xml:space="preserve">, </w:t>
      </w:r>
      <w:r w:rsidR="00025E88">
        <w:rPr>
          <w:rFonts w:cs="Arial"/>
          <w:szCs w:val="20"/>
          <w:lang w:val="en-GB" w:eastAsia="ja-JP"/>
        </w:rPr>
        <w:t>where each logical model is</w:t>
      </w:r>
      <w:r>
        <w:rPr>
          <w:rFonts w:cs="Arial"/>
          <w:szCs w:val="20"/>
          <w:lang w:val="en-GB" w:eastAsia="ja-JP"/>
        </w:rPr>
        <w:t xml:space="preserve"> associated with a logical Pairing ID.</w:t>
      </w:r>
      <w:r w:rsidR="000131B1">
        <w:rPr>
          <w:rFonts w:cs="Arial"/>
          <w:szCs w:val="20"/>
          <w:lang w:val="en-GB" w:eastAsia="ja-JP"/>
        </w:rPr>
        <w:t xml:space="preserve"> For all the above</w:t>
      </w:r>
      <w:r w:rsidR="00050265">
        <w:rPr>
          <w:rFonts w:cs="Arial"/>
          <w:szCs w:val="20"/>
          <w:lang w:val="en-GB" w:eastAsia="ja-JP"/>
        </w:rPr>
        <w:t xml:space="preserve"> three listed</w:t>
      </w:r>
      <w:r w:rsidR="000131B1">
        <w:rPr>
          <w:rFonts w:cs="Arial"/>
          <w:szCs w:val="20"/>
          <w:lang w:val="en-GB" w:eastAsia="ja-JP"/>
        </w:rPr>
        <w:t xml:space="preserve"> </w:t>
      </w:r>
      <w:r w:rsidR="00050265">
        <w:rPr>
          <w:rFonts w:cs="Arial"/>
          <w:szCs w:val="20"/>
          <w:lang w:val="en-GB" w:eastAsia="ja-JP"/>
        </w:rPr>
        <w:t xml:space="preserve">UE-side additional conditions, the UE can </w:t>
      </w:r>
      <w:r w:rsidR="00B9182E">
        <w:rPr>
          <w:rFonts w:cs="Arial"/>
          <w:szCs w:val="20"/>
          <w:lang w:val="en-GB" w:eastAsia="ja-JP"/>
        </w:rPr>
        <w:t>indicate the</w:t>
      </w:r>
      <w:r w:rsidR="00E324B2">
        <w:rPr>
          <w:rFonts w:cs="Arial"/>
          <w:szCs w:val="20"/>
          <w:lang w:val="en-GB" w:eastAsia="ja-JP"/>
        </w:rPr>
        <w:t xml:space="preserve"> additional condition</w:t>
      </w:r>
      <w:r w:rsidR="00B9182E">
        <w:rPr>
          <w:rFonts w:cs="Arial"/>
          <w:szCs w:val="20"/>
          <w:lang w:val="en-GB" w:eastAsia="ja-JP"/>
        </w:rPr>
        <w:t xml:space="preserve"> information in forms of </w:t>
      </w:r>
      <w:r w:rsidR="003B143A">
        <w:rPr>
          <w:rFonts w:cs="Arial"/>
          <w:szCs w:val="20"/>
          <w:lang w:val="en-GB" w:eastAsia="ja-JP"/>
        </w:rPr>
        <w:t>valid/invalid/</w:t>
      </w:r>
      <w:proofErr w:type="gramStart"/>
      <w:r w:rsidR="003B143A">
        <w:rPr>
          <w:rFonts w:cs="Arial"/>
          <w:szCs w:val="20"/>
          <w:lang w:val="en-GB" w:eastAsia="ja-JP"/>
        </w:rPr>
        <w:t>newly-add</w:t>
      </w:r>
      <w:r w:rsidR="005E0288">
        <w:rPr>
          <w:rFonts w:cs="Arial"/>
          <w:szCs w:val="20"/>
          <w:lang w:val="en-GB" w:eastAsia="ja-JP"/>
        </w:rPr>
        <w:t>ed</w:t>
      </w:r>
      <w:proofErr w:type="gramEnd"/>
      <w:r w:rsidR="003B143A">
        <w:rPr>
          <w:rFonts w:cs="Arial"/>
          <w:szCs w:val="20"/>
          <w:lang w:val="en-GB" w:eastAsia="ja-JP"/>
        </w:rPr>
        <w:t xml:space="preserve"> Pairing ID(s) to the NW via </w:t>
      </w:r>
      <w:r w:rsidR="0016441E">
        <w:rPr>
          <w:rFonts w:cs="Arial"/>
          <w:szCs w:val="20"/>
          <w:lang w:val="en-GB" w:eastAsia="ja-JP"/>
        </w:rPr>
        <w:t>additional condition reporting</w:t>
      </w:r>
      <w:r w:rsidR="00D425B2">
        <w:rPr>
          <w:rFonts w:cs="Arial"/>
          <w:szCs w:val="20"/>
          <w:lang w:val="en-GB" w:eastAsia="ja-JP"/>
        </w:rPr>
        <w:t>, if needed</w:t>
      </w:r>
      <w:r w:rsidR="0016441E">
        <w:rPr>
          <w:rFonts w:cs="Arial"/>
          <w:szCs w:val="20"/>
          <w:lang w:val="en-GB" w:eastAsia="ja-JP"/>
        </w:rPr>
        <w:t xml:space="preserve">. </w:t>
      </w:r>
      <w:r w:rsidR="00142EB5">
        <w:rPr>
          <w:rFonts w:cs="Arial"/>
          <w:szCs w:val="20"/>
          <w:lang w:val="en-GB" w:eastAsia="ja-JP"/>
        </w:rPr>
        <w:t xml:space="preserve">This can be </w:t>
      </w:r>
      <w:r w:rsidR="00115C79">
        <w:rPr>
          <w:rFonts w:cs="Arial"/>
          <w:szCs w:val="20"/>
          <w:lang w:val="en-GB" w:eastAsia="ja-JP"/>
        </w:rPr>
        <w:t xml:space="preserve">mapped to the </w:t>
      </w:r>
      <w:r w:rsidR="00D425B2" w:rsidRPr="00115C79">
        <w:rPr>
          <w:rFonts w:cs="Arial"/>
          <w:szCs w:val="20"/>
        </w:rPr>
        <w:t>additional condition reporting</w:t>
      </w:r>
      <w:r w:rsidR="00D425B2">
        <w:rPr>
          <w:rFonts w:cs="Arial"/>
          <w:szCs w:val="20"/>
          <w:lang w:val="en-GB" w:eastAsia="ja-JP"/>
        </w:rPr>
        <w:t xml:space="preserve"> </w:t>
      </w:r>
      <w:r w:rsidR="00115C79">
        <w:rPr>
          <w:rFonts w:cs="Arial"/>
          <w:szCs w:val="20"/>
          <w:lang w:val="en-GB" w:eastAsia="ja-JP"/>
        </w:rPr>
        <w:t>agreement made in RAN2 #123</w:t>
      </w:r>
      <w:r w:rsidR="00142EB5">
        <w:rPr>
          <w:rFonts w:cs="Arial"/>
          <w:szCs w:val="20"/>
          <w:lang w:val="en-GB" w:eastAsia="ja-JP"/>
        </w:rPr>
        <w:t xml:space="preserve"> </w:t>
      </w:r>
      <w:r w:rsidR="00D425B2">
        <w:rPr>
          <w:rFonts w:cs="Arial"/>
          <w:szCs w:val="20"/>
          <w:lang w:val="en-GB" w:eastAsia="ja-JP"/>
        </w:rPr>
        <w:t>and considered as</w:t>
      </w:r>
      <w:r w:rsidR="00142EB5">
        <w:rPr>
          <w:rFonts w:cs="Arial"/>
          <w:szCs w:val="20"/>
          <w:lang w:val="en-GB" w:eastAsia="ja-JP"/>
        </w:rPr>
        <w:t xml:space="preserve"> </w:t>
      </w:r>
      <w:r w:rsidR="00142EB5" w:rsidRPr="00E94C5B">
        <w:rPr>
          <w:rFonts w:cs="Arial"/>
          <w:szCs w:val="20"/>
        </w:rPr>
        <w:t>proactive approaches</w:t>
      </w:r>
      <w:r w:rsidR="00115C79">
        <w:rPr>
          <w:rFonts w:cs="Arial"/>
          <w:szCs w:val="20"/>
        </w:rPr>
        <w:t xml:space="preserve"> </w:t>
      </w:r>
      <w:r w:rsidR="00C323FD">
        <w:rPr>
          <w:rFonts w:cs="Arial"/>
          <w:szCs w:val="20"/>
        </w:rPr>
        <w:t>(</w:t>
      </w:r>
      <w:r w:rsidR="00C323FD" w:rsidRPr="00C323FD">
        <w:rPr>
          <w:rFonts w:cs="Arial"/>
          <w:szCs w:val="20"/>
        </w:rPr>
        <w:t>the UE proactively informs the NW of updates/changes to its supported models/functionalities</w:t>
      </w:r>
      <w:r w:rsidR="00C323FD">
        <w:rPr>
          <w:rFonts w:cs="Arial"/>
          <w:szCs w:val="20"/>
        </w:rPr>
        <w:t>)</w:t>
      </w:r>
      <w:r w:rsidR="00115C79" w:rsidRPr="00115C79">
        <w:rPr>
          <w:rFonts w:cs="Arial"/>
          <w:szCs w:val="20"/>
        </w:rPr>
        <w:t>.</w:t>
      </w:r>
    </w:p>
    <w:p w14:paraId="25CF050E" w14:textId="72ADDFDA" w:rsidR="00025E88" w:rsidRDefault="00CF2096" w:rsidP="00D45C40">
      <w:pPr>
        <w:pStyle w:val="Proposal"/>
        <w:ind w:left="1701"/>
        <w:rPr>
          <w:lang w:val="en-GB"/>
        </w:rPr>
      </w:pPr>
      <w:bookmarkStart w:id="53" w:name="_Toc149938906"/>
      <w:r>
        <w:rPr>
          <w:lang w:val="en-GB"/>
        </w:rPr>
        <w:t xml:space="preserve">In CSI compression using two-sided model, </w:t>
      </w:r>
      <w:r w:rsidR="004E1E64">
        <w:rPr>
          <w:lang w:val="en-GB"/>
        </w:rPr>
        <w:t>UE-side additional conditions</w:t>
      </w:r>
      <w:r w:rsidR="001C44D1">
        <w:rPr>
          <w:lang w:val="en-GB"/>
        </w:rPr>
        <w:t xml:space="preserve"> </w:t>
      </w:r>
      <w:r w:rsidR="00CE578A">
        <w:rPr>
          <w:lang w:val="en-GB"/>
        </w:rPr>
        <w:t>can be addressed</w:t>
      </w:r>
      <w:r w:rsidR="00697FDE">
        <w:rPr>
          <w:lang w:val="en-GB"/>
        </w:rPr>
        <w:t xml:space="preserve"> </w:t>
      </w:r>
      <w:r w:rsidR="00073196">
        <w:rPr>
          <w:lang w:val="en-GB"/>
        </w:rPr>
        <w:t>by</w:t>
      </w:r>
      <w:r w:rsidR="002D7DA6">
        <w:rPr>
          <w:lang w:val="en-GB"/>
        </w:rPr>
        <w:t xml:space="preserve"> </w:t>
      </w:r>
      <w:r w:rsidR="00461842">
        <w:rPr>
          <w:lang w:val="en-GB"/>
        </w:rPr>
        <w:t xml:space="preserve">UE </w:t>
      </w:r>
      <w:r w:rsidR="002D7DA6">
        <w:rPr>
          <w:lang w:val="en-GB"/>
        </w:rPr>
        <w:t xml:space="preserve">reporting </w:t>
      </w:r>
      <w:r w:rsidR="00073196">
        <w:rPr>
          <w:lang w:val="en-GB"/>
        </w:rPr>
        <w:t>of pairing IDs</w:t>
      </w:r>
      <w:r w:rsidR="00CE578A">
        <w:rPr>
          <w:lang w:val="en-GB"/>
        </w:rPr>
        <w:t>. The following aspects can be considered</w:t>
      </w:r>
      <w:r w:rsidR="00D310E9">
        <w:rPr>
          <w:lang w:val="en-GB"/>
        </w:rPr>
        <w:t xml:space="preserve"> in the design of such UE reporting</w:t>
      </w:r>
      <w:r w:rsidR="00CE578A">
        <w:rPr>
          <w:lang w:val="en-GB"/>
        </w:rPr>
        <w:t>:</w:t>
      </w:r>
      <w:bookmarkEnd w:id="53"/>
    </w:p>
    <w:p w14:paraId="59C9FAF5" w14:textId="085B4716" w:rsidR="00025E88" w:rsidRPr="00025E88" w:rsidRDefault="00D310E9" w:rsidP="00025E88">
      <w:pPr>
        <w:pStyle w:val="Proposal"/>
        <w:numPr>
          <w:ilvl w:val="0"/>
          <w:numId w:val="98"/>
        </w:numPr>
        <w:rPr>
          <w:lang w:val="en-GB"/>
        </w:rPr>
      </w:pPr>
      <w:bookmarkStart w:id="54" w:name="_Toc149938907"/>
      <w:r>
        <w:rPr>
          <w:lang w:val="en-GB"/>
        </w:rPr>
        <w:t>R</w:t>
      </w:r>
      <w:r w:rsidR="001C3787">
        <w:rPr>
          <w:lang w:val="en-GB"/>
        </w:rPr>
        <w:t xml:space="preserve">eport </w:t>
      </w:r>
      <w:r>
        <w:rPr>
          <w:lang w:val="en-GB"/>
        </w:rPr>
        <w:t>status</w:t>
      </w:r>
      <w:r w:rsidR="001C3787">
        <w:rPr>
          <w:lang w:val="en-GB"/>
        </w:rPr>
        <w:t xml:space="preserve"> updates that o</w:t>
      </w:r>
      <w:r w:rsidR="00025E88" w:rsidRPr="00025E88">
        <w:rPr>
          <w:lang w:val="en-GB"/>
        </w:rPr>
        <w:t xml:space="preserve">ne or more </w:t>
      </w:r>
      <w:r w:rsidR="00AE76D1">
        <w:rPr>
          <w:lang w:val="en-GB"/>
        </w:rPr>
        <w:t xml:space="preserve">logical </w:t>
      </w:r>
      <w:r w:rsidR="00025E88" w:rsidRPr="00025E88">
        <w:rPr>
          <w:lang w:val="en-GB"/>
        </w:rPr>
        <w:t xml:space="preserve">CSI generation models </w:t>
      </w:r>
      <w:r w:rsidR="003D1374">
        <w:rPr>
          <w:lang w:val="en-GB"/>
        </w:rPr>
        <w:t xml:space="preserve">at the UE </w:t>
      </w:r>
      <w:r w:rsidR="00025E88" w:rsidRPr="00025E88">
        <w:rPr>
          <w:lang w:val="en-GB"/>
        </w:rPr>
        <w:t xml:space="preserve">are not functioning well with the </w:t>
      </w:r>
      <w:r w:rsidR="003D1374">
        <w:rPr>
          <w:lang w:val="en-GB"/>
        </w:rPr>
        <w:t>CSI reconstruction</w:t>
      </w:r>
      <w:r w:rsidR="00025E88" w:rsidRPr="00025E88">
        <w:rPr>
          <w:lang w:val="en-GB"/>
        </w:rPr>
        <w:t xml:space="preserve"> model at the </w:t>
      </w:r>
      <w:proofErr w:type="spellStart"/>
      <w:r w:rsidR="00025E88" w:rsidRPr="00025E88">
        <w:rPr>
          <w:lang w:val="en-GB"/>
        </w:rPr>
        <w:t>gNB</w:t>
      </w:r>
      <w:proofErr w:type="spellEnd"/>
      <w:r w:rsidR="00025E88" w:rsidRPr="00025E88">
        <w:rPr>
          <w:lang w:val="en-GB"/>
        </w:rPr>
        <w:t>.</w:t>
      </w:r>
      <w:bookmarkEnd w:id="54"/>
    </w:p>
    <w:p w14:paraId="34AD7F2B" w14:textId="0328B9E4" w:rsidR="00025E88" w:rsidRPr="00025E88" w:rsidRDefault="00D310E9" w:rsidP="00025E88">
      <w:pPr>
        <w:pStyle w:val="Proposal"/>
        <w:numPr>
          <w:ilvl w:val="0"/>
          <w:numId w:val="98"/>
        </w:numPr>
        <w:rPr>
          <w:lang w:val="en-GB"/>
        </w:rPr>
      </w:pPr>
      <w:bookmarkStart w:id="55" w:name="_Toc149938908"/>
      <w:r>
        <w:rPr>
          <w:lang w:val="en-GB"/>
        </w:rPr>
        <w:t>R</w:t>
      </w:r>
      <w:r w:rsidR="001C3787">
        <w:rPr>
          <w:lang w:val="en-GB"/>
        </w:rPr>
        <w:t xml:space="preserve">eport </w:t>
      </w:r>
      <w:r>
        <w:rPr>
          <w:lang w:val="en-GB"/>
        </w:rPr>
        <w:t>status</w:t>
      </w:r>
      <w:r w:rsidR="001C3787">
        <w:rPr>
          <w:lang w:val="en-GB"/>
        </w:rPr>
        <w:t xml:space="preserve"> updates that o</w:t>
      </w:r>
      <w:r w:rsidR="00025E88" w:rsidRPr="00025E88">
        <w:rPr>
          <w:lang w:val="en-GB"/>
        </w:rPr>
        <w:t xml:space="preserve">ne or more new </w:t>
      </w:r>
      <w:r w:rsidR="00AE76D1">
        <w:rPr>
          <w:lang w:val="en-GB"/>
        </w:rPr>
        <w:t xml:space="preserve">logical </w:t>
      </w:r>
      <w:r w:rsidR="00025E88" w:rsidRPr="00025E88">
        <w:rPr>
          <w:lang w:val="en-GB"/>
        </w:rPr>
        <w:t>CSI generation models</w:t>
      </w:r>
      <w:r w:rsidR="003D1374">
        <w:rPr>
          <w:lang w:val="en-GB"/>
        </w:rPr>
        <w:t xml:space="preserve"> </w:t>
      </w:r>
      <w:r w:rsidR="00025E88">
        <w:rPr>
          <w:lang w:val="en-GB"/>
        </w:rPr>
        <w:t xml:space="preserve">associated to </w:t>
      </w:r>
      <w:r w:rsidR="003D1374">
        <w:rPr>
          <w:lang w:val="en-GB"/>
        </w:rPr>
        <w:t>one or more</w:t>
      </w:r>
      <w:r w:rsidR="00025E88">
        <w:rPr>
          <w:lang w:val="en-GB"/>
        </w:rPr>
        <w:t xml:space="preserve"> newly supported Pairing ID</w:t>
      </w:r>
      <w:r w:rsidR="003D1374">
        <w:rPr>
          <w:lang w:val="en-GB"/>
        </w:rPr>
        <w:t>s</w:t>
      </w:r>
      <w:r w:rsidR="00025E88" w:rsidRPr="00025E88">
        <w:rPr>
          <w:lang w:val="en-GB"/>
        </w:rPr>
        <w:t xml:space="preserve"> are added for the UE</w:t>
      </w:r>
      <w:r w:rsidR="00025E88">
        <w:rPr>
          <w:lang w:val="en-GB"/>
        </w:rPr>
        <w:t>.</w:t>
      </w:r>
      <w:bookmarkEnd w:id="55"/>
    </w:p>
    <w:p w14:paraId="0DE895B2" w14:textId="799FFC1F" w:rsidR="00CF2096" w:rsidRPr="00221980" w:rsidRDefault="00D310E9" w:rsidP="00025E88">
      <w:pPr>
        <w:pStyle w:val="Proposal"/>
        <w:numPr>
          <w:ilvl w:val="0"/>
          <w:numId w:val="98"/>
        </w:numPr>
        <w:rPr>
          <w:lang w:val="en-GB"/>
        </w:rPr>
      </w:pPr>
      <w:bookmarkStart w:id="56" w:name="_Toc149938909"/>
      <w:r>
        <w:rPr>
          <w:lang w:val="en-GB"/>
        </w:rPr>
        <w:t>R</w:t>
      </w:r>
      <w:r w:rsidR="001C3787">
        <w:rPr>
          <w:lang w:val="en-GB"/>
        </w:rPr>
        <w:t xml:space="preserve">eport </w:t>
      </w:r>
      <w:r>
        <w:rPr>
          <w:lang w:val="en-GB"/>
        </w:rPr>
        <w:t>status</w:t>
      </w:r>
      <w:r w:rsidR="001C3787">
        <w:rPr>
          <w:lang w:val="en-GB"/>
        </w:rPr>
        <w:t xml:space="preserve"> updates that o</w:t>
      </w:r>
      <w:r w:rsidR="00025E88" w:rsidRPr="00025E88">
        <w:rPr>
          <w:lang w:val="en-GB"/>
        </w:rPr>
        <w:t xml:space="preserve">ne or more deactivated </w:t>
      </w:r>
      <w:r w:rsidR="00AE76D1">
        <w:rPr>
          <w:lang w:val="en-GB"/>
        </w:rPr>
        <w:t xml:space="preserve">logical </w:t>
      </w:r>
      <w:r w:rsidR="00025E88" w:rsidRPr="00025E88">
        <w:rPr>
          <w:lang w:val="en-GB"/>
        </w:rPr>
        <w:t>CSI generation models start functioning again (e.g., based on UE-side model performance monitoring).</w:t>
      </w:r>
      <w:bookmarkEnd w:id="56"/>
    </w:p>
    <w:p w14:paraId="4FBC5635" w14:textId="03D22A18" w:rsidR="001F799E" w:rsidRDefault="005E389C" w:rsidP="00EB0441">
      <w:pPr>
        <w:jc w:val="both"/>
        <w:rPr>
          <w:rFonts w:cs="Arial"/>
          <w:szCs w:val="20"/>
          <w:lang w:val="en-GB" w:eastAsia="ja-JP"/>
        </w:rPr>
      </w:pPr>
      <w:r>
        <w:rPr>
          <w:rFonts w:cs="Arial"/>
          <w:szCs w:val="20"/>
          <w:lang w:val="en-GB" w:eastAsia="ja-JP"/>
        </w:rPr>
        <w:t xml:space="preserve">Once </w:t>
      </w:r>
      <w:proofErr w:type="spellStart"/>
      <w:r w:rsidR="00160839">
        <w:rPr>
          <w:rFonts w:cs="Arial"/>
          <w:szCs w:val="20"/>
          <w:lang w:val="en-GB" w:eastAsia="ja-JP"/>
        </w:rPr>
        <w:t>gNB</w:t>
      </w:r>
      <w:proofErr w:type="spellEnd"/>
      <w:r w:rsidR="00160839">
        <w:rPr>
          <w:rFonts w:cs="Arial"/>
          <w:szCs w:val="20"/>
          <w:lang w:val="en-GB" w:eastAsia="ja-JP"/>
        </w:rPr>
        <w:t xml:space="preserve"> </w:t>
      </w:r>
      <w:r>
        <w:rPr>
          <w:rFonts w:cs="Arial"/>
          <w:szCs w:val="20"/>
          <w:lang w:val="en-GB" w:eastAsia="ja-JP"/>
        </w:rPr>
        <w:t>recei</w:t>
      </w:r>
      <w:r w:rsidR="00160839">
        <w:rPr>
          <w:rFonts w:cs="Arial"/>
          <w:szCs w:val="20"/>
          <w:lang w:val="en-GB" w:eastAsia="ja-JP"/>
        </w:rPr>
        <w:t>ves</w:t>
      </w:r>
      <w:r>
        <w:rPr>
          <w:rFonts w:cs="Arial"/>
          <w:szCs w:val="20"/>
          <w:lang w:val="en-GB" w:eastAsia="ja-JP"/>
        </w:rPr>
        <w:t xml:space="preserve"> the </w:t>
      </w:r>
      <w:r w:rsidR="00C3233B">
        <w:rPr>
          <w:rFonts w:cs="Arial"/>
          <w:szCs w:val="20"/>
          <w:lang w:val="en-GB" w:eastAsia="ja-JP"/>
        </w:rPr>
        <w:t xml:space="preserve">UE-side additional conditions, the step 2 </w:t>
      </w:r>
      <w:r w:rsidR="003F1ECD">
        <w:rPr>
          <w:rFonts w:cs="Arial"/>
          <w:szCs w:val="20"/>
          <w:lang w:val="en-GB" w:eastAsia="ja-JP"/>
        </w:rPr>
        <w:t>(</w:t>
      </w:r>
      <w:proofErr w:type="spellStart"/>
      <w:r w:rsidR="003F1ECD">
        <w:rPr>
          <w:rFonts w:cs="Arial"/>
          <w:szCs w:val="20"/>
          <w:lang w:val="en-GB" w:eastAsia="ja-JP"/>
        </w:rPr>
        <w:t>gNB</w:t>
      </w:r>
      <w:proofErr w:type="spellEnd"/>
      <w:r w:rsidR="003F1ECD">
        <w:rPr>
          <w:rFonts w:cs="Arial"/>
          <w:szCs w:val="20"/>
          <w:lang w:val="en-GB" w:eastAsia="ja-JP"/>
        </w:rPr>
        <w:t xml:space="preserve"> selects a pairing ID that is compatible with the CSI reconstruction model</w:t>
      </w:r>
      <w:r w:rsidR="000434F5">
        <w:rPr>
          <w:rFonts w:cs="Arial"/>
          <w:szCs w:val="20"/>
          <w:lang w:val="en-GB" w:eastAsia="ja-JP"/>
        </w:rPr>
        <w:t xml:space="preserve"> in oper</w:t>
      </w:r>
      <w:r w:rsidR="006B79E7">
        <w:rPr>
          <w:rFonts w:cs="Arial"/>
          <w:szCs w:val="20"/>
          <w:lang w:val="en-GB" w:eastAsia="ja-JP"/>
        </w:rPr>
        <w:t>ation</w:t>
      </w:r>
      <w:r w:rsidR="003F1ECD">
        <w:rPr>
          <w:rFonts w:cs="Arial"/>
          <w:szCs w:val="20"/>
          <w:lang w:val="en-GB" w:eastAsia="ja-JP"/>
        </w:rPr>
        <w:t xml:space="preserve">) </w:t>
      </w:r>
      <w:r w:rsidR="00C3233B">
        <w:rPr>
          <w:rFonts w:cs="Arial"/>
          <w:szCs w:val="20"/>
          <w:lang w:val="en-GB" w:eastAsia="ja-JP"/>
        </w:rPr>
        <w:t>and step 3</w:t>
      </w:r>
      <w:r w:rsidR="00E966A4">
        <w:rPr>
          <w:rFonts w:cs="Arial"/>
          <w:szCs w:val="20"/>
          <w:lang w:val="en-GB" w:eastAsia="ja-JP"/>
        </w:rPr>
        <w:t xml:space="preserve"> discussed before</w:t>
      </w:r>
      <w:r w:rsidR="00C3233B">
        <w:rPr>
          <w:rFonts w:cs="Arial"/>
          <w:szCs w:val="20"/>
          <w:lang w:val="en-GB" w:eastAsia="ja-JP"/>
        </w:rPr>
        <w:t xml:space="preserve"> can be reused for</w:t>
      </w:r>
      <w:r w:rsidR="000C3A96">
        <w:rPr>
          <w:rFonts w:cs="Arial"/>
          <w:szCs w:val="20"/>
          <w:lang w:val="en-GB" w:eastAsia="ja-JP"/>
        </w:rPr>
        <w:t xml:space="preserve"> model fallback or</w:t>
      </w:r>
      <w:r w:rsidR="00C3233B">
        <w:rPr>
          <w:rFonts w:cs="Arial"/>
          <w:szCs w:val="20"/>
          <w:lang w:val="en-GB" w:eastAsia="ja-JP"/>
        </w:rPr>
        <w:t xml:space="preserve"> </w:t>
      </w:r>
      <w:r w:rsidR="008A4328">
        <w:rPr>
          <w:rFonts w:cs="Arial"/>
          <w:szCs w:val="20"/>
          <w:lang w:val="en-GB" w:eastAsia="ja-JP"/>
        </w:rPr>
        <w:t>selecting</w:t>
      </w:r>
      <w:r w:rsidR="00D51E87">
        <w:rPr>
          <w:rFonts w:cs="Arial"/>
          <w:szCs w:val="20"/>
          <w:lang w:val="en-GB" w:eastAsia="ja-JP"/>
        </w:rPr>
        <w:t xml:space="preserve"> a new </w:t>
      </w:r>
      <w:r w:rsidR="008A4328">
        <w:rPr>
          <w:rFonts w:cs="Arial"/>
          <w:szCs w:val="20"/>
          <w:lang w:val="en-GB" w:eastAsia="ja-JP"/>
        </w:rPr>
        <w:t>CSI generation</w:t>
      </w:r>
      <w:r w:rsidR="00D51E87">
        <w:rPr>
          <w:rFonts w:cs="Arial"/>
          <w:szCs w:val="20"/>
          <w:lang w:val="en-GB" w:eastAsia="ja-JP"/>
        </w:rPr>
        <w:t xml:space="preserve"> model </w:t>
      </w:r>
      <w:r w:rsidR="00160839">
        <w:rPr>
          <w:rFonts w:cs="Arial"/>
          <w:szCs w:val="20"/>
          <w:lang w:val="en-GB" w:eastAsia="ja-JP"/>
        </w:rPr>
        <w:t>(i.e., model activating/deactivation/</w:t>
      </w:r>
      <w:r w:rsidR="00E31487">
        <w:rPr>
          <w:rFonts w:cs="Arial"/>
          <w:szCs w:val="20"/>
          <w:lang w:val="en-GB" w:eastAsia="ja-JP"/>
        </w:rPr>
        <w:t>switching)</w:t>
      </w:r>
      <w:r w:rsidR="00A4737D">
        <w:rPr>
          <w:rFonts w:cs="Arial"/>
          <w:szCs w:val="20"/>
          <w:lang w:val="en-GB" w:eastAsia="ja-JP"/>
        </w:rPr>
        <w:t>,</w:t>
      </w:r>
      <w:r w:rsidR="00E31487">
        <w:rPr>
          <w:rFonts w:cs="Arial"/>
          <w:szCs w:val="20"/>
          <w:lang w:val="en-GB" w:eastAsia="ja-JP"/>
        </w:rPr>
        <w:t xml:space="preserve"> </w:t>
      </w:r>
      <w:r w:rsidR="00D51E87">
        <w:rPr>
          <w:rFonts w:cs="Arial"/>
          <w:szCs w:val="20"/>
          <w:lang w:val="en-GB" w:eastAsia="ja-JP"/>
        </w:rPr>
        <w:t>if needed.</w:t>
      </w:r>
    </w:p>
    <w:p w14:paraId="57333428" w14:textId="23405C95" w:rsidR="00073196" w:rsidRDefault="00073196" w:rsidP="00D45C40">
      <w:pPr>
        <w:pStyle w:val="Proposal"/>
        <w:ind w:left="1701"/>
        <w:rPr>
          <w:lang w:val="en-GB"/>
        </w:rPr>
      </w:pPr>
      <w:bookmarkStart w:id="57" w:name="_Toc149938910"/>
      <w:r>
        <w:rPr>
          <w:lang w:val="en-GB"/>
        </w:rPr>
        <w:lastRenderedPageBreak/>
        <w:t xml:space="preserve">The details of signalling design for </w:t>
      </w:r>
      <w:r w:rsidR="003D71C2">
        <w:rPr>
          <w:lang w:val="en-GB"/>
        </w:rPr>
        <w:t xml:space="preserve">addressing </w:t>
      </w:r>
      <w:r>
        <w:rPr>
          <w:lang w:val="en-GB"/>
        </w:rPr>
        <w:t>UE-side additional conditions can be discussed in the</w:t>
      </w:r>
      <w:r w:rsidR="00B5113C">
        <w:rPr>
          <w:lang w:val="en-GB"/>
        </w:rPr>
        <w:t xml:space="preserve"> potential</w:t>
      </w:r>
      <w:r>
        <w:rPr>
          <w:lang w:val="en-GB"/>
        </w:rPr>
        <w:t xml:space="preserve"> normative phase.</w:t>
      </w:r>
      <w:bookmarkEnd w:id="57"/>
    </w:p>
    <w:p w14:paraId="16593264" w14:textId="3756CBF2" w:rsidR="00E60B30" w:rsidRDefault="00E60B30" w:rsidP="00703B93">
      <w:pPr>
        <w:pStyle w:val="Heading2"/>
      </w:pPr>
      <w:r>
        <w:t>3.</w:t>
      </w:r>
      <w:r w:rsidR="00C73D6A">
        <w:t>3</w:t>
      </w:r>
      <w:r>
        <w:t xml:space="preserve"> Data Collection for </w:t>
      </w:r>
      <w:r w:rsidR="00DC5A64">
        <w:t>CSI compression</w:t>
      </w:r>
    </w:p>
    <w:p w14:paraId="4AB9D6DC" w14:textId="53936979" w:rsidR="00814E71" w:rsidRDefault="002C0623" w:rsidP="00814E71">
      <w:pPr>
        <w:rPr>
          <w:lang w:val="en-GB" w:eastAsia="ja-JP"/>
        </w:rPr>
      </w:pPr>
      <w:r>
        <w:rPr>
          <w:lang w:val="en-GB" w:eastAsia="ja-JP"/>
        </w:rPr>
        <w:t xml:space="preserve">The following agreements were made in RAN1 </w:t>
      </w:r>
      <w:r w:rsidR="000E1BF0">
        <w:rPr>
          <w:lang w:val="en-GB" w:eastAsia="ja-JP"/>
        </w:rPr>
        <w:t>related to NW side data collection</w:t>
      </w:r>
      <w:r w:rsidR="000E2A87">
        <w:rPr>
          <w:lang w:val="en-GB" w:eastAsia="ja-JP"/>
        </w:rPr>
        <w:t xml:space="preserve"> for model training and performance monitoring.</w:t>
      </w:r>
    </w:p>
    <w:tbl>
      <w:tblPr>
        <w:tblStyle w:val="TableGrid"/>
        <w:tblW w:w="0" w:type="auto"/>
        <w:tblLook w:val="04A0" w:firstRow="1" w:lastRow="0" w:firstColumn="1" w:lastColumn="0" w:noHBand="0" w:noVBand="1"/>
      </w:tblPr>
      <w:tblGrid>
        <w:gridCol w:w="9629"/>
      </w:tblGrid>
      <w:tr w:rsidR="00843198" w14:paraId="23BB5B1F" w14:textId="77777777">
        <w:tc>
          <w:tcPr>
            <w:tcW w:w="9629" w:type="dxa"/>
          </w:tcPr>
          <w:p w14:paraId="02CDE92B" w14:textId="124AF8E1" w:rsidR="00DE4AEB" w:rsidRPr="00950409" w:rsidRDefault="00DE4AEB" w:rsidP="00DE4AEB">
            <w:pPr>
              <w:spacing w:after="120"/>
              <w:jc w:val="both"/>
              <w:rPr>
                <w:rFonts w:eastAsia="MS Mincho" w:cs="Arial"/>
                <w:sz w:val="20"/>
                <w:szCs w:val="20"/>
                <w:highlight w:val="green"/>
                <w:lang w:eastAsia="x-none"/>
              </w:rPr>
            </w:pPr>
            <w:r w:rsidRPr="00950409">
              <w:rPr>
                <w:rFonts w:eastAsia="MS Mincho" w:cs="Arial"/>
                <w:sz w:val="20"/>
                <w:szCs w:val="20"/>
                <w:highlight w:val="green"/>
                <w:lang w:eastAsia="x-none"/>
              </w:rPr>
              <w:t>Agreement</w:t>
            </w:r>
          </w:p>
          <w:p w14:paraId="6F322817" w14:textId="77777777" w:rsidR="00950409" w:rsidRPr="00950409" w:rsidRDefault="00950409" w:rsidP="00950409">
            <w:pPr>
              <w:rPr>
                <w:rFonts w:cs="Arial"/>
                <w:sz w:val="20"/>
                <w:szCs w:val="20"/>
              </w:rPr>
            </w:pPr>
            <w:r w:rsidRPr="00950409">
              <w:rPr>
                <w:rFonts w:cs="Arial"/>
                <w:sz w:val="20"/>
                <w:szCs w:val="20"/>
              </w:rPr>
              <w:t xml:space="preserve">Further study </w:t>
            </w:r>
            <w:r w:rsidRPr="00576117">
              <w:rPr>
                <w:rFonts w:cs="Arial"/>
                <w:sz w:val="20"/>
                <w:szCs w:val="20"/>
                <w:highlight w:val="yellow"/>
              </w:rPr>
              <w:t>the necessity and potential specification</w:t>
            </w:r>
            <w:r w:rsidRPr="00950409">
              <w:rPr>
                <w:rFonts w:cs="Arial"/>
                <w:sz w:val="20"/>
                <w:szCs w:val="20"/>
              </w:rPr>
              <w:t xml:space="preserve"> impact of the following aspects related to the ground truth CSI format for NW side data collection for model training:   </w:t>
            </w:r>
          </w:p>
          <w:p w14:paraId="7238FE00" w14:textId="77777777" w:rsidR="00950409" w:rsidRPr="00950409" w:rsidRDefault="00950409" w:rsidP="00950409">
            <w:pPr>
              <w:numPr>
                <w:ilvl w:val="0"/>
                <w:numId w:val="13"/>
              </w:numPr>
              <w:spacing w:after="0" w:line="240" w:lineRule="auto"/>
              <w:ind w:leftChars="105" w:left="570"/>
              <w:rPr>
                <w:rFonts w:cs="Arial"/>
                <w:sz w:val="20"/>
                <w:szCs w:val="20"/>
              </w:rPr>
            </w:pPr>
            <w:r w:rsidRPr="00950409">
              <w:rPr>
                <w:rFonts w:cs="Arial"/>
                <w:sz w:val="20"/>
                <w:szCs w:val="20"/>
              </w:rPr>
              <w:t>Scalar quantization for ground-truth CSI</w:t>
            </w:r>
          </w:p>
          <w:p w14:paraId="0F754BC0" w14:textId="77777777" w:rsidR="00950409" w:rsidRPr="00950409" w:rsidRDefault="00950409" w:rsidP="00950409">
            <w:pPr>
              <w:numPr>
                <w:ilvl w:val="1"/>
                <w:numId w:val="13"/>
              </w:numPr>
              <w:spacing w:after="0" w:line="240" w:lineRule="auto"/>
              <w:rPr>
                <w:rFonts w:cs="Arial"/>
                <w:sz w:val="20"/>
                <w:szCs w:val="20"/>
              </w:rPr>
            </w:pPr>
            <w:r w:rsidRPr="00950409">
              <w:rPr>
                <w:rFonts w:cs="Arial"/>
                <w:sz w:val="20"/>
                <w:szCs w:val="20"/>
              </w:rPr>
              <w:t>FFS: any processing applied to the ground-truth CSI before scalar quantization, based on evaluation results in 9.2.2.1</w:t>
            </w:r>
          </w:p>
          <w:p w14:paraId="21E7C112" w14:textId="77777777" w:rsidR="00950409" w:rsidRPr="00950409" w:rsidRDefault="00950409" w:rsidP="00950409">
            <w:pPr>
              <w:numPr>
                <w:ilvl w:val="0"/>
                <w:numId w:val="13"/>
              </w:numPr>
              <w:spacing w:after="0" w:line="240" w:lineRule="auto"/>
              <w:ind w:leftChars="105" w:left="570"/>
              <w:rPr>
                <w:rFonts w:cs="Arial"/>
                <w:sz w:val="20"/>
                <w:szCs w:val="20"/>
              </w:rPr>
            </w:pPr>
            <w:r w:rsidRPr="00950409">
              <w:rPr>
                <w:rFonts w:cs="Arial"/>
                <w:sz w:val="20"/>
                <w:szCs w:val="20"/>
              </w:rPr>
              <w:t>Codebook-based quantization for ground-truth CSI</w:t>
            </w:r>
          </w:p>
          <w:p w14:paraId="52E68B7B" w14:textId="77777777" w:rsidR="00950409" w:rsidRPr="00950409" w:rsidRDefault="00950409" w:rsidP="00950409">
            <w:pPr>
              <w:numPr>
                <w:ilvl w:val="1"/>
                <w:numId w:val="13"/>
              </w:numPr>
              <w:spacing w:after="0" w:line="240" w:lineRule="auto"/>
              <w:rPr>
                <w:rFonts w:cs="Arial"/>
                <w:sz w:val="20"/>
                <w:szCs w:val="20"/>
              </w:rPr>
            </w:pPr>
            <w:r w:rsidRPr="00950409">
              <w:rPr>
                <w:rFonts w:cs="Arial"/>
                <w:sz w:val="20"/>
                <w:szCs w:val="20"/>
              </w:rPr>
              <w:t xml:space="preserve">FFS: Parameter set enhancement of existing </w:t>
            </w:r>
            <w:proofErr w:type="spellStart"/>
            <w:r w:rsidRPr="00950409">
              <w:rPr>
                <w:rFonts w:cs="Arial"/>
                <w:sz w:val="20"/>
                <w:szCs w:val="20"/>
              </w:rPr>
              <w:t>eType</w:t>
            </w:r>
            <w:proofErr w:type="spellEnd"/>
            <w:r w:rsidRPr="00950409">
              <w:rPr>
                <w:rFonts w:cs="Arial"/>
                <w:sz w:val="20"/>
                <w:szCs w:val="20"/>
              </w:rPr>
              <w:t xml:space="preserve"> II codebook, based on evaluation results in 9.2.2.1</w:t>
            </w:r>
          </w:p>
          <w:p w14:paraId="7181D382" w14:textId="77777777" w:rsidR="00950409" w:rsidRDefault="00950409" w:rsidP="00950409">
            <w:pPr>
              <w:numPr>
                <w:ilvl w:val="0"/>
                <w:numId w:val="13"/>
              </w:numPr>
              <w:spacing w:after="0" w:line="240" w:lineRule="auto"/>
              <w:ind w:leftChars="105" w:left="570"/>
              <w:rPr>
                <w:rFonts w:cs="Arial"/>
                <w:sz w:val="20"/>
                <w:szCs w:val="20"/>
              </w:rPr>
            </w:pPr>
            <w:r w:rsidRPr="00950409">
              <w:rPr>
                <w:rFonts w:cs="Arial"/>
                <w:sz w:val="20"/>
                <w:szCs w:val="20"/>
              </w:rPr>
              <w:t>Number of layers for which the ground truth data is collected. And whether UE or NW determine the number of layers for ground-truth CSI data collection.</w:t>
            </w:r>
          </w:p>
          <w:p w14:paraId="0F59ED5C" w14:textId="77777777" w:rsidR="00950409" w:rsidRDefault="00950409" w:rsidP="00950409">
            <w:pPr>
              <w:spacing w:after="0" w:line="240" w:lineRule="auto"/>
              <w:rPr>
                <w:rFonts w:cs="Arial"/>
                <w:sz w:val="20"/>
                <w:szCs w:val="20"/>
              </w:rPr>
            </w:pPr>
          </w:p>
          <w:p w14:paraId="15FDB99D" w14:textId="77777777" w:rsidR="006919EA" w:rsidRPr="00950409" w:rsidRDefault="006919EA" w:rsidP="006919EA">
            <w:pPr>
              <w:spacing w:after="120"/>
              <w:jc w:val="both"/>
              <w:rPr>
                <w:rFonts w:eastAsia="MS Mincho" w:cs="Arial"/>
                <w:sz w:val="20"/>
                <w:szCs w:val="20"/>
                <w:highlight w:val="green"/>
                <w:lang w:eastAsia="x-none"/>
              </w:rPr>
            </w:pPr>
            <w:r w:rsidRPr="00950409">
              <w:rPr>
                <w:rFonts w:eastAsia="MS Mincho" w:cs="Arial"/>
                <w:sz w:val="20"/>
                <w:szCs w:val="20"/>
                <w:highlight w:val="green"/>
                <w:lang w:eastAsia="x-none"/>
              </w:rPr>
              <w:t>Agreement</w:t>
            </w:r>
          </w:p>
          <w:p w14:paraId="2EB64E46" w14:textId="77777777" w:rsidR="006919EA" w:rsidRDefault="006919EA" w:rsidP="006919EA">
            <w:pPr>
              <w:rPr>
                <w:sz w:val="20"/>
                <w:szCs w:val="20"/>
              </w:rPr>
            </w:pPr>
            <w:r>
              <w:rPr>
                <w:sz w:val="20"/>
                <w:szCs w:val="20"/>
              </w:rPr>
              <w:t xml:space="preserve">Further study </w:t>
            </w:r>
            <w:r w:rsidRPr="00576117">
              <w:rPr>
                <w:sz w:val="20"/>
                <w:szCs w:val="20"/>
                <w:highlight w:val="yellow"/>
              </w:rPr>
              <w:t>the necessity, complexity, overhead, latency and potential specification impact</w:t>
            </w:r>
            <w:r>
              <w:rPr>
                <w:sz w:val="20"/>
                <w:szCs w:val="20"/>
              </w:rPr>
              <w:t xml:space="preserve"> on ground truth CSI report for NW side data collection for model performance monitoring, including:   </w:t>
            </w:r>
          </w:p>
          <w:p w14:paraId="22E58F26" w14:textId="77777777" w:rsidR="006919EA" w:rsidRPr="0004553A" w:rsidRDefault="006919EA" w:rsidP="0004553A">
            <w:pPr>
              <w:numPr>
                <w:ilvl w:val="0"/>
                <w:numId w:val="13"/>
              </w:numPr>
              <w:spacing w:after="0" w:line="240" w:lineRule="auto"/>
              <w:ind w:leftChars="105" w:left="570"/>
              <w:rPr>
                <w:rFonts w:cs="Arial"/>
                <w:sz w:val="20"/>
                <w:szCs w:val="20"/>
              </w:rPr>
            </w:pPr>
            <w:r w:rsidRPr="0004553A">
              <w:rPr>
                <w:rFonts w:cs="Arial"/>
                <w:sz w:val="20"/>
                <w:szCs w:val="20"/>
              </w:rPr>
              <w:t xml:space="preserve">Scalar quantization </w:t>
            </w:r>
            <w:r w:rsidRPr="0004553A">
              <w:rPr>
                <w:rFonts w:cs="Arial" w:hint="eastAsia"/>
                <w:sz w:val="20"/>
                <w:szCs w:val="20"/>
              </w:rPr>
              <w:t>for ground-truth CSI</w:t>
            </w:r>
          </w:p>
          <w:p w14:paraId="5BB175BA" w14:textId="77777777" w:rsidR="006919EA" w:rsidRDefault="006919EA" w:rsidP="00A72499">
            <w:pPr>
              <w:numPr>
                <w:ilvl w:val="1"/>
                <w:numId w:val="35"/>
              </w:numPr>
              <w:spacing w:after="0" w:line="240" w:lineRule="auto"/>
              <w:rPr>
                <w:sz w:val="20"/>
                <w:szCs w:val="20"/>
              </w:rPr>
            </w:pPr>
            <w:r>
              <w:rPr>
                <w:sz w:val="20"/>
                <w:szCs w:val="20"/>
              </w:rPr>
              <w:t>FFS: any processing applied to the ground-truth CSI before scalar quantization</w:t>
            </w:r>
          </w:p>
          <w:p w14:paraId="41FE4101" w14:textId="77777777" w:rsidR="006919EA" w:rsidRPr="0004553A" w:rsidRDefault="006919EA" w:rsidP="0004553A">
            <w:pPr>
              <w:numPr>
                <w:ilvl w:val="0"/>
                <w:numId w:val="13"/>
              </w:numPr>
              <w:spacing w:after="0" w:line="240" w:lineRule="auto"/>
              <w:ind w:leftChars="105" w:left="570"/>
              <w:rPr>
                <w:rFonts w:cs="Arial"/>
                <w:sz w:val="20"/>
                <w:szCs w:val="20"/>
              </w:rPr>
            </w:pPr>
            <w:r w:rsidRPr="0004553A">
              <w:rPr>
                <w:rFonts w:cs="Arial"/>
                <w:sz w:val="20"/>
                <w:szCs w:val="20"/>
              </w:rPr>
              <w:t xml:space="preserve">Codebook-based quantization </w:t>
            </w:r>
            <w:r w:rsidRPr="0004553A">
              <w:rPr>
                <w:rFonts w:cs="Arial" w:hint="eastAsia"/>
                <w:sz w:val="20"/>
                <w:szCs w:val="20"/>
              </w:rPr>
              <w:t>for ground-truth CSI</w:t>
            </w:r>
          </w:p>
          <w:p w14:paraId="5210946F" w14:textId="77777777" w:rsidR="006919EA" w:rsidRDefault="006919EA" w:rsidP="00A72499">
            <w:pPr>
              <w:numPr>
                <w:ilvl w:val="1"/>
                <w:numId w:val="35"/>
              </w:numPr>
              <w:spacing w:after="0" w:line="240" w:lineRule="auto"/>
              <w:rPr>
                <w:sz w:val="20"/>
                <w:szCs w:val="20"/>
              </w:rPr>
            </w:pPr>
            <w:r>
              <w:rPr>
                <w:sz w:val="20"/>
                <w:szCs w:val="20"/>
              </w:rPr>
              <w:t xml:space="preserve">FFS: Parameter set enhancement of existing </w:t>
            </w:r>
            <w:proofErr w:type="spellStart"/>
            <w:r>
              <w:rPr>
                <w:sz w:val="20"/>
                <w:szCs w:val="20"/>
              </w:rPr>
              <w:t>eType</w:t>
            </w:r>
            <w:proofErr w:type="spellEnd"/>
            <w:r>
              <w:rPr>
                <w:sz w:val="20"/>
                <w:szCs w:val="20"/>
              </w:rPr>
              <w:t xml:space="preserve"> II codebook, based on evaluation results in 9.2.2.1</w:t>
            </w:r>
          </w:p>
          <w:p w14:paraId="611B54B1" w14:textId="4DB17A67" w:rsidR="006919EA" w:rsidRPr="0004553A" w:rsidRDefault="006919EA" w:rsidP="0004553A">
            <w:pPr>
              <w:numPr>
                <w:ilvl w:val="0"/>
                <w:numId w:val="13"/>
              </w:numPr>
              <w:spacing w:after="0" w:line="240" w:lineRule="auto"/>
              <w:ind w:leftChars="105" w:left="570"/>
              <w:rPr>
                <w:rFonts w:cs="Arial"/>
                <w:sz w:val="20"/>
                <w:szCs w:val="20"/>
              </w:rPr>
            </w:pPr>
            <w:r w:rsidRPr="0004553A">
              <w:rPr>
                <w:rFonts w:cs="Arial"/>
                <w:sz w:val="20"/>
                <w:szCs w:val="20"/>
              </w:rPr>
              <w:t xml:space="preserve">RRC signaling and/or L1 signaling procedure to enable fast identification of AI/ML model </w:t>
            </w:r>
            <w:r w:rsidR="0004553A" w:rsidRPr="0004553A">
              <w:rPr>
                <w:rFonts w:cs="Arial"/>
                <w:sz w:val="20"/>
                <w:szCs w:val="20"/>
              </w:rPr>
              <w:t>performanc</w:t>
            </w:r>
            <w:r w:rsidR="0004553A" w:rsidRPr="0004553A">
              <w:rPr>
                <w:rFonts w:cs="Arial"/>
                <w:szCs w:val="20"/>
              </w:rPr>
              <w:t>e.</w:t>
            </w:r>
          </w:p>
          <w:p w14:paraId="708CF97E" w14:textId="77777777" w:rsidR="006919EA" w:rsidRPr="0004553A" w:rsidRDefault="006919EA" w:rsidP="0004553A">
            <w:pPr>
              <w:numPr>
                <w:ilvl w:val="0"/>
                <w:numId w:val="13"/>
              </w:numPr>
              <w:spacing w:after="0" w:line="240" w:lineRule="auto"/>
              <w:ind w:leftChars="105" w:left="570"/>
              <w:rPr>
                <w:rFonts w:cs="Arial"/>
                <w:sz w:val="20"/>
                <w:szCs w:val="20"/>
              </w:rPr>
            </w:pPr>
            <w:r w:rsidRPr="0004553A">
              <w:rPr>
                <w:rFonts w:cs="Arial"/>
                <w:sz w:val="20"/>
                <w:szCs w:val="20"/>
              </w:rPr>
              <w:t xml:space="preserve">Aperiodic/semi-persistent or periodic </w:t>
            </w:r>
            <w:r w:rsidRPr="0004553A">
              <w:rPr>
                <w:rFonts w:cs="Arial" w:hint="eastAsia"/>
                <w:sz w:val="20"/>
                <w:szCs w:val="20"/>
              </w:rPr>
              <w:t>ground-truth CSI</w:t>
            </w:r>
            <w:r w:rsidRPr="0004553A">
              <w:rPr>
                <w:rFonts w:cs="Arial"/>
                <w:sz w:val="20"/>
                <w:szCs w:val="20"/>
              </w:rPr>
              <w:t xml:space="preserve"> report.</w:t>
            </w:r>
          </w:p>
          <w:p w14:paraId="067A7A88" w14:textId="03165B7C" w:rsidR="00F1178C" w:rsidRPr="00950409" w:rsidRDefault="00F1178C" w:rsidP="00F1178C">
            <w:pPr>
              <w:tabs>
                <w:tab w:val="left" w:pos="720"/>
                <w:tab w:val="left" w:pos="1247"/>
                <w:tab w:val="left" w:pos="2552"/>
                <w:tab w:val="left" w:pos="3856"/>
                <w:tab w:val="left" w:pos="5216"/>
                <w:tab w:val="left" w:pos="6464"/>
                <w:tab w:val="left" w:pos="7768"/>
              </w:tabs>
              <w:spacing w:after="0" w:line="240" w:lineRule="auto"/>
              <w:jc w:val="both"/>
              <w:rPr>
                <w:rFonts w:asciiTheme="minorHAnsi" w:hAnsiTheme="minorHAnsi"/>
                <w:szCs w:val="20"/>
              </w:rPr>
            </w:pPr>
          </w:p>
        </w:tc>
      </w:tr>
    </w:tbl>
    <w:p w14:paraId="779C5581" w14:textId="77777777" w:rsidR="00814E71" w:rsidRPr="00814E71" w:rsidRDefault="00814E71" w:rsidP="00814E71">
      <w:pPr>
        <w:rPr>
          <w:lang w:val="en-GB" w:eastAsia="ja-JP"/>
        </w:rPr>
      </w:pPr>
    </w:p>
    <w:p w14:paraId="4594DB53" w14:textId="6CBC4E2A" w:rsidR="000E2A87" w:rsidRPr="00814E71" w:rsidRDefault="000E2A87" w:rsidP="00814E71">
      <w:pPr>
        <w:rPr>
          <w:lang w:val="en-GB" w:eastAsia="ja-JP"/>
        </w:rPr>
      </w:pPr>
      <w:r>
        <w:rPr>
          <w:lang w:val="en-GB" w:eastAsia="ja-JP"/>
        </w:rPr>
        <w:t>In the following, we discuss why it is necessary to define</w:t>
      </w:r>
      <w:r w:rsidR="00BF54BC">
        <w:rPr>
          <w:lang w:val="en-GB" w:eastAsia="ja-JP"/>
        </w:rPr>
        <w:t xml:space="preserve"> the ground</w:t>
      </w:r>
      <w:r w:rsidR="00B058D0">
        <w:rPr>
          <w:lang w:val="en-GB" w:eastAsia="ja-JP"/>
        </w:rPr>
        <w:t>-</w:t>
      </w:r>
      <w:r w:rsidR="00BF54BC">
        <w:rPr>
          <w:lang w:val="en-GB" w:eastAsia="ja-JP"/>
        </w:rPr>
        <w:t>truth CSI format</w:t>
      </w:r>
      <w:r w:rsidR="00D403BB">
        <w:rPr>
          <w:lang w:val="en-GB" w:eastAsia="ja-JP"/>
        </w:rPr>
        <w:t xml:space="preserve"> </w:t>
      </w:r>
      <w:r w:rsidR="00BF54BC">
        <w:rPr>
          <w:lang w:val="en-GB" w:eastAsia="ja-JP"/>
        </w:rPr>
        <w:t xml:space="preserve">for </w:t>
      </w:r>
      <w:r w:rsidR="0033305B">
        <w:rPr>
          <w:lang w:val="en-GB" w:eastAsia="ja-JP"/>
        </w:rPr>
        <w:t xml:space="preserve">NW-sided data </w:t>
      </w:r>
      <w:r w:rsidR="00EF6FCE">
        <w:rPr>
          <w:lang w:val="en-GB" w:eastAsia="ja-JP"/>
        </w:rPr>
        <w:t>collection and</w:t>
      </w:r>
      <w:r w:rsidR="00E763C3">
        <w:rPr>
          <w:lang w:val="en-GB" w:eastAsia="ja-JP"/>
        </w:rPr>
        <w:t xml:space="preserve"> </w:t>
      </w:r>
      <w:r w:rsidR="00A5271A">
        <w:rPr>
          <w:lang w:val="en-GB" w:eastAsia="ja-JP"/>
        </w:rPr>
        <w:t xml:space="preserve">present </w:t>
      </w:r>
      <w:r w:rsidR="00E763C3">
        <w:rPr>
          <w:lang w:val="en-GB" w:eastAsia="ja-JP"/>
        </w:rPr>
        <w:t>the suggest format</w:t>
      </w:r>
      <w:r w:rsidR="005955B4">
        <w:rPr>
          <w:lang w:val="en-GB" w:eastAsia="ja-JP"/>
        </w:rPr>
        <w:t>s for</w:t>
      </w:r>
      <w:r w:rsidR="00F12BCC">
        <w:rPr>
          <w:lang w:val="en-GB" w:eastAsia="ja-JP"/>
        </w:rPr>
        <w:t xml:space="preserve"> </w:t>
      </w:r>
      <w:r w:rsidR="00B62ECA">
        <w:rPr>
          <w:lang w:val="en-GB" w:eastAsia="ja-JP"/>
        </w:rPr>
        <w:t xml:space="preserve">ground truth </w:t>
      </w:r>
      <w:r w:rsidR="00F12BCC">
        <w:rPr>
          <w:lang w:val="en-GB" w:eastAsia="ja-JP"/>
        </w:rPr>
        <w:t>CSI</w:t>
      </w:r>
      <w:r w:rsidR="00D403BB">
        <w:rPr>
          <w:lang w:val="en-GB" w:eastAsia="ja-JP"/>
        </w:rPr>
        <w:t>.</w:t>
      </w:r>
      <w:r w:rsidR="0033305B">
        <w:rPr>
          <w:lang w:val="en-GB" w:eastAsia="ja-JP"/>
        </w:rPr>
        <w:t xml:space="preserve"> </w:t>
      </w:r>
    </w:p>
    <w:p w14:paraId="3F8CAF90" w14:textId="44DD91B1" w:rsidR="00B56031" w:rsidRPr="001F39E5" w:rsidRDefault="002C435A" w:rsidP="001F39E5">
      <w:pPr>
        <w:pStyle w:val="Heading3"/>
        <w:rPr>
          <w:lang w:val="en-US"/>
        </w:rPr>
      </w:pPr>
      <w:r>
        <w:t>3</w:t>
      </w:r>
      <w:r w:rsidR="00CE6550">
        <w:t>.</w:t>
      </w:r>
      <w:r w:rsidR="00FD2A47">
        <w:t>3</w:t>
      </w:r>
      <w:r w:rsidR="000C4430">
        <w:t xml:space="preserve">.1 </w:t>
      </w:r>
      <w:r w:rsidR="00100877">
        <w:t>Necessity</w:t>
      </w:r>
      <w:r w:rsidR="000C4430">
        <w:t xml:space="preserve"> of </w:t>
      </w:r>
      <w:r w:rsidR="00100877">
        <w:t xml:space="preserve">standardizing ground truth </w:t>
      </w:r>
      <w:r w:rsidR="000C4430">
        <w:t>CSI</w:t>
      </w:r>
      <w:r w:rsidR="00D843F3">
        <w:rPr>
          <w:lang w:val="en-US"/>
        </w:rPr>
        <w:t xml:space="preserve"> </w:t>
      </w:r>
      <w:r w:rsidR="004B17E8">
        <w:rPr>
          <w:lang w:val="en-US"/>
        </w:rPr>
        <w:t>format</w:t>
      </w:r>
      <w:r w:rsidR="008C4008">
        <w:rPr>
          <w:lang w:val="en-US"/>
        </w:rPr>
        <w:t xml:space="preserve"> and ground truth CSI </w:t>
      </w:r>
      <w:r w:rsidR="00D843F3">
        <w:rPr>
          <w:lang w:val="en-US"/>
        </w:rPr>
        <w:t>report</w:t>
      </w:r>
      <w:r w:rsidR="0005404E">
        <w:rPr>
          <w:lang w:val="en-US"/>
        </w:rPr>
        <w:t xml:space="preserve"> from UE to NW</w:t>
      </w:r>
    </w:p>
    <w:p w14:paraId="60322368" w14:textId="45BBFB02" w:rsidR="00D843F3" w:rsidRDefault="005D17F1" w:rsidP="00B56031">
      <w:pPr>
        <w:spacing w:before="120"/>
        <w:jc w:val="both"/>
        <w:rPr>
          <w:szCs w:val="20"/>
        </w:rPr>
      </w:pPr>
      <w:r w:rsidRPr="005D17F1">
        <w:rPr>
          <w:szCs w:val="20"/>
        </w:rPr>
        <w:t xml:space="preserve">It is important to standardize appropriate data collection mechanisms for the </w:t>
      </w:r>
      <w:r w:rsidR="008E32B6">
        <w:rPr>
          <w:szCs w:val="20"/>
        </w:rPr>
        <w:t>UEs to</w:t>
      </w:r>
      <w:r w:rsidR="00D014AC">
        <w:rPr>
          <w:szCs w:val="20"/>
        </w:rPr>
        <w:t xml:space="preserve"> perform channel</w:t>
      </w:r>
      <w:r w:rsidRPr="005D17F1">
        <w:rPr>
          <w:szCs w:val="20"/>
        </w:rPr>
        <w:t xml:space="preserve"> measurements </w:t>
      </w:r>
      <w:r w:rsidR="00D014AC">
        <w:rPr>
          <w:szCs w:val="20"/>
        </w:rPr>
        <w:t>and</w:t>
      </w:r>
      <w:r w:rsidR="008E32B6">
        <w:rPr>
          <w:szCs w:val="20"/>
        </w:rPr>
        <w:t xml:space="preserve"> report ground truth CSI</w:t>
      </w:r>
      <w:r w:rsidRPr="005D17F1">
        <w:rPr>
          <w:szCs w:val="20"/>
        </w:rPr>
        <w:t xml:space="preserve"> to the NW over the 3GPP air-interface. This is to ensure that the NW side can efficiently train </w:t>
      </w:r>
      <w:r>
        <w:rPr>
          <w:szCs w:val="20"/>
        </w:rPr>
        <w:t>decoders</w:t>
      </w:r>
      <w:r w:rsidRPr="005D17F1">
        <w:rPr>
          <w:szCs w:val="20"/>
        </w:rPr>
        <w:t xml:space="preserve"> by collecting </w:t>
      </w:r>
      <w:r w:rsidR="002E1337">
        <w:rPr>
          <w:szCs w:val="20"/>
        </w:rPr>
        <w:t xml:space="preserve">training data with </w:t>
      </w:r>
      <w:r w:rsidRPr="005D17F1">
        <w:rPr>
          <w:szCs w:val="20"/>
        </w:rPr>
        <w:t>unified data format from different UE/chipset vendors, which is essential for reducing the complexity and data processing cost of the AI/ML model design. In addition, by standardizing data collection via UE report over the air interface, and the data quality can be tested and determined by the 3GPP standard.</w:t>
      </w:r>
    </w:p>
    <w:p w14:paraId="295C3BCE" w14:textId="2256AAE3" w:rsidR="00E23AA3" w:rsidRPr="007551CE" w:rsidRDefault="00E23AA3" w:rsidP="00D45C40">
      <w:pPr>
        <w:pStyle w:val="Observation"/>
      </w:pPr>
      <w:bookmarkStart w:id="58" w:name="_Toc149938867"/>
      <w:r w:rsidRPr="007551CE">
        <w:t xml:space="preserve">A standard data collection procedure based on UE reporting the ground truth CSI is required </w:t>
      </w:r>
      <w:r w:rsidR="00CE183D" w:rsidRPr="007551CE">
        <w:t>for</w:t>
      </w:r>
      <w:r w:rsidRPr="007551CE">
        <w:t xml:space="preserve"> minimiz</w:t>
      </w:r>
      <w:r w:rsidR="00CE183D" w:rsidRPr="007551CE">
        <w:t>ing</w:t>
      </w:r>
      <w:r w:rsidRPr="007551CE">
        <w:t xml:space="preserve"> </w:t>
      </w:r>
      <w:r w:rsidR="000B211B" w:rsidRPr="007551CE">
        <w:t>the complexity and data processing cost of the model design</w:t>
      </w:r>
      <w:r w:rsidR="00CE183D" w:rsidRPr="007551CE">
        <w:t xml:space="preserve"> and for data quality assurance</w:t>
      </w:r>
      <w:r w:rsidRPr="007551CE">
        <w:t>.</w:t>
      </w:r>
      <w:bookmarkEnd w:id="58"/>
      <w:r w:rsidRPr="007551CE">
        <w:t xml:space="preserve"> </w:t>
      </w:r>
    </w:p>
    <w:p w14:paraId="12DCA64F" w14:textId="6CC502D9" w:rsidR="000913F9" w:rsidRDefault="005F3480" w:rsidP="00B56031">
      <w:pPr>
        <w:spacing w:before="120"/>
        <w:jc w:val="both"/>
      </w:pPr>
      <w:r>
        <w:t xml:space="preserve">In addition, the network may identify a need of </w:t>
      </w:r>
      <w:r w:rsidR="001338A7">
        <w:t xml:space="preserve">proprietarily fine tuning its decoder for improved performance </w:t>
      </w:r>
      <w:r w:rsidR="002E1337">
        <w:t xml:space="preserve">while </w:t>
      </w:r>
      <w:r w:rsidR="001338A7">
        <w:t>adapt</w:t>
      </w:r>
      <w:r w:rsidR="002E1337">
        <w:t>ing</w:t>
      </w:r>
      <w:r w:rsidR="001338A7">
        <w:t xml:space="preserve"> to </w:t>
      </w:r>
      <w:r>
        <w:t>a specific area</w:t>
      </w:r>
      <w:r w:rsidR="00337436">
        <w:t>/scenario</w:t>
      </w:r>
      <w:r>
        <w:t xml:space="preserve">, a specific NW </w:t>
      </w:r>
      <w:r w:rsidR="00A33B38">
        <w:t xml:space="preserve">RF and antenna design, </w:t>
      </w:r>
      <w:r>
        <w:t>or a specific NW configuration</w:t>
      </w:r>
      <w:r w:rsidR="006B297A">
        <w:t xml:space="preserve">. Moreover, </w:t>
      </w:r>
      <w:r w:rsidR="001338A7">
        <w:t>the network may need to gather new training data for new future scenarios</w:t>
      </w:r>
      <w:r w:rsidR="00D80D65">
        <w:t xml:space="preserve"> </w:t>
      </w:r>
      <w:r w:rsidR="001338A7">
        <w:t>where the currently used training data set was not representative (e.g., subway tunnels, stadiums, etc.)</w:t>
      </w:r>
      <w:r w:rsidR="002E1337">
        <w:t>,</w:t>
      </w:r>
      <w:r w:rsidR="001338A7">
        <w:t xml:space="preserve"> and </w:t>
      </w:r>
      <w:r w:rsidR="002E1337">
        <w:t xml:space="preserve">the new </w:t>
      </w:r>
      <w:r w:rsidR="002E1337">
        <w:lastRenderedPageBreak/>
        <w:t>training data is</w:t>
      </w:r>
      <w:r w:rsidR="001338A7">
        <w:t xml:space="preserve"> to be used for development of evolved encoder-decoder in a future update. H</w:t>
      </w:r>
      <w:r>
        <w:t xml:space="preserve">ence, a standard data collection procedure </w:t>
      </w:r>
      <w:r w:rsidR="005F4B76">
        <w:t>based on UE reporting the ground truth CSI</w:t>
      </w:r>
      <w:r>
        <w:t xml:space="preserve"> is required </w:t>
      </w:r>
      <w:r w:rsidR="002E1337">
        <w:t>for</w:t>
      </w:r>
      <w:r>
        <w:t xml:space="preserve"> support</w:t>
      </w:r>
      <w:r w:rsidR="002E1337">
        <w:t>ing</w:t>
      </w:r>
      <w:r>
        <w:t xml:space="preserve"> the network to collect the training data when needed. </w:t>
      </w:r>
    </w:p>
    <w:p w14:paraId="37B787C1" w14:textId="198FC566" w:rsidR="00E5114C" w:rsidRPr="007551CE" w:rsidRDefault="00BC1169" w:rsidP="00D45C40">
      <w:pPr>
        <w:pStyle w:val="Observation"/>
      </w:pPr>
      <w:bookmarkStart w:id="59" w:name="_Toc149938868"/>
      <w:r w:rsidRPr="007551CE">
        <w:t>A standard data collection procedure based on UE reporting the ground truth CSI is required to support the network to collect the training data when needed, e.g., for pro</w:t>
      </w:r>
      <w:r w:rsidR="00F83309" w:rsidRPr="007551CE">
        <w:t xml:space="preserve">prietarily fine tuning its decoder, or </w:t>
      </w:r>
      <w:r w:rsidR="00E23AA3" w:rsidRPr="007551CE">
        <w:t xml:space="preserve">for </w:t>
      </w:r>
      <w:r w:rsidR="0049195A" w:rsidRPr="007551CE">
        <w:t xml:space="preserve">collecting training data for </w:t>
      </w:r>
      <w:r w:rsidR="002E1337">
        <w:t xml:space="preserve">evolving the model to support </w:t>
      </w:r>
      <w:r w:rsidR="00B70239" w:rsidRPr="007551CE">
        <w:t xml:space="preserve">new </w:t>
      </w:r>
      <w:r w:rsidR="00D54072" w:rsidRPr="007551CE">
        <w:t>scenarios.</w:t>
      </w:r>
      <w:bookmarkEnd w:id="59"/>
      <w:r w:rsidRPr="007551CE">
        <w:t xml:space="preserve"> </w:t>
      </w:r>
    </w:p>
    <w:p w14:paraId="1C9E67F8" w14:textId="3B949938" w:rsidR="00D00AE1" w:rsidRDefault="003D0101" w:rsidP="00B56031">
      <w:pPr>
        <w:spacing w:before="120"/>
        <w:jc w:val="both"/>
      </w:pPr>
      <w:r>
        <w:rPr>
          <w:szCs w:val="20"/>
        </w:rPr>
        <w:t xml:space="preserve">In addition, </w:t>
      </w:r>
      <w:r w:rsidR="003121B9">
        <w:rPr>
          <w:szCs w:val="20"/>
        </w:rPr>
        <w:t xml:space="preserve">as discussed </w:t>
      </w:r>
      <w:r w:rsidR="003121B9" w:rsidRPr="00E628B7">
        <w:rPr>
          <w:szCs w:val="20"/>
        </w:rPr>
        <w:t>in Section 3.</w:t>
      </w:r>
      <w:r w:rsidR="00F359B8">
        <w:rPr>
          <w:szCs w:val="20"/>
        </w:rPr>
        <w:t>4</w:t>
      </w:r>
      <w:r w:rsidR="003121B9" w:rsidRPr="00E628B7">
        <w:rPr>
          <w:szCs w:val="20"/>
        </w:rPr>
        <w:t>,</w:t>
      </w:r>
      <w:r w:rsidR="003121B9">
        <w:rPr>
          <w:szCs w:val="20"/>
        </w:rPr>
        <w:t xml:space="preserve"> </w:t>
      </w:r>
      <w:r w:rsidR="00AD04D9">
        <w:t>a standard data collection procedure based on UE reporting the ground truth CSI is required to support the network to collect the monitoring data for intermediate KPIs based NW-sided monitoring of the CSI compression two-sided model.</w:t>
      </w:r>
      <w:r w:rsidR="00F00685">
        <w:t xml:space="preserve"> </w:t>
      </w:r>
      <w:r w:rsidR="00203225">
        <w:t>This</w:t>
      </w:r>
      <w:r w:rsidR="00F00685">
        <w:t xml:space="preserve"> can</w:t>
      </w:r>
      <w:r w:rsidR="00203225">
        <w:t xml:space="preserve"> also</w:t>
      </w:r>
      <w:r w:rsidR="00F00685">
        <w:t xml:space="preserve"> help </w:t>
      </w:r>
      <w:r w:rsidR="00F759A8">
        <w:t xml:space="preserve">disentangle </w:t>
      </w:r>
      <w:r w:rsidR="00815882">
        <w:t>problems with</w:t>
      </w:r>
      <w:r w:rsidR="00D10012">
        <w:t xml:space="preserve"> </w:t>
      </w:r>
      <w:r w:rsidR="00CF1731">
        <w:t>CSI/</w:t>
      </w:r>
      <w:r w:rsidR="00D10012">
        <w:t xml:space="preserve">PMI determination </w:t>
      </w:r>
      <w:r w:rsidR="00815882">
        <w:t xml:space="preserve">from poorly </w:t>
      </w:r>
      <w:r w:rsidR="004835C3">
        <w:t>performin</w:t>
      </w:r>
      <w:r w:rsidR="00A23488">
        <w:t>g</w:t>
      </w:r>
      <w:r w:rsidR="00815882">
        <w:t xml:space="preserve"> encoders/decoders</w:t>
      </w:r>
      <w:r w:rsidR="00A23488">
        <w:t xml:space="preserve"> or bad pairings</w:t>
      </w:r>
      <w:r w:rsidR="0086762B">
        <w:t>, which can also help in designing RAN4 requirements and tests.</w:t>
      </w:r>
    </w:p>
    <w:p w14:paraId="74FC21A5" w14:textId="63277804" w:rsidR="00E75734" w:rsidRPr="006923EC" w:rsidRDefault="00E75734" w:rsidP="00D45C40">
      <w:pPr>
        <w:pStyle w:val="Proposal"/>
        <w:ind w:left="1701"/>
        <w:rPr>
          <w:lang w:val="en-GB"/>
        </w:rPr>
      </w:pPr>
      <w:bookmarkStart w:id="60" w:name="_Toc146816836"/>
      <w:bookmarkStart w:id="61" w:name="_Toc146816837"/>
      <w:bookmarkStart w:id="62" w:name="_Toc146816838"/>
      <w:bookmarkStart w:id="63" w:name="_Toc146816839"/>
      <w:bookmarkStart w:id="64" w:name="_Toc146816840"/>
      <w:bookmarkStart w:id="65" w:name="_Toc146816841"/>
      <w:bookmarkStart w:id="66" w:name="_Toc146816842"/>
      <w:bookmarkStart w:id="67" w:name="_Toc146816843"/>
      <w:bookmarkStart w:id="68" w:name="_Toc146816844"/>
      <w:bookmarkStart w:id="69" w:name="_Toc146816845"/>
      <w:bookmarkStart w:id="70" w:name="_Toc146816846"/>
      <w:bookmarkStart w:id="71" w:name="_Toc146816847"/>
      <w:bookmarkStart w:id="72" w:name="_Toc146816848"/>
      <w:bookmarkStart w:id="73" w:name="_Toc146816849"/>
      <w:bookmarkStart w:id="74" w:name="_Toc146816850"/>
      <w:bookmarkStart w:id="75" w:name="_Toc149938911"/>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6923EC">
        <w:rPr>
          <w:lang w:val="en-GB"/>
        </w:rPr>
        <w:t>Conclude</w:t>
      </w:r>
      <w:r w:rsidR="00E42D02">
        <w:rPr>
          <w:lang w:val="en-GB"/>
        </w:rPr>
        <w:t xml:space="preserve"> in the SI</w:t>
      </w:r>
      <w:r w:rsidRPr="006923EC">
        <w:rPr>
          <w:lang w:val="en-GB"/>
        </w:rPr>
        <w:t xml:space="preserve"> that it is necessary to standardize </w:t>
      </w:r>
      <w:r w:rsidR="00F8500E">
        <w:rPr>
          <w:lang w:val="en-GB"/>
        </w:rPr>
        <w:t xml:space="preserve">UE reporting ground </w:t>
      </w:r>
      <w:r w:rsidR="00650502">
        <w:rPr>
          <w:lang w:val="en-GB"/>
        </w:rPr>
        <w:t>truth CSI</w:t>
      </w:r>
      <w:r w:rsidRPr="006923EC">
        <w:rPr>
          <w:lang w:val="en-GB"/>
        </w:rPr>
        <w:t xml:space="preserve"> for NW side data collection for both model training and model monitoring.</w:t>
      </w:r>
      <w:bookmarkEnd w:id="75"/>
    </w:p>
    <w:p w14:paraId="2BD7999C" w14:textId="4EC6D7E7" w:rsidR="00B56031" w:rsidRDefault="002C435A" w:rsidP="00203225">
      <w:pPr>
        <w:pStyle w:val="Heading3"/>
      </w:pPr>
      <w:r>
        <w:t>3</w:t>
      </w:r>
      <w:r w:rsidR="00CE6550">
        <w:t>.</w:t>
      </w:r>
      <w:r w:rsidR="00FD2A47">
        <w:t>3</w:t>
      </w:r>
      <w:r w:rsidR="000C4430">
        <w:t xml:space="preserve">.2 Suggested formats for </w:t>
      </w:r>
      <w:r w:rsidR="005E3348">
        <w:t xml:space="preserve">Ground-truth </w:t>
      </w:r>
      <w:r w:rsidR="000C4430">
        <w:t>CSI</w:t>
      </w:r>
    </w:p>
    <w:p w14:paraId="25550488" w14:textId="0321CDC5" w:rsidR="00A54B1E" w:rsidRDefault="009D2C32" w:rsidP="00902B62">
      <w:pPr>
        <w:pStyle w:val="BodyText"/>
        <w:rPr>
          <w:lang w:val="en-GB"/>
        </w:rPr>
      </w:pPr>
      <w:r w:rsidRPr="00902B62">
        <w:rPr>
          <w:lang w:val="en-GB"/>
        </w:rPr>
        <w:t xml:space="preserve">As </w:t>
      </w:r>
      <w:r w:rsidR="00462A2D" w:rsidRPr="00902B62">
        <w:rPr>
          <w:lang w:val="en-GB"/>
        </w:rPr>
        <w:t xml:space="preserve">described in our </w:t>
      </w:r>
      <w:r w:rsidR="009B4C38">
        <w:rPr>
          <w:lang w:val="en-GB"/>
        </w:rPr>
        <w:t xml:space="preserve">Ran1#113 paper </w:t>
      </w:r>
      <w:r w:rsidR="00A614E6">
        <w:rPr>
          <w:lang w:val="en-GB"/>
        </w:rPr>
        <w:fldChar w:fldCharType="begin"/>
      </w:r>
      <w:r w:rsidR="00A614E6">
        <w:rPr>
          <w:lang w:val="en-GB"/>
        </w:rPr>
        <w:instrText xml:space="preserve"> REF _Ref146893758 \r \h </w:instrText>
      </w:r>
      <w:r w:rsidR="00A614E6">
        <w:rPr>
          <w:lang w:val="en-GB"/>
        </w:rPr>
      </w:r>
      <w:r w:rsidR="00A614E6">
        <w:rPr>
          <w:lang w:val="en-GB"/>
        </w:rPr>
        <w:fldChar w:fldCharType="separate"/>
      </w:r>
      <w:r w:rsidR="00A614E6">
        <w:rPr>
          <w:lang w:val="en-GB"/>
        </w:rPr>
        <w:t>[9]</w:t>
      </w:r>
      <w:r w:rsidR="00A614E6">
        <w:rPr>
          <w:lang w:val="en-GB"/>
        </w:rPr>
        <w:fldChar w:fldCharType="end"/>
      </w:r>
      <w:r w:rsidR="00A614E6">
        <w:rPr>
          <w:lang w:val="en-GB"/>
        </w:rPr>
        <w:t>,</w:t>
      </w:r>
      <w:r w:rsidR="00462A2D" w:rsidRPr="00902B62">
        <w:rPr>
          <w:lang w:val="en-GB"/>
        </w:rPr>
        <w:t xml:space="preserve"> the</w:t>
      </w:r>
      <w:r w:rsidR="00806BB8">
        <w:rPr>
          <w:lang w:val="en-GB"/>
        </w:rPr>
        <w:t>re</w:t>
      </w:r>
      <w:r w:rsidR="00350C6A" w:rsidRPr="00902B62">
        <w:rPr>
          <w:lang w:val="en-GB"/>
        </w:rPr>
        <w:t xml:space="preserve"> is great potential to </w:t>
      </w:r>
      <w:r w:rsidR="005535AE" w:rsidRPr="00902B62">
        <w:rPr>
          <w:lang w:val="en-GB"/>
        </w:rPr>
        <w:t xml:space="preserve">modify the </w:t>
      </w:r>
      <w:proofErr w:type="spellStart"/>
      <w:r w:rsidR="005535AE" w:rsidRPr="00902B62">
        <w:rPr>
          <w:lang w:val="en-GB"/>
        </w:rPr>
        <w:t>eType</w:t>
      </w:r>
      <w:proofErr w:type="spellEnd"/>
      <w:r w:rsidR="005535AE" w:rsidRPr="00902B62">
        <w:rPr>
          <w:lang w:val="en-GB"/>
        </w:rPr>
        <w:t xml:space="preserve">-II format with new </w:t>
      </w:r>
      <w:r w:rsidR="00902B62" w:rsidRPr="00902B62">
        <w:rPr>
          <w:lang w:val="en-GB"/>
        </w:rPr>
        <w:t>parameters</w:t>
      </w:r>
      <w:r w:rsidR="00902B62">
        <w:rPr>
          <w:lang w:val="en-GB"/>
        </w:rPr>
        <w:t xml:space="preserve"> </w:t>
      </w:r>
      <w:r w:rsidR="00676752">
        <w:rPr>
          <w:lang w:val="en-GB"/>
        </w:rPr>
        <w:t xml:space="preserve">to </w:t>
      </w:r>
      <w:r w:rsidR="00654CBA">
        <w:rPr>
          <w:lang w:val="en-GB"/>
        </w:rPr>
        <w:t xml:space="preserve">enhance the quality of the eigenvector approximation </w:t>
      </w:r>
      <w:r w:rsidR="00CC0B8D">
        <w:rPr>
          <w:lang w:val="en-GB"/>
        </w:rPr>
        <w:t xml:space="preserve">at a reasonable </w:t>
      </w:r>
      <w:r w:rsidR="00B97E88">
        <w:rPr>
          <w:lang w:val="en-GB"/>
        </w:rPr>
        <w:t>overhead.</w:t>
      </w:r>
      <w:r w:rsidR="003630EE">
        <w:rPr>
          <w:lang w:val="en-GB"/>
        </w:rPr>
        <w:t xml:space="preserve"> We summarize some of the findings</w:t>
      </w:r>
      <w:r w:rsidR="00673674">
        <w:rPr>
          <w:lang w:val="en-GB"/>
        </w:rPr>
        <w:t xml:space="preserve"> from our paper as well as from the TR </w:t>
      </w:r>
      <w:r w:rsidR="00673674">
        <w:rPr>
          <w:lang w:val="en-GB"/>
        </w:rPr>
        <w:fldChar w:fldCharType="begin"/>
      </w:r>
      <w:r w:rsidR="00673674">
        <w:rPr>
          <w:lang w:val="en-GB"/>
        </w:rPr>
        <w:instrText xml:space="preserve"> REF _Ref146629849 \r \h </w:instrText>
      </w:r>
      <w:r w:rsidR="00673674">
        <w:rPr>
          <w:lang w:val="en-GB"/>
        </w:rPr>
      </w:r>
      <w:r w:rsidR="00673674">
        <w:rPr>
          <w:lang w:val="en-GB"/>
        </w:rPr>
        <w:fldChar w:fldCharType="separate"/>
      </w:r>
      <w:r w:rsidR="00673674">
        <w:rPr>
          <w:lang w:val="en-GB"/>
        </w:rPr>
        <w:t>[2]</w:t>
      </w:r>
      <w:r w:rsidR="00673674">
        <w:rPr>
          <w:lang w:val="en-GB"/>
        </w:rPr>
        <w:fldChar w:fldCharType="end"/>
      </w:r>
      <w:r w:rsidR="003630EE">
        <w:rPr>
          <w:lang w:val="en-GB"/>
        </w:rPr>
        <w:t xml:space="preserve"> below.</w:t>
      </w:r>
    </w:p>
    <w:p w14:paraId="1E7308A8" w14:textId="3F2AA067" w:rsidR="003F55E3" w:rsidRDefault="00600FE2" w:rsidP="00902B62">
      <w:pPr>
        <w:pStyle w:val="BodyText"/>
        <w:rPr>
          <w:lang w:val="en-GB"/>
        </w:rPr>
      </w:pPr>
      <w:r>
        <w:rPr>
          <w:lang w:val="en-GB"/>
        </w:rPr>
        <w:t>Fo</w:t>
      </w:r>
      <w:r w:rsidR="007C5F4B">
        <w:rPr>
          <w:lang w:val="en-GB"/>
        </w:rPr>
        <w:t>r channel representation</w:t>
      </w:r>
      <w:r w:rsidR="00D053C5">
        <w:rPr>
          <w:lang w:val="en-GB"/>
        </w:rPr>
        <w:t xml:space="preserve"> we see that extended formats are </w:t>
      </w:r>
      <w:r w:rsidR="00A11038">
        <w:rPr>
          <w:lang w:val="en-GB"/>
        </w:rPr>
        <w:t>superior and come a</w:t>
      </w:r>
      <w:r w:rsidR="00267C4C">
        <w:rPr>
          <w:lang w:val="en-GB"/>
        </w:rPr>
        <w:t>t</w:t>
      </w:r>
      <w:r w:rsidR="00A11038">
        <w:rPr>
          <w:lang w:val="en-GB"/>
        </w:rPr>
        <w:t xml:space="preserve"> a reasonable UL overhead for data collection.</w:t>
      </w:r>
    </w:p>
    <w:p w14:paraId="642B1718" w14:textId="3A43CFC5" w:rsidR="003F55E3" w:rsidRPr="00902B62" w:rsidRDefault="00CF0062" w:rsidP="00CF0062">
      <w:pPr>
        <w:pStyle w:val="Caption"/>
        <w:rPr>
          <w:szCs w:val="20"/>
          <w:lang w:val="en-GB"/>
        </w:rPr>
      </w:pPr>
      <w:r>
        <w:t xml:space="preserve">Table </w:t>
      </w:r>
      <w:r>
        <w:fldChar w:fldCharType="begin"/>
      </w:r>
      <w:r>
        <w:instrText xml:space="preserve"> SEQ Table \* ARABIC </w:instrText>
      </w:r>
      <w:r>
        <w:fldChar w:fldCharType="separate"/>
      </w:r>
      <w:r w:rsidR="00B4493C">
        <w:rPr>
          <w:noProof/>
        </w:rPr>
        <w:t>1</w:t>
      </w:r>
      <w:r>
        <w:fldChar w:fldCharType="end"/>
      </w:r>
      <w:r w:rsidR="00371110">
        <w:t xml:space="preserve">: Quality of </w:t>
      </w:r>
      <w:r w:rsidR="0072522D">
        <w:t>eigenvector approximation</w:t>
      </w:r>
      <w:r w:rsidR="002706EE">
        <w:t xml:space="preserve"> for different </w:t>
      </w:r>
      <w:proofErr w:type="spellStart"/>
      <w:r w:rsidR="002706EE">
        <w:t>eType</w:t>
      </w:r>
      <w:proofErr w:type="spellEnd"/>
      <w:r w:rsidR="002706EE">
        <w:t>-II formats.</w:t>
      </w:r>
    </w:p>
    <w:tbl>
      <w:tblPr>
        <w:tblStyle w:val="TableGrid"/>
        <w:tblW w:w="5000" w:type="pct"/>
        <w:tblLook w:val="04A0" w:firstRow="1" w:lastRow="0" w:firstColumn="1" w:lastColumn="0" w:noHBand="0" w:noVBand="1"/>
      </w:tblPr>
      <w:tblGrid>
        <w:gridCol w:w="3994"/>
        <w:gridCol w:w="1693"/>
        <w:gridCol w:w="984"/>
        <w:gridCol w:w="986"/>
        <w:gridCol w:w="984"/>
        <w:gridCol w:w="988"/>
      </w:tblGrid>
      <w:tr w:rsidR="00575645" w:rsidRPr="00B61660" w14:paraId="6EC955C3" w14:textId="77777777" w:rsidTr="00727E37">
        <w:trPr>
          <w:trHeight w:val="20"/>
        </w:trPr>
        <w:tc>
          <w:tcPr>
            <w:tcW w:w="2074" w:type="pct"/>
            <w:vMerge w:val="restart"/>
            <w:tcBorders>
              <w:right w:val="double" w:sz="4" w:space="0" w:color="000000"/>
            </w:tcBorders>
            <w:shd w:val="clear" w:color="auto" w:fill="F4B083" w:themeFill="accent2" w:themeFillTint="99"/>
          </w:tcPr>
          <w:p w14:paraId="783775B3"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Algorithm</w:t>
            </w:r>
          </w:p>
        </w:tc>
        <w:tc>
          <w:tcPr>
            <w:tcW w:w="879" w:type="pct"/>
            <w:vMerge w:val="restart"/>
            <w:tcBorders>
              <w:left w:val="double" w:sz="4" w:space="0" w:color="000000"/>
              <w:right w:val="double" w:sz="4" w:space="0" w:color="000000"/>
            </w:tcBorders>
            <w:shd w:val="clear" w:color="auto" w:fill="F4B083" w:themeFill="accent2" w:themeFillTint="99"/>
          </w:tcPr>
          <w:p w14:paraId="02AB550F" w14:textId="77777777" w:rsidR="00575645" w:rsidRPr="006C7E28" w:rsidRDefault="00575645" w:rsidP="000A2A4F">
            <w:pPr>
              <w:rPr>
                <w:rFonts w:cs="Arial"/>
                <w:sz w:val="20"/>
                <w:szCs w:val="20"/>
                <w:lang w:val="en-GB" w:eastAsia="ja-JP"/>
              </w:rPr>
            </w:pPr>
            <w:r w:rsidRPr="006C7E28">
              <w:rPr>
                <w:rFonts w:cs="Arial"/>
                <w:sz w:val="20"/>
                <w:szCs w:val="20"/>
                <w:lang w:val="en-GB" w:eastAsia="ja-JP"/>
              </w:rPr>
              <w:t>Representation (bits/layer)</w:t>
            </w:r>
          </w:p>
        </w:tc>
        <w:tc>
          <w:tcPr>
            <w:tcW w:w="2047" w:type="pct"/>
            <w:gridSpan w:val="4"/>
            <w:tcBorders>
              <w:left w:val="double" w:sz="4" w:space="0" w:color="000000"/>
              <w:right w:val="single" w:sz="4" w:space="0" w:color="auto"/>
            </w:tcBorders>
            <w:shd w:val="clear" w:color="auto" w:fill="F4B083" w:themeFill="accent2" w:themeFillTint="99"/>
          </w:tcPr>
          <w:p w14:paraId="01EACBD6" w14:textId="77777777" w:rsidR="00575645" w:rsidRPr="006C7E28" w:rsidRDefault="00575645" w:rsidP="000A2A4F">
            <w:pPr>
              <w:jc w:val="center"/>
              <w:rPr>
                <w:rFonts w:cs="Arial"/>
                <w:sz w:val="20"/>
                <w:szCs w:val="20"/>
                <w:lang w:val="en-GB" w:eastAsia="ja-JP"/>
              </w:rPr>
            </w:pPr>
            <w:r w:rsidRPr="006C7E28">
              <w:rPr>
                <w:rFonts w:cs="Arial"/>
                <w:sz w:val="20"/>
                <w:szCs w:val="20"/>
                <w:lang w:val="en-GB" w:eastAsia="ja-JP"/>
              </w:rPr>
              <w:t>SGCS</w:t>
            </w:r>
          </w:p>
        </w:tc>
      </w:tr>
      <w:tr w:rsidR="00727E37" w:rsidRPr="00B61660" w14:paraId="7F0EA858" w14:textId="77777777" w:rsidTr="00727E37">
        <w:trPr>
          <w:trHeight w:val="340"/>
        </w:trPr>
        <w:tc>
          <w:tcPr>
            <w:tcW w:w="2074" w:type="pct"/>
            <w:vMerge/>
            <w:tcBorders>
              <w:right w:val="double" w:sz="4" w:space="0" w:color="000000"/>
            </w:tcBorders>
            <w:shd w:val="clear" w:color="auto" w:fill="F4B083" w:themeFill="accent2" w:themeFillTint="99"/>
          </w:tcPr>
          <w:p w14:paraId="3CEBFB9F" w14:textId="77777777" w:rsidR="00575645" w:rsidRPr="006C7E28" w:rsidRDefault="00575645" w:rsidP="000A2A4F">
            <w:pPr>
              <w:jc w:val="both"/>
              <w:rPr>
                <w:rFonts w:cs="Arial"/>
                <w:sz w:val="20"/>
                <w:szCs w:val="20"/>
                <w:lang w:val="en-GB" w:eastAsia="ja-JP"/>
              </w:rPr>
            </w:pPr>
          </w:p>
        </w:tc>
        <w:tc>
          <w:tcPr>
            <w:tcW w:w="879" w:type="pct"/>
            <w:vMerge/>
            <w:tcBorders>
              <w:left w:val="double" w:sz="4" w:space="0" w:color="000000"/>
              <w:right w:val="double" w:sz="4" w:space="0" w:color="000000"/>
            </w:tcBorders>
            <w:shd w:val="clear" w:color="auto" w:fill="F4B083" w:themeFill="accent2" w:themeFillTint="99"/>
          </w:tcPr>
          <w:p w14:paraId="4420DE40" w14:textId="77777777" w:rsidR="00575645" w:rsidRPr="006C7E28" w:rsidRDefault="00575645" w:rsidP="000A2A4F">
            <w:pPr>
              <w:jc w:val="both"/>
              <w:rPr>
                <w:rFonts w:cs="Arial"/>
                <w:sz w:val="20"/>
                <w:szCs w:val="20"/>
                <w:lang w:val="en-GB" w:eastAsia="ja-JP"/>
              </w:rPr>
            </w:pPr>
          </w:p>
        </w:tc>
        <w:tc>
          <w:tcPr>
            <w:tcW w:w="511" w:type="pct"/>
            <w:tcBorders>
              <w:left w:val="double" w:sz="4" w:space="0" w:color="000000"/>
            </w:tcBorders>
            <w:shd w:val="clear" w:color="auto" w:fill="F4B083" w:themeFill="accent2" w:themeFillTint="99"/>
          </w:tcPr>
          <w:p w14:paraId="3BFB0EC6"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Layer 1</w:t>
            </w:r>
          </w:p>
        </w:tc>
        <w:tc>
          <w:tcPr>
            <w:tcW w:w="512" w:type="pct"/>
            <w:shd w:val="clear" w:color="auto" w:fill="F4B083" w:themeFill="accent2" w:themeFillTint="99"/>
          </w:tcPr>
          <w:p w14:paraId="29728D62"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Layer 2</w:t>
            </w:r>
          </w:p>
        </w:tc>
        <w:tc>
          <w:tcPr>
            <w:tcW w:w="511" w:type="pct"/>
            <w:shd w:val="clear" w:color="auto" w:fill="F4B083" w:themeFill="accent2" w:themeFillTint="99"/>
          </w:tcPr>
          <w:p w14:paraId="2AA6BF12"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Layer 3</w:t>
            </w:r>
          </w:p>
        </w:tc>
        <w:tc>
          <w:tcPr>
            <w:tcW w:w="512" w:type="pct"/>
            <w:tcBorders>
              <w:right w:val="single" w:sz="4" w:space="0" w:color="auto"/>
            </w:tcBorders>
            <w:shd w:val="clear" w:color="auto" w:fill="F4B083" w:themeFill="accent2" w:themeFillTint="99"/>
          </w:tcPr>
          <w:p w14:paraId="59FCE08B"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Layer 4</w:t>
            </w:r>
          </w:p>
        </w:tc>
      </w:tr>
      <w:tr w:rsidR="00727E37" w:rsidRPr="00B61660" w14:paraId="0F898F88" w14:textId="77777777" w:rsidTr="00727E37">
        <w:tc>
          <w:tcPr>
            <w:tcW w:w="2074" w:type="pct"/>
            <w:tcBorders>
              <w:right w:val="double" w:sz="4" w:space="0" w:color="000000"/>
            </w:tcBorders>
            <w:shd w:val="clear" w:color="auto" w:fill="F4B083" w:themeFill="accent2" w:themeFillTint="99"/>
          </w:tcPr>
          <w:p w14:paraId="22AAD2DB" w14:textId="0BE71BCC" w:rsidR="00575645" w:rsidRPr="006C7E28" w:rsidRDefault="00575645" w:rsidP="000A2A4F">
            <w:pPr>
              <w:jc w:val="both"/>
              <w:rPr>
                <w:rFonts w:cs="Arial"/>
                <w:sz w:val="20"/>
                <w:szCs w:val="20"/>
                <w:lang w:val="en-GB" w:eastAsia="ja-JP"/>
              </w:rPr>
            </w:pPr>
            <w:r w:rsidRPr="006C7E28">
              <w:rPr>
                <w:rFonts w:cs="Arial"/>
                <w:sz w:val="20"/>
                <w:szCs w:val="20"/>
                <w:lang w:val="en-GB" w:eastAsia="ja-JP"/>
              </w:rPr>
              <w:t xml:space="preserve">Rel-16 </w:t>
            </w:r>
            <w:proofErr w:type="spellStart"/>
            <w:r w:rsidRPr="006C7E28">
              <w:rPr>
                <w:rFonts w:cs="Arial"/>
                <w:sz w:val="20"/>
                <w:szCs w:val="20"/>
                <w:lang w:val="en-GB" w:eastAsia="ja-JP"/>
              </w:rPr>
              <w:t>eType</w:t>
            </w:r>
            <w:proofErr w:type="spellEnd"/>
            <w:r w:rsidRPr="006C7E28">
              <w:rPr>
                <w:rFonts w:cs="Arial"/>
                <w:sz w:val="20"/>
                <w:szCs w:val="20"/>
                <w:lang w:val="en-GB" w:eastAsia="ja-JP"/>
              </w:rPr>
              <w:t xml:space="preserve">-II </w:t>
            </w:r>
            <w:proofErr w:type="spellStart"/>
            <w:r w:rsidRPr="006C7E28">
              <w:rPr>
                <w:rFonts w:cs="Arial"/>
                <w:sz w:val="20"/>
                <w:szCs w:val="20"/>
                <w:lang w:val="en-GB" w:eastAsia="ja-JP"/>
              </w:rPr>
              <w:t>ParComb</w:t>
            </w:r>
            <w:proofErr w:type="spellEnd"/>
            <w:r w:rsidRPr="006C7E28">
              <w:rPr>
                <w:rFonts w:cs="Arial"/>
                <w:sz w:val="20"/>
                <w:szCs w:val="20"/>
                <w:lang w:val="en-GB" w:eastAsia="ja-JP"/>
              </w:rPr>
              <w:t xml:space="preserve"> 8</w:t>
            </w:r>
          </w:p>
        </w:tc>
        <w:tc>
          <w:tcPr>
            <w:tcW w:w="879" w:type="pct"/>
            <w:tcBorders>
              <w:left w:val="double" w:sz="4" w:space="0" w:color="000000"/>
              <w:right w:val="double" w:sz="4" w:space="0" w:color="000000"/>
            </w:tcBorders>
          </w:tcPr>
          <w:p w14:paraId="0E67CEAA" w14:textId="0CF27287" w:rsidR="00575645" w:rsidRPr="006C7E28" w:rsidRDefault="00575645" w:rsidP="00FE07BF">
            <w:pPr>
              <w:jc w:val="both"/>
              <w:rPr>
                <w:rFonts w:cs="Arial"/>
                <w:sz w:val="20"/>
                <w:szCs w:val="20"/>
                <w:lang w:val="en-GB" w:eastAsia="ja-JP"/>
              </w:rPr>
            </w:pPr>
            <w:r w:rsidRPr="006C7E28">
              <w:rPr>
                <w:rFonts w:cs="Arial"/>
                <w:sz w:val="20"/>
                <w:szCs w:val="20"/>
                <w:lang w:val="en-GB" w:eastAsia="ja-JP"/>
              </w:rPr>
              <w:t>328</w:t>
            </w:r>
          </w:p>
        </w:tc>
        <w:tc>
          <w:tcPr>
            <w:tcW w:w="511" w:type="pct"/>
            <w:tcBorders>
              <w:left w:val="double" w:sz="4" w:space="0" w:color="000000"/>
            </w:tcBorders>
          </w:tcPr>
          <w:p w14:paraId="3F6FFE97"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0.880</w:t>
            </w:r>
          </w:p>
        </w:tc>
        <w:tc>
          <w:tcPr>
            <w:tcW w:w="512" w:type="pct"/>
          </w:tcPr>
          <w:p w14:paraId="4686AE7D"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0.810</w:t>
            </w:r>
          </w:p>
        </w:tc>
        <w:tc>
          <w:tcPr>
            <w:tcW w:w="511" w:type="pct"/>
          </w:tcPr>
          <w:p w14:paraId="37E0BDC3"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0.581</w:t>
            </w:r>
          </w:p>
        </w:tc>
        <w:tc>
          <w:tcPr>
            <w:tcW w:w="512" w:type="pct"/>
            <w:tcBorders>
              <w:right w:val="single" w:sz="4" w:space="0" w:color="auto"/>
            </w:tcBorders>
          </w:tcPr>
          <w:p w14:paraId="43DCBF33"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0.471</w:t>
            </w:r>
          </w:p>
        </w:tc>
      </w:tr>
      <w:tr w:rsidR="00727E37" w:rsidRPr="00B61660" w14:paraId="75AB8BA7" w14:textId="77777777" w:rsidTr="00727E37">
        <w:tc>
          <w:tcPr>
            <w:tcW w:w="2074" w:type="pct"/>
            <w:tcBorders>
              <w:right w:val="double" w:sz="4" w:space="0" w:color="000000"/>
            </w:tcBorders>
            <w:shd w:val="clear" w:color="auto" w:fill="F4B083" w:themeFill="accent2" w:themeFillTint="99"/>
          </w:tcPr>
          <w:p w14:paraId="21FD8F85" w14:textId="4D98992C" w:rsidR="00575645" w:rsidRPr="006C7E28" w:rsidRDefault="00575645" w:rsidP="000A2A4F">
            <w:pPr>
              <w:jc w:val="both"/>
              <w:rPr>
                <w:rFonts w:cs="Arial"/>
                <w:sz w:val="20"/>
                <w:szCs w:val="20"/>
                <w:lang w:val="en-GB" w:eastAsia="ja-JP"/>
              </w:rPr>
            </w:pPr>
            <w:r w:rsidRPr="006C7E28">
              <w:rPr>
                <w:rFonts w:cs="Arial"/>
                <w:sz w:val="20"/>
                <w:szCs w:val="20"/>
                <w:lang w:val="en-GB" w:eastAsia="ja-JP"/>
              </w:rPr>
              <w:t xml:space="preserve">Rel-16 </w:t>
            </w:r>
            <w:proofErr w:type="spellStart"/>
            <w:r w:rsidRPr="006C7E28">
              <w:rPr>
                <w:rFonts w:cs="Arial"/>
                <w:sz w:val="20"/>
                <w:szCs w:val="20"/>
                <w:lang w:val="en-GB" w:eastAsia="ja-JP"/>
              </w:rPr>
              <w:t>eType</w:t>
            </w:r>
            <w:proofErr w:type="spellEnd"/>
            <w:r w:rsidRPr="006C7E28">
              <w:rPr>
                <w:rFonts w:cs="Arial"/>
                <w:sz w:val="20"/>
                <w:szCs w:val="20"/>
                <w:lang w:val="en-GB" w:eastAsia="ja-JP"/>
              </w:rPr>
              <w:t xml:space="preserve">-II </w:t>
            </w:r>
            <w:proofErr w:type="spellStart"/>
            <w:r w:rsidRPr="006C7E28">
              <w:rPr>
                <w:rFonts w:cs="Arial"/>
                <w:sz w:val="20"/>
                <w:szCs w:val="20"/>
                <w:lang w:val="en-GB" w:eastAsia="ja-JP"/>
              </w:rPr>
              <w:t>ParComb</w:t>
            </w:r>
            <w:proofErr w:type="spellEnd"/>
            <w:r w:rsidRPr="006C7E28">
              <w:rPr>
                <w:rFonts w:cs="Arial"/>
                <w:sz w:val="20"/>
                <w:szCs w:val="20"/>
                <w:lang w:val="en-GB" w:eastAsia="ja-JP"/>
              </w:rPr>
              <w:t xml:space="preserve"> 6</w:t>
            </w:r>
          </w:p>
        </w:tc>
        <w:tc>
          <w:tcPr>
            <w:tcW w:w="879" w:type="pct"/>
            <w:tcBorders>
              <w:left w:val="double" w:sz="4" w:space="0" w:color="000000"/>
              <w:right w:val="double" w:sz="4" w:space="0" w:color="000000"/>
            </w:tcBorders>
          </w:tcPr>
          <w:p w14:paraId="1777B889" w14:textId="4C205A64" w:rsidR="00575645" w:rsidRPr="006C7E28" w:rsidRDefault="00575645" w:rsidP="00FE07BF">
            <w:pPr>
              <w:jc w:val="both"/>
              <w:rPr>
                <w:rFonts w:cs="Arial"/>
                <w:sz w:val="20"/>
                <w:szCs w:val="20"/>
                <w:lang w:val="en-GB" w:eastAsia="ja-JP"/>
              </w:rPr>
            </w:pPr>
            <w:r w:rsidRPr="006C7E28">
              <w:rPr>
                <w:rFonts w:cs="Arial"/>
                <w:sz w:val="20"/>
                <w:szCs w:val="20"/>
                <w:lang w:val="en-GB" w:eastAsia="ja-JP"/>
              </w:rPr>
              <w:t>279</w:t>
            </w:r>
          </w:p>
        </w:tc>
        <w:tc>
          <w:tcPr>
            <w:tcW w:w="511" w:type="pct"/>
            <w:tcBorders>
              <w:left w:val="double" w:sz="4" w:space="0" w:color="000000"/>
            </w:tcBorders>
          </w:tcPr>
          <w:p w14:paraId="66EF23BA"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0.872</w:t>
            </w:r>
          </w:p>
        </w:tc>
        <w:tc>
          <w:tcPr>
            <w:tcW w:w="512" w:type="pct"/>
          </w:tcPr>
          <w:p w14:paraId="7F3A8D1A"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0.790</w:t>
            </w:r>
          </w:p>
        </w:tc>
        <w:tc>
          <w:tcPr>
            <w:tcW w:w="511" w:type="pct"/>
          </w:tcPr>
          <w:p w14:paraId="04442C4A"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0.537</w:t>
            </w:r>
          </w:p>
        </w:tc>
        <w:tc>
          <w:tcPr>
            <w:tcW w:w="512" w:type="pct"/>
            <w:tcBorders>
              <w:right w:val="single" w:sz="4" w:space="0" w:color="auto"/>
            </w:tcBorders>
          </w:tcPr>
          <w:p w14:paraId="4663C084"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0.401</w:t>
            </w:r>
          </w:p>
        </w:tc>
      </w:tr>
      <w:tr w:rsidR="00727E37" w:rsidRPr="00B61660" w14:paraId="54AF73DC" w14:textId="77777777" w:rsidTr="00727E37">
        <w:tc>
          <w:tcPr>
            <w:tcW w:w="2074" w:type="pct"/>
            <w:tcBorders>
              <w:right w:val="double" w:sz="4" w:space="0" w:color="000000"/>
            </w:tcBorders>
            <w:shd w:val="clear" w:color="auto" w:fill="F4B083" w:themeFill="accent2" w:themeFillTint="99"/>
          </w:tcPr>
          <w:p w14:paraId="76FC8514" w14:textId="5A1DAF7C" w:rsidR="00575645" w:rsidRPr="006C7E28" w:rsidRDefault="00575645" w:rsidP="000A2A4F">
            <w:pPr>
              <w:jc w:val="both"/>
              <w:rPr>
                <w:rFonts w:cs="Arial"/>
                <w:sz w:val="20"/>
                <w:szCs w:val="20"/>
                <w:lang w:val="en-GB" w:eastAsia="ja-JP"/>
              </w:rPr>
            </w:pPr>
            <w:proofErr w:type="spellStart"/>
            <w:r w:rsidRPr="006C7E28">
              <w:rPr>
                <w:rFonts w:cs="Arial"/>
                <w:sz w:val="20"/>
                <w:szCs w:val="20"/>
                <w:lang w:val="en-GB" w:eastAsia="ja-JP"/>
              </w:rPr>
              <w:t>eType</w:t>
            </w:r>
            <w:proofErr w:type="spellEnd"/>
            <w:r w:rsidRPr="006C7E28">
              <w:rPr>
                <w:rFonts w:cs="Arial"/>
                <w:sz w:val="20"/>
                <w:szCs w:val="20"/>
                <w:lang w:val="en-GB" w:eastAsia="ja-JP"/>
              </w:rPr>
              <w:t xml:space="preserve"> II with new parameters </w:t>
            </w:r>
            <m:oMath>
              <m:r>
                <w:rPr>
                  <w:rFonts w:ascii="Cambria Math" w:hAnsi="Cambria Math" w:cs="Arial"/>
                  <w:sz w:val="20"/>
                  <w:szCs w:val="20"/>
                  <w:lang w:val="en-GB" w:eastAsia="ja-JP"/>
                </w:rPr>
                <m:t>L=8</m:t>
              </m:r>
            </m:oMath>
            <w:r w:rsidRPr="006C7E28">
              <w:rPr>
                <w:rFonts w:cs="Arial"/>
                <w:sz w:val="20"/>
                <w:szCs w:val="20"/>
                <w:lang w:val="en-GB" w:eastAsia="ja-JP"/>
              </w:rPr>
              <w:t>,</w:t>
            </w:r>
            <w:r w:rsidR="00B937AA">
              <w:rPr>
                <w:rFonts w:cs="Arial"/>
                <w:sz w:val="20"/>
                <w:szCs w:val="20"/>
                <w:lang w:val="en-GB" w:eastAsia="ja-JP"/>
              </w:rPr>
              <w:br/>
            </w:r>
            <m:oMath>
              <m:r>
                <w:rPr>
                  <w:rFonts w:ascii="Cambria Math" w:hAnsi="Cambria Math" w:cs="Arial"/>
                  <w:sz w:val="20"/>
                  <w:szCs w:val="20"/>
                  <w:lang w:val="en-GB" w:eastAsia="ja-JP"/>
                </w:rPr>
                <m:t>p=0.75</m:t>
              </m:r>
            </m:oMath>
            <w:r w:rsidRPr="006C7E28">
              <w:rPr>
                <w:rFonts w:cs="Arial"/>
                <w:sz w:val="20"/>
                <w:szCs w:val="20"/>
                <w:lang w:val="en-GB" w:eastAsia="ja-JP"/>
              </w:rPr>
              <w:t xml:space="preserve">, </w:t>
            </w:r>
            <m:oMath>
              <m:r>
                <m:rPr>
                  <m:sty m:val="p"/>
                </m:rPr>
                <w:rPr>
                  <w:rFonts w:ascii="Cambria Math" w:hAnsi="Cambria Math" w:cs="Arial"/>
                  <w:sz w:val="20"/>
                  <w:szCs w:val="20"/>
                  <w:lang w:val="en-GB" w:eastAsia="ja-JP"/>
                </w:rPr>
                <m:t>beta</m:t>
              </m:r>
              <m:r>
                <w:rPr>
                  <w:rFonts w:ascii="Cambria Math" w:hAnsi="Cambria Math" w:cs="Arial"/>
                  <w:sz w:val="20"/>
                  <w:szCs w:val="20"/>
                  <w:lang w:val="en-GB" w:eastAsia="ja-JP"/>
                </w:rPr>
                <m:t>=0.5</m:t>
              </m:r>
            </m:oMath>
            <w:r w:rsidRPr="006C7E28">
              <w:rPr>
                <w:rFonts w:eastAsiaTheme="minorEastAsia" w:cs="Arial"/>
                <w:sz w:val="20"/>
                <w:szCs w:val="20"/>
                <w:lang w:val="en-GB" w:eastAsia="ja-JP"/>
              </w:rPr>
              <w:t>.</w:t>
            </w:r>
          </w:p>
        </w:tc>
        <w:tc>
          <w:tcPr>
            <w:tcW w:w="879" w:type="pct"/>
            <w:tcBorders>
              <w:left w:val="double" w:sz="4" w:space="0" w:color="000000"/>
              <w:right w:val="double" w:sz="4" w:space="0" w:color="000000"/>
            </w:tcBorders>
          </w:tcPr>
          <w:p w14:paraId="508A4381" w14:textId="103894C2" w:rsidR="00575645" w:rsidRPr="007B7383" w:rsidRDefault="00575645" w:rsidP="00FE07BF">
            <w:pPr>
              <w:jc w:val="both"/>
              <w:rPr>
                <w:rFonts w:cs="Arial"/>
                <w:sz w:val="20"/>
                <w:szCs w:val="20"/>
                <w:lang w:val="en-GB" w:eastAsia="ja-JP"/>
              </w:rPr>
            </w:pPr>
            <w:r w:rsidRPr="007B7383">
              <w:rPr>
                <w:rFonts w:cs="Arial"/>
                <w:sz w:val="20"/>
                <w:szCs w:val="20"/>
                <w:lang w:val="en-GB" w:eastAsia="ja-JP"/>
              </w:rPr>
              <w:t>750</w:t>
            </w:r>
          </w:p>
        </w:tc>
        <w:tc>
          <w:tcPr>
            <w:tcW w:w="511" w:type="pct"/>
            <w:tcBorders>
              <w:left w:val="double" w:sz="4" w:space="0" w:color="000000"/>
            </w:tcBorders>
          </w:tcPr>
          <w:p w14:paraId="634C93C9" w14:textId="77777777" w:rsidR="00575645" w:rsidRPr="006C7E28" w:rsidRDefault="00575645" w:rsidP="000A2A4F">
            <w:pPr>
              <w:jc w:val="both"/>
              <w:rPr>
                <w:rFonts w:cs="Arial"/>
                <w:b/>
                <w:bCs/>
                <w:color w:val="00B050"/>
                <w:sz w:val="20"/>
                <w:szCs w:val="20"/>
                <w:lang w:val="en-GB" w:eastAsia="ja-JP"/>
              </w:rPr>
            </w:pPr>
            <w:r w:rsidRPr="006C7E28">
              <w:rPr>
                <w:rFonts w:cs="Arial"/>
                <w:b/>
                <w:bCs/>
                <w:color w:val="00B050"/>
                <w:sz w:val="20"/>
                <w:szCs w:val="20"/>
                <w:lang w:val="en-GB" w:eastAsia="ja-JP"/>
              </w:rPr>
              <w:t>0.922</w:t>
            </w:r>
          </w:p>
        </w:tc>
        <w:tc>
          <w:tcPr>
            <w:tcW w:w="512" w:type="pct"/>
          </w:tcPr>
          <w:p w14:paraId="0BCE83C1"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0.896</w:t>
            </w:r>
          </w:p>
        </w:tc>
        <w:tc>
          <w:tcPr>
            <w:tcW w:w="511" w:type="pct"/>
          </w:tcPr>
          <w:p w14:paraId="0CA12EA6"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0.821</w:t>
            </w:r>
          </w:p>
        </w:tc>
        <w:tc>
          <w:tcPr>
            <w:tcW w:w="512" w:type="pct"/>
            <w:tcBorders>
              <w:right w:val="single" w:sz="4" w:space="0" w:color="auto"/>
            </w:tcBorders>
          </w:tcPr>
          <w:p w14:paraId="1E875E3D" w14:textId="77777777" w:rsidR="00575645" w:rsidRPr="006C7E28" w:rsidRDefault="00575645" w:rsidP="000A2A4F">
            <w:pPr>
              <w:jc w:val="both"/>
              <w:rPr>
                <w:rFonts w:cs="Arial"/>
                <w:b/>
                <w:bCs/>
                <w:color w:val="00B050"/>
                <w:sz w:val="20"/>
                <w:szCs w:val="20"/>
                <w:lang w:val="en-GB" w:eastAsia="ja-JP"/>
              </w:rPr>
            </w:pPr>
            <w:r w:rsidRPr="006C7E28">
              <w:rPr>
                <w:rFonts w:cs="Arial"/>
                <w:b/>
                <w:bCs/>
                <w:color w:val="00B050"/>
                <w:sz w:val="20"/>
                <w:szCs w:val="20"/>
                <w:lang w:val="en-GB" w:eastAsia="ja-JP"/>
              </w:rPr>
              <w:t>0.743</w:t>
            </w:r>
          </w:p>
        </w:tc>
      </w:tr>
      <w:tr w:rsidR="00727E37" w:rsidRPr="00B61660" w14:paraId="51E961D3" w14:textId="77777777" w:rsidTr="00727E37">
        <w:tc>
          <w:tcPr>
            <w:tcW w:w="2074" w:type="pct"/>
            <w:tcBorders>
              <w:right w:val="double" w:sz="4" w:space="0" w:color="000000"/>
            </w:tcBorders>
            <w:shd w:val="clear" w:color="auto" w:fill="F4B083" w:themeFill="accent2" w:themeFillTint="99"/>
          </w:tcPr>
          <w:p w14:paraId="69FCAEB6" w14:textId="3F66AC37" w:rsidR="00575645" w:rsidRPr="006C7E28" w:rsidRDefault="00575645" w:rsidP="000A2A4F">
            <w:pPr>
              <w:jc w:val="both"/>
              <w:rPr>
                <w:rFonts w:cs="Arial"/>
                <w:sz w:val="20"/>
                <w:szCs w:val="20"/>
                <w:lang w:val="en-GB" w:eastAsia="ja-JP"/>
              </w:rPr>
            </w:pPr>
            <w:proofErr w:type="spellStart"/>
            <w:r w:rsidRPr="006C7E28">
              <w:rPr>
                <w:rFonts w:cs="Arial"/>
                <w:sz w:val="20"/>
                <w:szCs w:val="20"/>
                <w:lang w:val="en-GB" w:eastAsia="ja-JP"/>
              </w:rPr>
              <w:t>eType</w:t>
            </w:r>
            <w:proofErr w:type="spellEnd"/>
            <w:r w:rsidRPr="006C7E28">
              <w:rPr>
                <w:rFonts w:cs="Arial"/>
                <w:sz w:val="20"/>
                <w:szCs w:val="20"/>
                <w:lang w:val="en-GB" w:eastAsia="ja-JP"/>
              </w:rPr>
              <w:t xml:space="preserve"> II with new parameters </w:t>
            </w:r>
            <m:oMath>
              <m:r>
                <w:rPr>
                  <w:rFonts w:ascii="Cambria Math" w:hAnsi="Cambria Math" w:cs="Arial"/>
                  <w:sz w:val="20"/>
                  <w:szCs w:val="20"/>
                  <w:lang w:val="en-GB" w:eastAsia="ja-JP"/>
                </w:rPr>
                <m:t>L=10</m:t>
              </m:r>
            </m:oMath>
            <w:r w:rsidRPr="006C7E28">
              <w:rPr>
                <w:rFonts w:cs="Arial"/>
                <w:sz w:val="20"/>
                <w:szCs w:val="20"/>
                <w:lang w:val="en-GB" w:eastAsia="ja-JP"/>
              </w:rPr>
              <w:t>,</w:t>
            </w:r>
            <w:r w:rsidR="00B937AA">
              <w:rPr>
                <w:rFonts w:cs="Arial"/>
                <w:sz w:val="20"/>
                <w:szCs w:val="20"/>
                <w:lang w:val="en-GB" w:eastAsia="ja-JP"/>
              </w:rPr>
              <w:br/>
            </w:r>
            <m:oMath>
              <m:r>
                <w:rPr>
                  <w:rFonts w:ascii="Cambria Math" w:hAnsi="Cambria Math" w:cs="Arial"/>
                  <w:sz w:val="20"/>
                  <w:szCs w:val="20"/>
                  <w:lang w:val="en-GB" w:eastAsia="ja-JP"/>
                </w:rPr>
                <m:t>p=0.9</m:t>
              </m:r>
            </m:oMath>
            <w:r w:rsidRPr="006C7E28">
              <w:rPr>
                <w:rFonts w:cs="Arial"/>
                <w:sz w:val="20"/>
                <w:szCs w:val="20"/>
                <w:lang w:val="en-GB" w:eastAsia="ja-JP"/>
              </w:rPr>
              <w:t xml:space="preserve">, </w:t>
            </w:r>
            <m:oMath>
              <m:r>
                <m:rPr>
                  <m:sty m:val="p"/>
                </m:rPr>
                <w:rPr>
                  <w:rFonts w:ascii="Cambria Math" w:hAnsi="Cambria Math" w:cs="Arial"/>
                  <w:sz w:val="20"/>
                  <w:szCs w:val="20"/>
                  <w:lang w:val="en-GB" w:eastAsia="ja-JP"/>
                </w:rPr>
                <m:t>beta</m:t>
              </m:r>
              <m:r>
                <w:rPr>
                  <w:rFonts w:ascii="Cambria Math" w:hAnsi="Cambria Math" w:cs="Arial"/>
                  <w:sz w:val="20"/>
                  <w:szCs w:val="20"/>
                  <w:lang w:val="en-GB" w:eastAsia="ja-JP"/>
                </w:rPr>
                <m:t>=0.31</m:t>
              </m:r>
            </m:oMath>
            <w:r w:rsidRPr="006C7E28">
              <w:rPr>
                <w:rFonts w:cs="Arial"/>
                <w:sz w:val="20"/>
                <w:szCs w:val="20"/>
                <w:lang w:val="en-GB" w:eastAsia="ja-JP"/>
              </w:rPr>
              <w:t>, ref-amplitude 6 bits, differential amplitude 4 bits, phase 6 bits.</w:t>
            </w:r>
          </w:p>
        </w:tc>
        <w:tc>
          <w:tcPr>
            <w:tcW w:w="879" w:type="pct"/>
            <w:tcBorders>
              <w:left w:val="double" w:sz="4" w:space="0" w:color="000000"/>
              <w:right w:val="double" w:sz="4" w:space="0" w:color="000000"/>
            </w:tcBorders>
          </w:tcPr>
          <w:p w14:paraId="1DC77C9F" w14:textId="65AF9590" w:rsidR="00575645" w:rsidRPr="007B7383" w:rsidRDefault="00575645" w:rsidP="00FE07BF">
            <w:pPr>
              <w:jc w:val="both"/>
              <w:rPr>
                <w:rFonts w:cs="Arial"/>
                <w:sz w:val="20"/>
                <w:szCs w:val="20"/>
                <w:lang w:val="en-GB" w:eastAsia="ja-JP"/>
              </w:rPr>
            </w:pPr>
            <w:r w:rsidRPr="007B7383">
              <w:rPr>
                <w:rFonts w:cs="Arial"/>
                <w:sz w:val="20"/>
                <w:szCs w:val="20"/>
                <w:lang w:val="en-GB" w:eastAsia="ja-JP"/>
              </w:rPr>
              <w:t>1 014</w:t>
            </w:r>
          </w:p>
        </w:tc>
        <w:tc>
          <w:tcPr>
            <w:tcW w:w="511" w:type="pct"/>
            <w:tcBorders>
              <w:left w:val="double" w:sz="4" w:space="0" w:color="000000"/>
            </w:tcBorders>
          </w:tcPr>
          <w:p w14:paraId="0904A6F3" w14:textId="77777777" w:rsidR="00575645" w:rsidRPr="006C7E28" w:rsidRDefault="00575645" w:rsidP="000A2A4F">
            <w:pPr>
              <w:jc w:val="both"/>
              <w:rPr>
                <w:rFonts w:cs="Arial"/>
                <w:b/>
                <w:bCs/>
                <w:color w:val="00B050"/>
                <w:sz w:val="20"/>
                <w:szCs w:val="20"/>
                <w:lang w:val="en-GB" w:eastAsia="ja-JP"/>
              </w:rPr>
            </w:pPr>
            <w:r w:rsidRPr="006C7E28">
              <w:rPr>
                <w:rFonts w:cs="Arial"/>
                <w:b/>
                <w:bCs/>
                <w:color w:val="00B050"/>
                <w:sz w:val="20"/>
                <w:szCs w:val="20"/>
                <w:lang w:val="en-GB" w:eastAsia="ja-JP"/>
              </w:rPr>
              <w:t>0.937</w:t>
            </w:r>
          </w:p>
        </w:tc>
        <w:tc>
          <w:tcPr>
            <w:tcW w:w="512" w:type="pct"/>
          </w:tcPr>
          <w:p w14:paraId="12855AD3"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0.917</w:t>
            </w:r>
          </w:p>
        </w:tc>
        <w:tc>
          <w:tcPr>
            <w:tcW w:w="511" w:type="pct"/>
          </w:tcPr>
          <w:p w14:paraId="20F9FA04"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0.852</w:t>
            </w:r>
          </w:p>
        </w:tc>
        <w:tc>
          <w:tcPr>
            <w:tcW w:w="512" w:type="pct"/>
            <w:tcBorders>
              <w:right w:val="single" w:sz="4" w:space="0" w:color="auto"/>
            </w:tcBorders>
          </w:tcPr>
          <w:p w14:paraId="30F9291F" w14:textId="77777777" w:rsidR="00575645" w:rsidRPr="006C7E28" w:rsidRDefault="00575645" w:rsidP="000A2A4F">
            <w:pPr>
              <w:jc w:val="both"/>
              <w:rPr>
                <w:rFonts w:cs="Arial"/>
                <w:b/>
                <w:bCs/>
                <w:color w:val="00B050"/>
                <w:sz w:val="20"/>
                <w:szCs w:val="20"/>
                <w:lang w:val="en-GB" w:eastAsia="ja-JP"/>
              </w:rPr>
            </w:pPr>
            <w:r w:rsidRPr="006C7E28">
              <w:rPr>
                <w:rFonts w:cs="Arial"/>
                <w:b/>
                <w:bCs/>
                <w:color w:val="00B050"/>
                <w:sz w:val="20"/>
                <w:szCs w:val="20"/>
                <w:lang w:val="en-GB" w:eastAsia="ja-JP"/>
              </w:rPr>
              <w:t>0.774</w:t>
            </w:r>
          </w:p>
        </w:tc>
      </w:tr>
    </w:tbl>
    <w:p w14:paraId="69A48C50" w14:textId="77777777" w:rsidR="00BA669F" w:rsidRDefault="00BA669F" w:rsidP="00BA669F">
      <w:pPr>
        <w:pStyle w:val="BodyText"/>
        <w:rPr>
          <w:lang w:val="en-GB"/>
        </w:rPr>
      </w:pPr>
    </w:p>
    <w:p w14:paraId="1FBEC390" w14:textId="06CAB0BF" w:rsidR="003F6B5F" w:rsidRDefault="00152374" w:rsidP="00D45C40">
      <w:pPr>
        <w:pStyle w:val="Observation"/>
      </w:pPr>
      <w:bookmarkStart w:id="76" w:name="_Toc149938869"/>
      <w:r>
        <w:t xml:space="preserve">Existing </w:t>
      </w:r>
      <w:proofErr w:type="spellStart"/>
      <w:r>
        <w:t>eType</w:t>
      </w:r>
      <w:proofErr w:type="spellEnd"/>
      <w:r>
        <w:t xml:space="preserve"> II formats are inferior at representing the </w:t>
      </w:r>
      <w:r w:rsidR="00A26B61">
        <w:t xml:space="preserve">optimal precoders of the channel, compared to new </w:t>
      </w:r>
      <w:r w:rsidR="003F2EE1">
        <w:t xml:space="preserve">extended formats. </w:t>
      </w:r>
      <w:r w:rsidR="00924C3B">
        <w:t>The discrepancy is worse for higher layers.</w:t>
      </w:r>
      <w:bookmarkEnd w:id="76"/>
    </w:p>
    <w:p w14:paraId="6A69402B" w14:textId="3D559B99" w:rsidR="00D4389A" w:rsidRDefault="00952B14" w:rsidP="00BA669F">
      <w:pPr>
        <w:pStyle w:val="BodyText"/>
        <w:rPr>
          <w:lang w:val="en-GB"/>
        </w:rPr>
      </w:pPr>
      <w:r>
        <w:rPr>
          <w:lang w:val="en-GB"/>
        </w:rPr>
        <w:t>F</w:t>
      </w:r>
      <w:r w:rsidR="00C23D56">
        <w:rPr>
          <w:lang w:val="en-GB"/>
        </w:rPr>
        <w:t xml:space="preserve">or model </w:t>
      </w:r>
      <w:r>
        <w:rPr>
          <w:lang w:val="en-GB"/>
        </w:rPr>
        <w:t>monitoring,</w:t>
      </w:r>
      <w:r w:rsidR="00C23D56">
        <w:rPr>
          <w:lang w:val="en-GB"/>
        </w:rPr>
        <w:t xml:space="preserve"> we see that </w:t>
      </w:r>
      <w:r w:rsidR="00C4101B">
        <w:rPr>
          <w:lang w:val="en-GB"/>
        </w:rPr>
        <w:t xml:space="preserve">legacy formats may </w:t>
      </w:r>
      <w:r w:rsidR="00EE363B">
        <w:rPr>
          <w:lang w:val="en-GB"/>
        </w:rPr>
        <w:t>have</w:t>
      </w:r>
      <w:r w:rsidR="00C4101B">
        <w:rPr>
          <w:lang w:val="en-GB"/>
        </w:rPr>
        <w:t xml:space="preserve"> </w:t>
      </w:r>
      <m:oMath>
        <m:sSub>
          <m:sSubPr>
            <m:ctrlPr>
              <w:rPr>
                <w:rFonts w:ascii="Cambria Math" w:hAnsi="Cambria Math"/>
                <w:i/>
                <w:lang w:val="en-GB"/>
              </w:rPr>
            </m:ctrlPr>
          </m:sSubPr>
          <m:e>
            <m:r>
              <w:rPr>
                <w:rFonts w:ascii="Cambria Math" w:hAnsi="Cambria Math"/>
                <w:lang w:val="en-GB"/>
              </w:rPr>
              <m:t>KPI</m:t>
            </m:r>
          </m:e>
          <m:sub>
            <m:r>
              <w:rPr>
                <w:rFonts w:ascii="Cambria Math" w:hAnsi="Cambria Math"/>
                <w:lang w:val="en-GB"/>
              </w:rPr>
              <m:t>Genie</m:t>
            </m:r>
          </m:sub>
        </m:sSub>
      </m:oMath>
      <w:r w:rsidR="00547BB6">
        <w:rPr>
          <w:rFonts w:eastAsiaTheme="minorEastAsia"/>
          <w:lang w:val="en-GB"/>
        </w:rPr>
        <w:t xml:space="preserve"> within </w:t>
      </w:r>
      <m:oMath>
        <m:r>
          <w:rPr>
            <w:rFonts w:ascii="Cambria Math" w:eastAsiaTheme="minorEastAsia" w:hAnsi="Cambria Math"/>
            <w:lang w:val="en-GB"/>
          </w:rPr>
          <m:t>±0.1</m:t>
        </m:r>
      </m:oMath>
      <w:r w:rsidR="00547BB6">
        <w:rPr>
          <w:rFonts w:eastAsiaTheme="minorEastAsia"/>
          <w:lang w:val="en-GB"/>
        </w:rPr>
        <w:t xml:space="preserve"> </w:t>
      </w:r>
      <w:r w:rsidR="00A603E7">
        <w:rPr>
          <w:rFonts w:eastAsiaTheme="minorEastAsia"/>
          <w:lang w:val="en-GB"/>
        </w:rPr>
        <w:t>in 70%-80% of the cases</w:t>
      </w:r>
      <w:r w:rsidR="00C6583A">
        <w:rPr>
          <w:rFonts w:eastAsiaTheme="minorEastAsia"/>
          <w:lang w:val="en-GB"/>
        </w:rPr>
        <w:t>, for MIMO layer 1</w:t>
      </w:r>
      <w:r w:rsidR="00A603E7">
        <w:rPr>
          <w:rFonts w:eastAsiaTheme="minorEastAsia"/>
          <w:lang w:val="en-GB"/>
        </w:rPr>
        <w:t>.</w:t>
      </w:r>
      <w:r>
        <w:rPr>
          <w:rFonts w:eastAsiaTheme="minorEastAsia"/>
          <w:lang w:val="en-GB"/>
        </w:rPr>
        <w:t xml:space="preserve"> Note that this is in some cases </w:t>
      </w:r>
      <w:r w:rsidR="00DB5048">
        <w:rPr>
          <w:rFonts w:eastAsiaTheme="minorEastAsia"/>
          <w:lang w:val="en-GB"/>
        </w:rPr>
        <w:t>more than the entire SGCS gain</w:t>
      </w:r>
      <w:r w:rsidR="006E229C">
        <w:rPr>
          <w:rFonts w:eastAsiaTheme="minorEastAsia"/>
          <w:lang w:val="en-GB"/>
        </w:rPr>
        <w:t xml:space="preserve">. </w:t>
      </w:r>
      <w:r w:rsidR="005C1243">
        <w:rPr>
          <w:rFonts w:eastAsiaTheme="minorEastAsia"/>
          <w:lang w:val="en-GB"/>
        </w:rPr>
        <w:t>I</w:t>
      </w:r>
      <w:r w:rsidR="006E229C">
        <w:rPr>
          <w:rFonts w:eastAsiaTheme="minorEastAsia"/>
          <w:lang w:val="en-GB"/>
        </w:rPr>
        <w:t>n</w:t>
      </w:r>
      <w:r w:rsidR="005C1243">
        <w:rPr>
          <w:rFonts w:eastAsiaTheme="minorEastAsia"/>
          <w:lang w:val="en-GB"/>
        </w:rPr>
        <w:t xml:space="preserve"> other</w:t>
      </w:r>
      <w:r w:rsidR="006E229C">
        <w:rPr>
          <w:rFonts w:eastAsiaTheme="minorEastAsia"/>
          <w:lang w:val="en-GB"/>
        </w:rPr>
        <w:t xml:space="preserve"> words,</w:t>
      </w:r>
      <w:r w:rsidR="008238A7">
        <w:rPr>
          <w:rFonts w:eastAsiaTheme="minorEastAsia"/>
          <w:lang w:val="en-GB"/>
        </w:rPr>
        <w:t xml:space="preserve"> </w:t>
      </w:r>
      <w:r w:rsidR="00C135C5">
        <w:rPr>
          <w:rFonts w:eastAsiaTheme="minorEastAsia"/>
          <w:lang w:val="en-GB"/>
        </w:rPr>
        <w:t>using monitoring with a legacy format may</w:t>
      </w:r>
      <w:r w:rsidR="0039669E">
        <w:rPr>
          <w:rFonts w:eastAsiaTheme="minorEastAsia"/>
          <w:lang w:val="en-GB"/>
        </w:rPr>
        <w:t>,</w:t>
      </w:r>
      <w:r w:rsidR="00C135C5">
        <w:rPr>
          <w:rFonts w:eastAsiaTheme="minorEastAsia"/>
          <w:lang w:val="en-GB"/>
        </w:rPr>
        <w:t xml:space="preserve"> in 20%</w:t>
      </w:r>
      <w:r w:rsidR="00EE363B">
        <w:rPr>
          <w:rFonts w:eastAsiaTheme="minorEastAsia"/>
          <w:lang w:val="en-GB"/>
        </w:rPr>
        <w:t>~30</w:t>
      </w:r>
      <w:r w:rsidR="00C135C5">
        <w:rPr>
          <w:rFonts w:eastAsiaTheme="minorEastAsia"/>
          <w:lang w:val="en-GB"/>
        </w:rPr>
        <w:t>% of the cases</w:t>
      </w:r>
      <w:r w:rsidR="0039669E">
        <w:rPr>
          <w:rFonts w:eastAsiaTheme="minorEastAsia"/>
          <w:lang w:val="en-GB"/>
        </w:rPr>
        <w:t>,</w:t>
      </w:r>
      <w:r w:rsidR="00C135C5">
        <w:rPr>
          <w:rFonts w:eastAsiaTheme="minorEastAsia"/>
          <w:lang w:val="en-GB"/>
        </w:rPr>
        <w:t xml:space="preserve"> not be able to detect </w:t>
      </w:r>
      <w:r w:rsidR="00F44A21">
        <w:rPr>
          <w:rFonts w:eastAsiaTheme="minorEastAsia"/>
          <w:lang w:val="en-GB"/>
        </w:rPr>
        <w:t>if the AI/ML model i</w:t>
      </w:r>
      <w:r w:rsidR="008707BD">
        <w:rPr>
          <w:rFonts w:eastAsiaTheme="minorEastAsia"/>
          <w:lang w:val="en-GB"/>
        </w:rPr>
        <w:t>s</w:t>
      </w:r>
      <w:r w:rsidR="00F44A21">
        <w:rPr>
          <w:rFonts w:eastAsiaTheme="minorEastAsia"/>
          <w:lang w:val="en-GB"/>
        </w:rPr>
        <w:t xml:space="preserve"> performing worse than </w:t>
      </w:r>
      <w:r w:rsidR="008707BD">
        <w:rPr>
          <w:rFonts w:eastAsiaTheme="minorEastAsia"/>
          <w:lang w:val="en-GB"/>
        </w:rPr>
        <w:t>legacy methods</w:t>
      </w:r>
      <w:r w:rsidR="005C1251">
        <w:rPr>
          <w:rFonts w:eastAsiaTheme="minorEastAsia"/>
          <w:lang w:val="en-GB"/>
        </w:rPr>
        <w:t>, for MIMO layer 1</w:t>
      </w:r>
      <w:r w:rsidR="008707BD">
        <w:rPr>
          <w:rFonts w:eastAsiaTheme="minorEastAsia"/>
          <w:lang w:val="en-GB"/>
        </w:rPr>
        <w:t>.</w:t>
      </w:r>
      <w:r w:rsidR="00C6583A">
        <w:rPr>
          <w:rFonts w:eastAsiaTheme="minorEastAsia"/>
          <w:lang w:val="en-GB"/>
        </w:rPr>
        <w:t xml:space="preserve"> </w:t>
      </w:r>
      <w:r w:rsidR="00B276A6">
        <w:rPr>
          <w:rFonts w:eastAsiaTheme="minorEastAsia"/>
          <w:lang w:val="en-GB"/>
        </w:rPr>
        <w:t>T</w:t>
      </w:r>
      <w:r w:rsidR="00C6583A">
        <w:rPr>
          <w:rFonts w:eastAsiaTheme="minorEastAsia"/>
          <w:lang w:val="en-GB"/>
        </w:rPr>
        <w:t xml:space="preserve">he </w:t>
      </w:r>
      <w:r w:rsidR="00EE363B">
        <w:rPr>
          <w:rFonts w:eastAsiaTheme="minorEastAsia"/>
          <w:lang w:val="en-GB"/>
        </w:rPr>
        <w:t xml:space="preserve">problem </w:t>
      </w:r>
      <w:r w:rsidR="00C6583A">
        <w:rPr>
          <w:rFonts w:eastAsiaTheme="minorEastAsia"/>
          <w:lang w:val="en-GB"/>
        </w:rPr>
        <w:t>is</w:t>
      </w:r>
      <w:r w:rsidR="008707BD">
        <w:rPr>
          <w:rFonts w:eastAsiaTheme="minorEastAsia"/>
          <w:lang w:val="en-GB"/>
        </w:rPr>
        <w:t xml:space="preserve"> even more severe</w:t>
      </w:r>
      <w:r w:rsidR="00C6583A">
        <w:rPr>
          <w:rFonts w:eastAsiaTheme="minorEastAsia"/>
          <w:lang w:val="en-GB"/>
        </w:rPr>
        <w:t xml:space="preserve"> for higher layers.</w:t>
      </w:r>
      <w:r w:rsidR="00777580">
        <w:rPr>
          <w:rFonts w:eastAsiaTheme="minorEastAsia"/>
          <w:lang w:val="en-GB"/>
        </w:rPr>
        <w:t xml:space="preserve"> However, there are extended formats that are sufficiently accurate</w:t>
      </w:r>
      <w:r w:rsidR="00322DCF">
        <w:rPr>
          <w:rFonts w:eastAsiaTheme="minorEastAsia"/>
          <w:lang w:val="en-GB"/>
        </w:rPr>
        <w:t xml:space="preserve"> and come at a </w:t>
      </w:r>
      <w:r w:rsidR="00267C4C">
        <w:rPr>
          <w:rFonts w:eastAsiaTheme="minorEastAsia"/>
          <w:lang w:val="en-GB"/>
        </w:rPr>
        <w:t>reasonable UL overhead</w:t>
      </w:r>
      <w:r w:rsidR="00BE6600">
        <w:rPr>
          <w:rFonts w:eastAsiaTheme="minorEastAsia"/>
          <w:lang w:val="en-GB"/>
        </w:rPr>
        <w:t xml:space="preserve"> for data collection</w:t>
      </w:r>
      <w:r w:rsidR="00777580">
        <w:rPr>
          <w:rFonts w:eastAsiaTheme="minorEastAsia"/>
          <w:lang w:val="en-GB"/>
        </w:rPr>
        <w:t>.</w:t>
      </w:r>
    </w:p>
    <w:p w14:paraId="678AA676" w14:textId="64F46231" w:rsidR="00FE2BB8" w:rsidRDefault="00FE2BB8" w:rsidP="007B7383">
      <w:pPr>
        <w:pStyle w:val="Caption"/>
        <w:rPr>
          <w:lang w:val="en-GB"/>
        </w:rPr>
      </w:pPr>
      <w:r>
        <w:t xml:space="preserve">Table </w:t>
      </w:r>
      <w:r>
        <w:fldChar w:fldCharType="begin"/>
      </w:r>
      <w:r>
        <w:instrText xml:space="preserve"> SEQ Table \* ARABIC </w:instrText>
      </w:r>
      <w:r>
        <w:fldChar w:fldCharType="separate"/>
      </w:r>
      <w:r w:rsidR="00B4493C">
        <w:rPr>
          <w:noProof/>
        </w:rPr>
        <w:t>2</w:t>
      </w:r>
      <w:r>
        <w:fldChar w:fldCharType="end"/>
      </w:r>
      <w:r>
        <w:t xml:space="preserve">: </w:t>
      </w:r>
      <w:r w:rsidR="00656C33" w:rsidRPr="00656C33">
        <w:t xml:space="preserve">Accuracy of model monitoring for different </w:t>
      </w:r>
      <w:proofErr w:type="spellStart"/>
      <w:r w:rsidR="00096F6E">
        <w:t>eType</w:t>
      </w:r>
      <w:proofErr w:type="spellEnd"/>
      <w:r w:rsidR="00096F6E">
        <w:t xml:space="preserve">-II </w:t>
      </w:r>
      <w:r w:rsidR="00656C33" w:rsidRPr="00656C33">
        <w:t>formats</w:t>
      </w:r>
      <w:r w:rsidR="0087526A">
        <w:t xml:space="preserve"> used as Ground-truth CSI</w:t>
      </w:r>
      <w:r w:rsidR="00096F6E">
        <w:t>.</w:t>
      </w:r>
    </w:p>
    <w:tbl>
      <w:tblPr>
        <w:tblStyle w:val="TableGrid"/>
        <w:tblW w:w="5000" w:type="pct"/>
        <w:tblLook w:val="04A0" w:firstRow="1" w:lastRow="0" w:firstColumn="1" w:lastColumn="0" w:noHBand="0" w:noVBand="1"/>
      </w:tblPr>
      <w:tblGrid>
        <w:gridCol w:w="4222"/>
        <w:gridCol w:w="1348"/>
        <w:gridCol w:w="1349"/>
        <w:gridCol w:w="1349"/>
        <w:gridCol w:w="1351"/>
      </w:tblGrid>
      <w:tr w:rsidR="00072ABC" w:rsidRPr="00BC56D6" w14:paraId="265B6AE5" w14:textId="77777777" w:rsidTr="007B7383">
        <w:trPr>
          <w:trHeight w:val="20"/>
        </w:trPr>
        <w:tc>
          <w:tcPr>
            <w:tcW w:w="2195" w:type="pct"/>
            <w:vMerge w:val="restart"/>
            <w:tcBorders>
              <w:right w:val="double" w:sz="4" w:space="0" w:color="000000"/>
            </w:tcBorders>
            <w:shd w:val="clear" w:color="auto" w:fill="F4B083" w:themeFill="accent2" w:themeFillTint="99"/>
          </w:tcPr>
          <w:p w14:paraId="258F3B10" w14:textId="77777777" w:rsidR="00072ABC" w:rsidRPr="007B7383" w:rsidRDefault="00072ABC">
            <w:pPr>
              <w:jc w:val="both"/>
              <w:rPr>
                <w:sz w:val="20"/>
                <w:szCs w:val="20"/>
                <w:lang w:val="en-GB" w:eastAsia="ja-JP"/>
              </w:rPr>
            </w:pPr>
            <w:r w:rsidRPr="007B7383">
              <w:rPr>
                <w:sz w:val="20"/>
                <w:szCs w:val="20"/>
                <w:lang w:val="en-GB" w:eastAsia="ja-JP"/>
              </w:rPr>
              <w:t>Target CSI format</w:t>
            </w:r>
          </w:p>
        </w:tc>
        <w:tc>
          <w:tcPr>
            <w:tcW w:w="2805" w:type="pct"/>
            <w:gridSpan w:val="4"/>
            <w:tcBorders>
              <w:left w:val="double" w:sz="4" w:space="0" w:color="000000"/>
              <w:right w:val="double" w:sz="4" w:space="0" w:color="000000"/>
            </w:tcBorders>
            <w:shd w:val="clear" w:color="auto" w:fill="F4B083" w:themeFill="accent2" w:themeFillTint="99"/>
          </w:tcPr>
          <w:p w14:paraId="5CCFAE37" w14:textId="77777777" w:rsidR="00072ABC" w:rsidRPr="007B7383" w:rsidRDefault="00072ABC">
            <w:pPr>
              <w:jc w:val="center"/>
              <w:rPr>
                <w:sz w:val="20"/>
                <w:szCs w:val="20"/>
                <w:lang w:val="en-GB" w:eastAsia="ja-JP"/>
              </w:rPr>
            </w:pPr>
            <w:r w:rsidRPr="007B7383">
              <w:rPr>
                <w:sz w:val="20"/>
                <w:szCs w:val="20"/>
                <w:lang w:val="en-GB" w:eastAsia="ja-JP"/>
              </w:rPr>
              <w:t>Threshold 0.1</w:t>
            </w:r>
          </w:p>
        </w:tc>
      </w:tr>
      <w:tr w:rsidR="00072ABC" w:rsidRPr="005667A4" w14:paraId="101D3E51" w14:textId="77777777" w:rsidTr="007B7383">
        <w:trPr>
          <w:trHeight w:val="340"/>
        </w:trPr>
        <w:tc>
          <w:tcPr>
            <w:tcW w:w="2195" w:type="pct"/>
            <w:vMerge/>
            <w:tcBorders>
              <w:right w:val="double" w:sz="4" w:space="0" w:color="000000"/>
            </w:tcBorders>
            <w:shd w:val="clear" w:color="auto" w:fill="F4B083" w:themeFill="accent2" w:themeFillTint="99"/>
          </w:tcPr>
          <w:p w14:paraId="1C2090C9" w14:textId="77777777" w:rsidR="00072ABC" w:rsidRPr="007B7383" w:rsidRDefault="00072ABC">
            <w:pPr>
              <w:jc w:val="both"/>
              <w:rPr>
                <w:sz w:val="20"/>
                <w:szCs w:val="20"/>
                <w:lang w:val="en-GB" w:eastAsia="ja-JP"/>
              </w:rPr>
            </w:pPr>
          </w:p>
        </w:tc>
        <w:tc>
          <w:tcPr>
            <w:tcW w:w="701" w:type="pct"/>
            <w:tcBorders>
              <w:right w:val="double" w:sz="4" w:space="0" w:color="000000"/>
            </w:tcBorders>
            <w:shd w:val="clear" w:color="auto" w:fill="F4B083" w:themeFill="accent2" w:themeFillTint="99"/>
          </w:tcPr>
          <w:p w14:paraId="7F7A524B" w14:textId="77777777" w:rsidR="00072ABC" w:rsidRPr="007B7383" w:rsidRDefault="00072ABC">
            <w:pPr>
              <w:jc w:val="both"/>
              <w:rPr>
                <w:sz w:val="20"/>
                <w:szCs w:val="20"/>
                <w:lang w:val="en-GB" w:eastAsia="ja-JP"/>
              </w:rPr>
            </w:pPr>
            <w:r w:rsidRPr="007B7383">
              <w:rPr>
                <w:sz w:val="20"/>
                <w:szCs w:val="20"/>
                <w:lang w:val="en-GB" w:eastAsia="ja-JP"/>
              </w:rPr>
              <w:t>Layer 1</w:t>
            </w:r>
          </w:p>
        </w:tc>
        <w:tc>
          <w:tcPr>
            <w:tcW w:w="701" w:type="pct"/>
            <w:tcBorders>
              <w:right w:val="double" w:sz="4" w:space="0" w:color="000000"/>
            </w:tcBorders>
            <w:shd w:val="clear" w:color="auto" w:fill="F4B083" w:themeFill="accent2" w:themeFillTint="99"/>
          </w:tcPr>
          <w:p w14:paraId="12B411A4" w14:textId="77777777" w:rsidR="00072ABC" w:rsidRPr="007B7383" w:rsidRDefault="00072ABC">
            <w:pPr>
              <w:jc w:val="both"/>
              <w:rPr>
                <w:sz w:val="20"/>
                <w:szCs w:val="20"/>
                <w:lang w:val="en-GB" w:eastAsia="ja-JP"/>
              </w:rPr>
            </w:pPr>
            <w:r w:rsidRPr="007B7383">
              <w:rPr>
                <w:sz w:val="20"/>
                <w:szCs w:val="20"/>
                <w:lang w:val="en-GB" w:eastAsia="ja-JP"/>
              </w:rPr>
              <w:t>Layer 2</w:t>
            </w:r>
          </w:p>
        </w:tc>
        <w:tc>
          <w:tcPr>
            <w:tcW w:w="701" w:type="pct"/>
            <w:tcBorders>
              <w:right w:val="double" w:sz="4" w:space="0" w:color="000000"/>
            </w:tcBorders>
            <w:shd w:val="clear" w:color="auto" w:fill="F4B083" w:themeFill="accent2" w:themeFillTint="99"/>
          </w:tcPr>
          <w:p w14:paraId="211586F0" w14:textId="77777777" w:rsidR="00072ABC" w:rsidRPr="007B7383" w:rsidRDefault="00072ABC">
            <w:pPr>
              <w:jc w:val="both"/>
              <w:rPr>
                <w:sz w:val="20"/>
                <w:szCs w:val="20"/>
                <w:lang w:val="en-GB" w:eastAsia="ja-JP"/>
              </w:rPr>
            </w:pPr>
            <w:r w:rsidRPr="007B7383">
              <w:rPr>
                <w:sz w:val="20"/>
                <w:szCs w:val="20"/>
                <w:lang w:val="en-GB" w:eastAsia="ja-JP"/>
              </w:rPr>
              <w:t>Layer 3</w:t>
            </w:r>
          </w:p>
        </w:tc>
        <w:tc>
          <w:tcPr>
            <w:tcW w:w="701" w:type="pct"/>
            <w:tcBorders>
              <w:right w:val="double" w:sz="4" w:space="0" w:color="000000"/>
            </w:tcBorders>
            <w:shd w:val="clear" w:color="auto" w:fill="F4B083" w:themeFill="accent2" w:themeFillTint="99"/>
          </w:tcPr>
          <w:p w14:paraId="51E66E2B" w14:textId="77777777" w:rsidR="00072ABC" w:rsidRPr="007B7383" w:rsidRDefault="00072ABC">
            <w:pPr>
              <w:jc w:val="both"/>
              <w:rPr>
                <w:sz w:val="20"/>
                <w:szCs w:val="20"/>
                <w:lang w:val="en-GB" w:eastAsia="ja-JP"/>
              </w:rPr>
            </w:pPr>
            <w:r w:rsidRPr="007B7383">
              <w:rPr>
                <w:sz w:val="20"/>
                <w:szCs w:val="20"/>
                <w:lang w:val="en-GB" w:eastAsia="ja-JP"/>
              </w:rPr>
              <w:t>Layer 4</w:t>
            </w:r>
          </w:p>
        </w:tc>
      </w:tr>
      <w:tr w:rsidR="00853FCE" w:rsidRPr="005667A4" w14:paraId="0B7FE089" w14:textId="77777777" w:rsidTr="007B7383">
        <w:tc>
          <w:tcPr>
            <w:tcW w:w="2195" w:type="pct"/>
            <w:tcBorders>
              <w:right w:val="double" w:sz="4" w:space="0" w:color="000000"/>
            </w:tcBorders>
            <w:shd w:val="clear" w:color="auto" w:fill="F4B083" w:themeFill="accent2" w:themeFillTint="99"/>
          </w:tcPr>
          <w:p w14:paraId="7A7B5F13" w14:textId="2748E4E5" w:rsidR="00853FCE" w:rsidRPr="007B7383" w:rsidRDefault="00853FCE" w:rsidP="00853FCE">
            <w:pPr>
              <w:jc w:val="both"/>
              <w:rPr>
                <w:sz w:val="20"/>
                <w:szCs w:val="20"/>
                <w:lang w:val="en-GB" w:eastAsia="ja-JP"/>
              </w:rPr>
            </w:pPr>
            <w:r w:rsidRPr="00A54B1E">
              <w:rPr>
                <w:rFonts w:cs="Arial"/>
                <w:sz w:val="20"/>
                <w:szCs w:val="20"/>
                <w:lang w:val="en-GB" w:eastAsia="ja-JP"/>
              </w:rPr>
              <w:lastRenderedPageBreak/>
              <w:t xml:space="preserve">Rel-16 </w:t>
            </w:r>
            <w:proofErr w:type="spellStart"/>
            <w:r w:rsidRPr="00A54B1E">
              <w:rPr>
                <w:rFonts w:cs="Arial"/>
                <w:sz w:val="20"/>
                <w:szCs w:val="20"/>
                <w:lang w:val="en-GB" w:eastAsia="ja-JP"/>
              </w:rPr>
              <w:t>eType</w:t>
            </w:r>
            <w:proofErr w:type="spellEnd"/>
            <w:r w:rsidRPr="00A54B1E">
              <w:rPr>
                <w:rFonts w:cs="Arial"/>
                <w:sz w:val="20"/>
                <w:szCs w:val="20"/>
                <w:lang w:val="en-GB" w:eastAsia="ja-JP"/>
              </w:rPr>
              <w:t xml:space="preserve">-II </w:t>
            </w:r>
            <w:proofErr w:type="spellStart"/>
            <w:r w:rsidRPr="00A54B1E">
              <w:rPr>
                <w:rFonts w:cs="Arial"/>
                <w:sz w:val="20"/>
                <w:szCs w:val="20"/>
                <w:lang w:val="en-GB" w:eastAsia="ja-JP"/>
              </w:rPr>
              <w:t>ParComb</w:t>
            </w:r>
            <w:proofErr w:type="spellEnd"/>
            <w:r w:rsidRPr="00A54B1E">
              <w:rPr>
                <w:rFonts w:cs="Arial"/>
                <w:sz w:val="20"/>
                <w:szCs w:val="20"/>
                <w:lang w:val="en-GB" w:eastAsia="ja-JP"/>
              </w:rPr>
              <w:t xml:space="preserve"> 8, high</w:t>
            </w:r>
            <w:r w:rsidR="00A54B1E" w:rsidRPr="00A54B1E">
              <w:rPr>
                <w:rFonts w:cs="Arial"/>
                <w:sz w:val="20"/>
                <w:szCs w:val="20"/>
                <w:lang w:val="en-GB" w:eastAsia="ja-JP"/>
              </w:rPr>
              <w:t>-res 3/4</w:t>
            </w:r>
          </w:p>
        </w:tc>
        <w:tc>
          <w:tcPr>
            <w:tcW w:w="701" w:type="pct"/>
            <w:tcBorders>
              <w:right w:val="double" w:sz="4" w:space="0" w:color="000000"/>
            </w:tcBorders>
          </w:tcPr>
          <w:p w14:paraId="220AA777"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0.798</w:t>
            </w:r>
          </w:p>
        </w:tc>
        <w:tc>
          <w:tcPr>
            <w:tcW w:w="701" w:type="pct"/>
            <w:tcBorders>
              <w:right w:val="double" w:sz="4" w:space="0" w:color="000000"/>
            </w:tcBorders>
          </w:tcPr>
          <w:p w14:paraId="0DC7494A"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0.667</w:t>
            </w:r>
          </w:p>
        </w:tc>
        <w:tc>
          <w:tcPr>
            <w:tcW w:w="701" w:type="pct"/>
            <w:tcBorders>
              <w:right w:val="double" w:sz="4" w:space="0" w:color="000000"/>
            </w:tcBorders>
          </w:tcPr>
          <w:p w14:paraId="3153532E"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0.583</w:t>
            </w:r>
          </w:p>
        </w:tc>
        <w:tc>
          <w:tcPr>
            <w:tcW w:w="701" w:type="pct"/>
            <w:tcBorders>
              <w:right w:val="double" w:sz="4" w:space="0" w:color="000000"/>
            </w:tcBorders>
          </w:tcPr>
          <w:p w14:paraId="64AAE77F"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0.554</w:t>
            </w:r>
          </w:p>
        </w:tc>
      </w:tr>
      <w:tr w:rsidR="00853FCE" w:rsidRPr="005667A4" w14:paraId="73EECA81" w14:textId="77777777" w:rsidTr="007B7383">
        <w:tc>
          <w:tcPr>
            <w:tcW w:w="2195" w:type="pct"/>
            <w:tcBorders>
              <w:right w:val="double" w:sz="4" w:space="0" w:color="000000"/>
            </w:tcBorders>
            <w:shd w:val="clear" w:color="auto" w:fill="F4B083" w:themeFill="accent2" w:themeFillTint="99"/>
          </w:tcPr>
          <w:p w14:paraId="43D5A2BD" w14:textId="6704BC00" w:rsidR="00853FCE" w:rsidRPr="007B7383" w:rsidRDefault="00853FCE" w:rsidP="00853FCE">
            <w:pPr>
              <w:jc w:val="both"/>
              <w:rPr>
                <w:sz w:val="20"/>
                <w:szCs w:val="20"/>
                <w:lang w:val="en-GB" w:eastAsia="ja-JP"/>
              </w:rPr>
            </w:pPr>
            <w:r w:rsidRPr="00A54B1E">
              <w:rPr>
                <w:rFonts w:cs="Arial"/>
                <w:sz w:val="20"/>
                <w:szCs w:val="20"/>
                <w:lang w:val="en-GB" w:eastAsia="ja-JP"/>
              </w:rPr>
              <w:t xml:space="preserve">Rel-16 </w:t>
            </w:r>
            <w:proofErr w:type="spellStart"/>
            <w:r w:rsidRPr="00A54B1E">
              <w:rPr>
                <w:rFonts w:cs="Arial"/>
                <w:sz w:val="20"/>
                <w:szCs w:val="20"/>
                <w:lang w:val="en-GB" w:eastAsia="ja-JP"/>
              </w:rPr>
              <w:t>eType</w:t>
            </w:r>
            <w:proofErr w:type="spellEnd"/>
            <w:r w:rsidRPr="00A54B1E">
              <w:rPr>
                <w:rFonts w:cs="Arial"/>
                <w:sz w:val="20"/>
                <w:szCs w:val="20"/>
                <w:lang w:val="en-GB" w:eastAsia="ja-JP"/>
              </w:rPr>
              <w:t xml:space="preserve">-II </w:t>
            </w:r>
            <w:proofErr w:type="spellStart"/>
            <w:r w:rsidRPr="00A54B1E">
              <w:rPr>
                <w:rFonts w:cs="Arial"/>
                <w:sz w:val="20"/>
                <w:szCs w:val="20"/>
                <w:lang w:val="en-GB" w:eastAsia="ja-JP"/>
              </w:rPr>
              <w:t>ParComb</w:t>
            </w:r>
            <w:proofErr w:type="spellEnd"/>
            <w:r w:rsidRPr="00A54B1E">
              <w:rPr>
                <w:rFonts w:cs="Arial"/>
                <w:sz w:val="20"/>
                <w:szCs w:val="20"/>
                <w:lang w:val="en-GB" w:eastAsia="ja-JP"/>
              </w:rPr>
              <w:t xml:space="preserve"> 6</w:t>
            </w:r>
          </w:p>
        </w:tc>
        <w:tc>
          <w:tcPr>
            <w:tcW w:w="701" w:type="pct"/>
            <w:tcBorders>
              <w:right w:val="double" w:sz="4" w:space="0" w:color="000000"/>
            </w:tcBorders>
          </w:tcPr>
          <w:p w14:paraId="08E46D0B"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0.684</w:t>
            </w:r>
          </w:p>
        </w:tc>
        <w:tc>
          <w:tcPr>
            <w:tcW w:w="701" w:type="pct"/>
            <w:tcBorders>
              <w:right w:val="double" w:sz="4" w:space="0" w:color="000000"/>
            </w:tcBorders>
          </w:tcPr>
          <w:p w14:paraId="3E37F65E"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0.411</w:t>
            </w:r>
          </w:p>
        </w:tc>
        <w:tc>
          <w:tcPr>
            <w:tcW w:w="701" w:type="pct"/>
            <w:tcBorders>
              <w:right w:val="double" w:sz="4" w:space="0" w:color="000000"/>
            </w:tcBorders>
          </w:tcPr>
          <w:p w14:paraId="03F356E8"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0.141</w:t>
            </w:r>
          </w:p>
        </w:tc>
        <w:tc>
          <w:tcPr>
            <w:tcW w:w="701" w:type="pct"/>
            <w:tcBorders>
              <w:right w:val="double" w:sz="4" w:space="0" w:color="000000"/>
            </w:tcBorders>
          </w:tcPr>
          <w:p w14:paraId="2959C532"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0.112</w:t>
            </w:r>
          </w:p>
        </w:tc>
      </w:tr>
      <w:tr w:rsidR="00853FCE" w:rsidRPr="00F83749" w14:paraId="749CA1A5" w14:textId="77777777" w:rsidTr="007B7383">
        <w:tc>
          <w:tcPr>
            <w:tcW w:w="2195" w:type="pct"/>
            <w:tcBorders>
              <w:right w:val="double" w:sz="4" w:space="0" w:color="000000"/>
            </w:tcBorders>
            <w:shd w:val="clear" w:color="auto" w:fill="F4B083" w:themeFill="accent2" w:themeFillTint="99"/>
          </w:tcPr>
          <w:p w14:paraId="2ADBB1AC" w14:textId="75199C72" w:rsidR="00853FCE" w:rsidRPr="007B7383" w:rsidRDefault="00853FCE" w:rsidP="00853FCE">
            <w:pPr>
              <w:jc w:val="both"/>
              <w:rPr>
                <w:sz w:val="20"/>
                <w:szCs w:val="20"/>
                <w:lang w:val="en-GB" w:eastAsia="ja-JP"/>
              </w:rPr>
            </w:pPr>
            <w:proofErr w:type="spellStart"/>
            <w:r w:rsidRPr="00A54B1E">
              <w:rPr>
                <w:rFonts w:cs="Arial"/>
                <w:sz w:val="20"/>
                <w:szCs w:val="20"/>
                <w:lang w:val="en-GB" w:eastAsia="ja-JP"/>
              </w:rPr>
              <w:t>eType</w:t>
            </w:r>
            <w:proofErr w:type="spellEnd"/>
            <w:r w:rsidRPr="00A54B1E">
              <w:rPr>
                <w:rFonts w:cs="Arial"/>
                <w:sz w:val="20"/>
                <w:szCs w:val="20"/>
                <w:lang w:val="en-GB" w:eastAsia="ja-JP"/>
              </w:rPr>
              <w:t xml:space="preserve"> II with new parameters </w:t>
            </w:r>
            <m:oMath>
              <m:r>
                <w:rPr>
                  <w:rFonts w:ascii="Cambria Math" w:hAnsi="Cambria Math" w:cs="Arial"/>
                  <w:sz w:val="20"/>
                  <w:szCs w:val="20"/>
                  <w:lang w:val="en-GB" w:eastAsia="ja-JP"/>
                </w:rPr>
                <m:t>L=8</m:t>
              </m:r>
            </m:oMath>
            <w:r w:rsidRPr="00A54B1E">
              <w:rPr>
                <w:rFonts w:cs="Arial"/>
                <w:sz w:val="20"/>
                <w:szCs w:val="20"/>
                <w:lang w:val="en-GB" w:eastAsia="ja-JP"/>
              </w:rPr>
              <w:t>,</w:t>
            </w:r>
            <w:r w:rsidRPr="00A54B1E">
              <w:rPr>
                <w:rFonts w:cs="Arial"/>
                <w:sz w:val="20"/>
                <w:szCs w:val="20"/>
                <w:lang w:val="en-GB" w:eastAsia="ja-JP"/>
              </w:rPr>
              <w:br/>
            </w:r>
            <m:oMath>
              <m:r>
                <w:rPr>
                  <w:rFonts w:ascii="Cambria Math" w:hAnsi="Cambria Math" w:cs="Arial"/>
                  <w:sz w:val="20"/>
                  <w:szCs w:val="20"/>
                  <w:lang w:val="en-GB" w:eastAsia="ja-JP"/>
                </w:rPr>
                <m:t>p=0.75</m:t>
              </m:r>
            </m:oMath>
            <w:r w:rsidRPr="00A54B1E">
              <w:rPr>
                <w:rFonts w:cs="Arial"/>
                <w:sz w:val="20"/>
                <w:szCs w:val="20"/>
                <w:lang w:val="en-GB" w:eastAsia="ja-JP"/>
              </w:rPr>
              <w:t xml:space="preserve">, </w:t>
            </w:r>
            <m:oMath>
              <m:r>
                <m:rPr>
                  <m:sty m:val="p"/>
                </m:rPr>
                <w:rPr>
                  <w:rFonts w:ascii="Cambria Math" w:hAnsi="Cambria Math" w:cs="Arial"/>
                  <w:sz w:val="20"/>
                  <w:szCs w:val="20"/>
                  <w:lang w:val="en-GB" w:eastAsia="ja-JP"/>
                </w:rPr>
                <m:t>beta</m:t>
              </m:r>
              <m:r>
                <w:rPr>
                  <w:rFonts w:ascii="Cambria Math" w:hAnsi="Cambria Math" w:cs="Arial"/>
                  <w:sz w:val="20"/>
                  <w:szCs w:val="20"/>
                  <w:lang w:val="en-GB" w:eastAsia="ja-JP"/>
                </w:rPr>
                <m:t>=0.5</m:t>
              </m:r>
            </m:oMath>
            <w:r w:rsidRPr="00A54B1E">
              <w:rPr>
                <w:rFonts w:eastAsiaTheme="minorEastAsia" w:cs="Arial"/>
                <w:sz w:val="20"/>
                <w:szCs w:val="20"/>
                <w:lang w:val="en-GB" w:eastAsia="ja-JP"/>
              </w:rPr>
              <w:t>.</w:t>
            </w:r>
          </w:p>
        </w:tc>
        <w:tc>
          <w:tcPr>
            <w:tcW w:w="701" w:type="pct"/>
            <w:tcBorders>
              <w:right w:val="double" w:sz="4" w:space="0" w:color="000000"/>
            </w:tcBorders>
          </w:tcPr>
          <w:p w14:paraId="7AA361CA"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0.995</w:t>
            </w:r>
          </w:p>
        </w:tc>
        <w:tc>
          <w:tcPr>
            <w:tcW w:w="701" w:type="pct"/>
            <w:tcBorders>
              <w:right w:val="double" w:sz="4" w:space="0" w:color="000000"/>
            </w:tcBorders>
          </w:tcPr>
          <w:p w14:paraId="68EB8E1F"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0.985</w:t>
            </w:r>
          </w:p>
        </w:tc>
        <w:tc>
          <w:tcPr>
            <w:tcW w:w="701" w:type="pct"/>
            <w:tcBorders>
              <w:right w:val="double" w:sz="4" w:space="0" w:color="000000"/>
            </w:tcBorders>
          </w:tcPr>
          <w:p w14:paraId="2FB83253" w14:textId="77777777" w:rsidR="00853FCE" w:rsidRPr="007B7383" w:rsidRDefault="00853FCE" w:rsidP="00853FCE">
            <w:pPr>
              <w:jc w:val="both"/>
              <w:rPr>
                <w:sz w:val="20"/>
                <w:szCs w:val="20"/>
                <w:lang w:val="en-GB" w:eastAsia="ja-JP"/>
              </w:rPr>
            </w:pPr>
            <w:r w:rsidRPr="007B7383">
              <w:rPr>
                <w:sz w:val="20"/>
                <w:szCs w:val="20"/>
                <w:lang w:val="en-GB" w:eastAsia="ja-JP"/>
              </w:rPr>
              <w:t>0.930</w:t>
            </w:r>
          </w:p>
        </w:tc>
        <w:tc>
          <w:tcPr>
            <w:tcW w:w="701" w:type="pct"/>
            <w:tcBorders>
              <w:right w:val="double" w:sz="4" w:space="0" w:color="000000"/>
            </w:tcBorders>
          </w:tcPr>
          <w:p w14:paraId="486F65AE" w14:textId="77777777" w:rsidR="00853FCE" w:rsidRPr="007B7383" w:rsidRDefault="00853FCE" w:rsidP="00853FCE">
            <w:pPr>
              <w:jc w:val="both"/>
              <w:rPr>
                <w:sz w:val="20"/>
                <w:szCs w:val="20"/>
                <w:lang w:val="en-GB" w:eastAsia="ja-JP"/>
              </w:rPr>
            </w:pPr>
            <w:r w:rsidRPr="007B7383">
              <w:rPr>
                <w:sz w:val="20"/>
                <w:szCs w:val="20"/>
                <w:lang w:val="en-GB" w:eastAsia="ja-JP"/>
              </w:rPr>
              <w:t>0.903</w:t>
            </w:r>
          </w:p>
        </w:tc>
      </w:tr>
      <w:tr w:rsidR="00853FCE" w:rsidRPr="005667A4" w14:paraId="7E707B60" w14:textId="77777777" w:rsidTr="007B7383">
        <w:tc>
          <w:tcPr>
            <w:tcW w:w="2195" w:type="pct"/>
            <w:tcBorders>
              <w:right w:val="double" w:sz="4" w:space="0" w:color="000000"/>
            </w:tcBorders>
            <w:shd w:val="clear" w:color="auto" w:fill="F4B083" w:themeFill="accent2" w:themeFillTint="99"/>
          </w:tcPr>
          <w:p w14:paraId="37F22430" w14:textId="11B02638" w:rsidR="00853FCE" w:rsidRPr="007B7383" w:rsidRDefault="00853FCE" w:rsidP="00853FCE">
            <w:pPr>
              <w:jc w:val="both"/>
              <w:rPr>
                <w:sz w:val="20"/>
                <w:szCs w:val="20"/>
                <w:lang w:val="en-GB" w:eastAsia="ja-JP"/>
              </w:rPr>
            </w:pPr>
            <w:proofErr w:type="spellStart"/>
            <w:r w:rsidRPr="00A54B1E">
              <w:rPr>
                <w:rFonts w:cs="Arial"/>
                <w:sz w:val="20"/>
                <w:szCs w:val="20"/>
                <w:lang w:val="en-GB" w:eastAsia="ja-JP"/>
              </w:rPr>
              <w:t>eType</w:t>
            </w:r>
            <w:proofErr w:type="spellEnd"/>
            <w:r w:rsidRPr="00A54B1E">
              <w:rPr>
                <w:rFonts w:cs="Arial"/>
                <w:sz w:val="20"/>
                <w:szCs w:val="20"/>
                <w:lang w:val="en-GB" w:eastAsia="ja-JP"/>
              </w:rPr>
              <w:t xml:space="preserve"> II with new parameters </w:t>
            </w:r>
            <m:oMath>
              <m:r>
                <w:rPr>
                  <w:rFonts w:ascii="Cambria Math" w:hAnsi="Cambria Math" w:cs="Arial"/>
                  <w:sz w:val="20"/>
                  <w:szCs w:val="20"/>
                  <w:lang w:val="en-GB" w:eastAsia="ja-JP"/>
                </w:rPr>
                <m:t>L=10</m:t>
              </m:r>
            </m:oMath>
            <w:r w:rsidRPr="00A54B1E">
              <w:rPr>
                <w:rFonts w:cs="Arial"/>
                <w:sz w:val="20"/>
                <w:szCs w:val="20"/>
                <w:lang w:val="en-GB" w:eastAsia="ja-JP"/>
              </w:rPr>
              <w:t>,</w:t>
            </w:r>
            <w:r w:rsidRPr="00A54B1E">
              <w:rPr>
                <w:rFonts w:cs="Arial"/>
                <w:sz w:val="20"/>
                <w:szCs w:val="20"/>
                <w:lang w:val="en-GB" w:eastAsia="ja-JP"/>
              </w:rPr>
              <w:br/>
            </w:r>
            <m:oMath>
              <m:r>
                <w:rPr>
                  <w:rFonts w:ascii="Cambria Math" w:hAnsi="Cambria Math" w:cs="Arial"/>
                  <w:sz w:val="20"/>
                  <w:szCs w:val="20"/>
                  <w:lang w:val="en-GB" w:eastAsia="ja-JP"/>
                </w:rPr>
                <m:t>p=0.9</m:t>
              </m:r>
            </m:oMath>
            <w:r w:rsidRPr="00A54B1E">
              <w:rPr>
                <w:rFonts w:cs="Arial"/>
                <w:sz w:val="20"/>
                <w:szCs w:val="20"/>
                <w:lang w:val="en-GB" w:eastAsia="ja-JP"/>
              </w:rPr>
              <w:t xml:space="preserve">, </w:t>
            </w:r>
            <m:oMath>
              <m:r>
                <m:rPr>
                  <m:sty m:val="p"/>
                </m:rPr>
                <w:rPr>
                  <w:rFonts w:ascii="Cambria Math" w:hAnsi="Cambria Math" w:cs="Arial"/>
                  <w:sz w:val="20"/>
                  <w:szCs w:val="20"/>
                  <w:lang w:val="en-GB" w:eastAsia="ja-JP"/>
                </w:rPr>
                <m:t>beta</m:t>
              </m:r>
              <m:r>
                <w:rPr>
                  <w:rFonts w:ascii="Cambria Math" w:hAnsi="Cambria Math" w:cs="Arial"/>
                  <w:sz w:val="20"/>
                  <w:szCs w:val="20"/>
                  <w:lang w:val="en-GB" w:eastAsia="ja-JP"/>
                </w:rPr>
                <m:t>=0.31</m:t>
              </m:r>
            </m:oMath>
            <w:r w:rsidRPr="00A54B1E">
              <w:rPr>
                <w:rFonts w:cs="Arial"/>
                <w:sz w:val="20"/>
                <w:szCs w:val="20"/>
                <w:lang w:val="en-GB" w:eastAsia="ja-JP"/>
              </w:rPr>
              <w:t>, ref-amplitude 6 bits, differential amplitude 4 bits, phase 6 bits.</w:t>
            </w:r>
          </w:p>
        </w:tc>
        <w:tc>
          <w:tcPr>
            <w:tcW w:w="701" w:type="pct"/>
            <w:tcBorders>
              <w:right w:val="double" w:sz="4" w:space="0" w:color="000000"/>
            </w:tcBorders>
          </w:tcPr>
          <w:p w14:paraId="5702EB34"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0.999</w:t>
            </w:r>
          </w:p>
        </w:tc>
        <w:tc>
          <w:tcPr>
            <w:tcW w:w="701" w:type="pct"/>
            <w:tcBorders>
              <w:right w:val="double" w:sz="4" w:space="0" w:color="000000"/>
            </w:tcBorders>
          </w:tcPr>
          <w:p w14:paraId="2606175D"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0.996</w:t>
            </w:r>
          </w:p>
        </w:tc>
        <w:tc>
          <w:tcPr>
            <w:tcW w:w="701" w:type="pct"/>
            <w:tcBorders>
              <w:right w:val="double" w:sz="4" w:space="0" w:color="000000"/>
            </w:tcBorders>
          </w:tcPr>
          <w:p w14:paraId="52BB0CB9"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0.973</w:t>
            </w:r>
          </w:p>
        </w:tc>
        <w:tc>
          <w:tcPr>
            <w:tcW w:w="701" w:type="pct"/>
            <w:tcBorders>
              <w:right w:val="double" w:sz="4" w:space="0" w:color="000000"/>
            </w:tcBorders>
          </w:tcPr>
          <w:p w14:paraId="6CE3E90D"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0.950</w:t>
            </w:r>
          </w:p>
        </w:tc>
      </w:tr>
    </w:tbl>
    <w:p w14:paraId="0AE92E10" w14:textId="77777777" w:rsidR="00A11038" w:rsidRDefault="00A11038" w:rsidP="00BA669F">
      <w:pPr>
        <w:pStyle w:val="BodyText"/>
        <w:rPr>
          <w:lang w:val="en-GB"/>
        </w:rPr>
      </w:pPr>
    </w:p>
    <w:p w14:paraId="52E7E3D4" w14:textId="183F1EE4" w:rsidR="00020694" w:rsidRDefault="00020694" w:rsidP="00BA669F">
      <w:pPr>
        <w:pStyle w:val="BodyText"/>
        <w:rPr>
          <w:lang w:val="en-GB"/>
        </w:rPr>
      </w:pPr>
      <w:r>
        <w:rPr>
          <w:lang w:val="en-GB"/>
        </w:rPr>
        <w:t xml:space="preserve">Similar </w:t>
      </w:r>
      <w:r w:rsidR="008A0ECA">
        <w:rPr>
          <w:lang w:val="en-GB"/>
        </w:rPr>
        <w:t>conclusion can also be drawn from</w:t>
      </w:r>
      <w:r w:rsidR="004446C9">
        <w:rPr>
          <w:lang w:val="en-GB"/>
        </w:rPr>
        <w:t xml:space="preserve"> the TR</w:t>
      </w:r>
      <w:r w:rsidR="008A0ECA">
        <w:rPr>
          <w:lang w:val="en-GB"/>
        </w:rPr>
        <w:t xml:space="preserve"> [2]. </w:t>
      </w:r>
      <w:r w:rsidR="00854763">
        <w:rPr>
          <w:lang w:val="en-GB"/>
        </w:rPr>
        <w:t xml:space="preserve">Using PC8, for example, the </w:t>
      </w:r>
      <w:proofErr w:type="spellStart"/>
      <w:r w:rsidR="000327F4">
        <w:rPr>
          <w:lang w:val="en-GB"/>
        </w:rPr>
        <w:t>KPI</w:t>
      </w:r>
      <w:r w:rsidR="00600392">
        <w:rPr>
          <w:vertAlign w:val="subscript"/>
          <w:lang w:val="en-GB"/>
        </w:rPr>
        <w:t>Diff</w:t>
      </w:r>
      <w:proofErr w:type="spellEnd"/>
      <w:r w:rsidR="00600392">
        <w:rPr>
          <w:lang w:val="en-GB"/>
        </w:rPr>
        <w:t xml:space="preserve"> </w:t>
      </w:r>
      <w:r w:rsidR="00E04E10">
        <w:rPr>
          <w:lang w:val="en-GB"/>
        </w:rPr>
        <w:t xml:space="preserve">with threshold of </w:t>
      </w:r>
      <w:r w:rsidR="007A320E">
        <w:rPr>
          <w:lang w:val="en-GB"/>
        </w:rPr>
        <w:t>0.02/0.05/0.10</w:t>
      </w:r>
      <w:r w:rsidR="00DC420E">
        <w:rPr>
          <w:lang w:val="en-GB"/>
        </w:rPr>
        <w:t xml:space="preserve"> could only achieve</w:t>
      </w:r>
      <w:r w:rsidR="00371AC8">
        <w:rPr>
          <w:lang w:val="en-GB"/>
        </w:rPr>
        <w:t xml:space="preserve"> </w:t>
      </w:r>
      <w:r w:rsidR="00A1254C" w:rsidRPr="00A1254C">
        <w:rPr>
          <w:lang w:val="en-GB"/>
        </w:rPr>
        <w:t>21%~43.0%/ 48.1%~79.1%/ 79.8%~97.1%</w:t>
      </w:r>
      <w:r w:rsidR="00B8562F">
        <w:rPr>
          <w:lang w:val="en-GB"/>
        </w:rPr>
        <w:t xml:space="preserve"> accuracy</w:t>
      </w:r>
      <w:r w:rsidR="00A1254C">
        <w:rPr>
          <w:lang w:val="en-GB"/>
        </w:rPr>
        <w:t>.</w:t>
      </w:r>
      <w:r w:rsidR="002E198E">
        <w:rPr>
          <w:lang w:val="en-GB"/>
        </w:rPr>
        <w:t xml:space="preserve"> On the other hand,</w:t>
      </w:r>
      <w:r w:rsidR="00A41F51">
        <w:rPr>
          <w:lang w:val="en-GB"/>
        </w:rPr>
        <w:t xml:space="preserve"> enhancing the </w:t>
      </w:r>
      <w:proofErr w:type="spellStart"/>
      <w:r w:rsidR="00A53FE7">
        <w:rPr>
          <w:lang w:val="en-GB"/>
        </w:rPr>
        <w:t>eType</w:t>
      </w:r>
      <w:proofErr w:type="spellEnd"/>
      <w:r w:rsidR="00A53FE7">
        <w:rPr>
          <w:lang w:val="en-GB"/>
        </w:rPr>
        <w:t xml:space="preserve"> II format </w:t>
      </w:r>
      <w:r w:rsidR="008E3B6B">
        <w:rPr>
          <w:lang w:val="en-GB"/>
        </w:rPr>
        <w:t xml:space="preserve">with </w:t>
      </w:r>
      <w:r w:rsidR="001D038B">
        <w:rPr>
          <w:lang w:val="en-GB"/>
        </w:rPr>
        <w:t xml:space="preserve">UL overhead around </w:t>
      </w:r>
      <w:r w:rsidR="00D01255">
        <w:rPr>
          <w:lang w:val="en-GB"/>
        </w:rPr>
        <w:t>1000 bits</w:t>
      </w:r>
      <w:r w:rsidR="00527E81">
        <w:rPr>
          <w:lang w:val="en-GB"/>
        </w:rPr>
        <w:t xml:space="preserve"> could achieve </w:t>
      </w:r>
      <w:r w:rsidR="00527E81" w:rsidRPr="00527E81">
        <w:rPr>
          <w:lang w:val="en-GB"/>
        </w:rPr>
        <w:t>34.9%~89%/ 82.9%~100%/ 99.9%~100%</w:t>
      </w:r>
      <w:r w:rsidR="005F0494">
        <w:rPr>
          <w:lang w:val="en-GB"/>
        </w:rPr>
        <w:t xml:space="preserve"> accuracy </w:t>
      </w:r>
      <w:r w:rsidR="00085E1D">
        <w:rPr>
          <w:lang w:val="en-GB"/>
        </w:rPr>
        <w:t xml:space="preserve">when </w:t>
      </w:r>
      <w:r w:rsidR="00432D50">
        <w:rPr>
          <w:lang w:val="en-GB"/>
        </w:rPr>
        <w:t xml:space="preserve">the </w:t>
      </w:r>
      <w:r w:rsidR="00FC31F3">
        <w:rPr>
          <w:lang w:val="en-GB"/>
        </w:rPr>
        <w:t>threshold is set to 0.02/0.05/0.10.</w:t>
      </w:r>
    </w:p>
    <w:p w14:paraId="70DBCE97" w14:textId="05C62325" w:rsidR="00D4389A" w:rsidRDefault="00A463C9" w:rsidP="00D45C40">
      <w:pPr>
        <w:pStyle w:val="Observation"/>
      </w:pPr>
      <w:bookmarkStart w:id="77" w:name="_Toc149938870"/>
      <w:r>
        <w:t xml:space="preserve">Existing </w:t>
      </w:r>
      <w:proofErr w:type="spellStart"/>
      <w:r>
        <w:t>eType</w:t>
      </w:r>
      <w:proofErr w:type="spellEnd"/>
      <w:r>
        <w:t xml:space="preserve"> II formats cannot be trusted </w:t>
      </w:r>
      <w:r w:rsidR="0087526A">
        <w:t xml:space="preserve">as a Ground truth CSI </w:t>
      </w:r>
      <w:r w:rsidR="00777580">
        <w:t>for model monitoring</w:t>
      </w:r>
      <w:r w:rsidR="00656C34">
        <w:t xml:space="preserve">. Extended formats can be trusted for model monitoring and come </w:t>
      </w:r>
      <w:r w:rsidR="007D153A">
        <w:t xml:space="preserve">with </w:t>
      </w:r>
      <w:r w:rsidR="00656C34">
        <w:t xml:space="preserve">an acceptable </w:t>
      </w:r>
      <w:r w:rsidR="007D153A">
        <w:t>payload size.</w:t>
      </w:r>
      <w:bookmarkEnd w:id="77"/>
    </w:p>
    <w:p w14:paraId="17FC8019" w14:textId="77777777" w:rsidR="007C0EC1" w:rsidRDefault="007C0EC1" w:rsidP="00BA669F">
      <w:pPr>
        <w:pStyle w:val="BodyText"/>
        <w:rPr>
          <w:lang w:val="en-GB"/>
        </w:rPr>
      </w:pPr>
    </w:p>
    <w:p w14:paraId="021404B8" w14:textId="4890D04B" w:rsidR="008707BD" w:rsidRDefault="007C0EC1" w:rsidP="00BA669F">
      <w:pPr>
        <w:pStyle w:val="BodyText"/>
        <w:rPr>
          <w:lang w:val="en-GB"/>
        </w:rPr>
      </w:pPr>
      <w:r>
        <w:rPr>
          <w:lang w:val="en-GB"/>
        </w:rPr>
        <w:t>For model training our study shows that</w:t>
      </w:r>
      <w:r w:rsidR="0023431A">
        <w:rPr>
          <w:lang w:val="en-GB"/>
        </w:rPr>
        <w:t xml:space="preserve">, while legacy formats </w:t>
      </w:r>
      <w:r w:rsidR="00125E03">
        <w:rPr>
          <w:lang w:val="en-GB"/>
        </w:rPr>
        <w:t>could possibly</w:t>
      </w:r>
      <w:r w:rsidR="0023431A">
        <w:rPr>
          <w:lang w:val="en-GB"/>
        </w:rPr>
        <w:t xml:space="preserve"> be used for </w:t>
      </w:r>
      <w:r w:rsidR="00125E03">
        <w:rPr>
          <w:lang w:val="en-GB"/>
        </w:rPr>
        <w:t xml:space="preserve">model training (as noted </w:t>
      </w:r>
      <w:r w:rsidR="00064338" w:rsidRPr="00902B62">
        <w:rPr>
          <w:lang w:val="en-GB"/>
        </w:rPr>
        <w:t xml:space="preserve">our </w:t>
      </w:r>
      <w:r w:rsidR="00085E1D">
        <w:rPr>
          <w:lang w:val="en-GB"/>
        </w:rPr>
        <w:t>RAN1</w:t>
      </w:r>
      <w:r w:rsidR="00064338">
        <w:rPr>
          <w:lang w:val="en-GB"/>
        </w:rPr>
        <w:t xml:space="preserve">#113 paper </w:t>
      </w:r>
      <w:r w:rsidR="00A614E6">
        <w:rPr>
          <w:lang w:val="en-GB"/>
        </w:rPr>
        <w:fldChar w:fldCharType="begin"/>
      </w:r>
      <w:r w:rsidR="00A614E6">
        <w:rPr>
          <w:lang w:val="en-GB"/>
        </w:rPr>
        <w:instrText xml:space="preserve"> REF _Ref146893758 \r \h </w:instrText>
      </w:r>
      <w:r w:rsidR="00A614E6">
        <w:rPr>
          <w:lang w:val="en-GB"/>
        </w:rPr>
      </w:r>
      <w:r w:rsidR="00A614E6">
        <w:rPr>
          <w:lang w:val="en-GB"/>
        </w:rPr>
        <w:fldChar w:fldCharType="separate"/>
      </w:r>
      <w:r w:rsidR="00A614E6">
        <w:rPr>
          <w:lang w:val="en-GB"/>
        </w:rPr>
        <w:t>[9]</w:t>
      </w:r>
      <w:r w:rsidR="00A614E6">
        <w:rPr>
          <w:lang w:val="en-GB"/>
        </w:rPr>
        <w:fldChar w:fldCharType="end"/>
      </w:r>
      <w:r w:rsidR="00125E03">
        <w:rPr>
          <w:lang w:val="en-GB"/>
        </w:rPr>
        <w:t xml:space="preserve">, there is some idealizations </w:t>
      </w:r>
      <w:r w:rsidR="00691547">
        <w:rPr>
          <w:lang w:val="en-GB"/>
        </w:rPr>
        <w:t xml:space="preserve">in the training method with an initial training). However, </w:t>
      </w:r>
      <w:r w:rsidR="0038147D">
        <w:rPr>
          <w:lang w:val="en-GB"/>
        </w:rPr>
        <w:t xml:space="preserve">using an enhanced </w:t>
      </w:r>
      <w:proofErr w:type="spellStart"/>
      <w:r w:rsidR="0038147D">
        <w:rPr>
          <w:lang w:val="en-GB"/>
        </w:rPr>
        <w:t>eType</w:t>
      </w:r>
      <w:proofErr w:type="spellEnd"/>
      <w:r w:rsidR="0038147D">
        <w:rPr>
          <w:lang w:val="en-GB"/>
        </w:rPr>
        <w:t xml:space="preserve">-II format </w:t>
      </w:r>
      <w:r w:rsidR="005B6A6B">
        <w:rPr>
          <w:lang w:val="en-GB"/>
        </w:rPr>
        <w:t>can give better results</w:t>
      </w:r>
      <w:r w:rsidR="002440C4">
        <w:rPr>
          <w:lang w:val="en-GB"/>
        </w:rPr>
        <w:t xml:space="preserve">, close to </w:t>
      </w:r>
      <w:r w:rsidR="00457396">
        <w:rPr>
          <w:lang w:val="en-GB"/>
        </w:rPr>
        <w:t xml:space="preserve">what is achieved using </w:t>
      </w:r>
      <w:r w:rsidR="00F6526A">
        <w:rPr>
          <w:lang w:val="en-GB"/>
        </w:rPr>
        <w:t>an ideal Float32 format for training.</w:t>
      </w:r>
    </w:p>
    <w:p w14:paraId="385D7088" w14:textId="6EB333BC" w:rsidR="00F6526A" w:rsidRDefault="00F6526A" w:rsidP="007775AE">
      <w:pPr>
        <w:pStyle w:val="Caption"/>
        <w:rPr>
          <w:lang w:val="en-GB"/>
        </w:rPr>
      </w:pPr>
      <w:r>
        <w:t xml:space="preserve">Table </w:t>
      </w:r>
      <w:r>
        <w:fldChar w:fldCharType="begin"/>
      </w:r>
      <w:r>
        <w:instrText xml:space="preserve"> SEQ Table \* ARABIC </w:instrText>
      </w:r>
      <w:r>
        <w:fldChar w:fldCharType="separate"/>
      </w:r>
      <w:r w:rsidR="00B4493C">
        <w:rPr>
          <w:noProof/>
        </w:rPr>
        <w:t>3</w:t>
      </w:r>
      <w:r>
        <w:fldChar w:fldCharType="end"/>
      </w:r>
      <w:r w:rsidR="00162F15" w:rsidRPr="00162F15">
        <w:t xml:space="preserve"> : Effects of </w:t>
      </w:r>
      <w:r w:rsidR="008D149A">
        <w:t>Ground-truth</w:t>
      </w:r>
      <w:r w:rsidR="00162F15" w:rsidRPr="00162F15">
        <w:t xml:space="preserve"> CSI formats</w:t>
      </w:r>
      <w:r w:rsidR="00162F15">
        <w:t xml:space="preserve"> when used for model training.</w:t>
      </w:r>
    </w:p>
    <w:tbl>
      <w:tblPr>
        <w:tblStyle w:val="TableGrid"/>
        <w:tblW w:w="5000" w:type="pct"/>
        <w:tblLook w:val="04A0" w:firstRow="1" w:lastRow="0" w:firstColumn="1" w:lastColumn="0" w:noHBand="0" w:noVBand="1"/>
      </w:tblPr>
      <w:tblGrid>
        <w:gridCol w:w="5383"/>
        <w:gridCol w:w="4236"/>
      </w:tblGrid>
      <w:tr w:rsidR="00CC1F6B" w14:paraId="697EFCDF" w14:textId="77777777" w:rsidTr="00CC1F6B">
        <w:trPr>
          <w:trHeight w:val="340"/>
        </w:trPr>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0E409118" w14:textId="77777777" w:rsidR="00CC1F6B" w:rsidRDefault="00CC1F6B">
            <w:pPr>
              <w:jc w:val="both"/>
              <w:rPr>
                <w:rFonts w:cs="Arial"/>
                <w:sz w:val="18"/>
                <w:szCs w:val="18"/>
                <w:lang w:val="en-GB" w:eastAsia="ja-JP"/>
              </w:rPr>
            </w:pPr>
            <w:r>
              <w:rPr>
                <w:rFonts w:cs="Arial"/>
                <w:sz w:val="18"/>
                <w:szCs w:val="18"/>
                <w:lang w:val="en-GB" w:eastAsia="ja-JP"/>
              </w:rPr>
              <w:t>Ground truth format for training target</w:t>
            </w:r>
          </w:p>
        </w:tc>
        <w:tc>
          <w:tcPr>
            <w:tcW w:w="2202"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5E0B1059" w14:textId="77777777" w:rsidR="00CC1F6B" w:rsidRDefault="00CC1F6B">
            <w:pPr>
              <w:jc w:val="both"/>
              <w:rPr>
                <w:rFonts w:cs="Arial"/>
                <w:sz w:val="18"/>
                <w:szCs w:val="18"/>
                <w:lang w:val="en-GB" w:eastAsia="ja-JP"/>
              </w:rPr>
            </w:pPr>
            <w:r>
              <w:rPr>
                <w:rFonts w:cs="Arial"/>
                <w:sz w:val="18"/>
                <w:szCs w:val="18"/>
                <w:lang w:val="en-GB" w:eastAsia="ja-JP"/>
              </w:rPr>
              <w:t>SGCS Layer 1</w:t>
            </w:r>
          </w:p>
        </w:tc>
      </w:tr>
      <w:tr w:rsidR="00CC1F6B" w14:paraId="40F0D38A"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47B7EF59" w14:textId="5BEA957D" w:rsidR="00CC1F6B" w:rsidRPr="00691547" w:rsidRDefault="00691547">
            <w:pPr>
              <w:jc w:val="both"/>
              <w:rPr>
                <w:rFonts w:cs="Arial"/>
                <w:sz w:val="18"/>
                <w:szCs w:val="18"/>
                <w:lang w:val="en-GB" w:eastAsia="ja-JP"/>
              </w:rPr>
            </w:pPr>
            <w:r w:rsidRPr="007775AE">
              <w:rPr>
                <w:rFonts w:cs="Arial"/>
                <w:sz w:val="18"/>
                <w:szCs w:val="18"/>
                <w:lang w:val="en-GB" w:eastAsia="ja-JP"/>
              </w:rPr>
              <w:t>Ideal Float 32</w:t>
            </w:r>
          </w:p>
        </w:tc>
        <w:tc>
          <w:tcPr>
            <w:tcW w:w="2202" w:type="pct"/>
            <w:tcBorders>
              <w:top w:val="single" w:sz="4" w:space="0" w:color="auto"/>
              <w:left w:val="single" w:sz="4" w:space="0" w:color="auto"/>
              <w:bottom w:val="single" w:sz="4" w:space="0" w:color="auto"/>
              <w:right w:val="double" w:sz="4" w:space="0" w:color="000000"/>
            </w:tcBorders>
            <w:hideMark/>
          </w:tcPr>
          <w:p w14:paraId="7665F83B" w14:textId="77777777" w:rsidR="00CC1F6B" w:rsidRDefault="00CC1F6B">
            <w:pPr>
              <w:rPr>
                <w:rFonts w:cs="Arial"/>
                <w:sz w:val="18"/>
                <w:szCs w:val="18"/>
                <w:lang w:val="en-GB" w:eastAsia="ja-JP"/>
              </w:rPr>
            </w:pPr>
            <w:r>
              <w:rPr>
                <w:rFonts w:cs="Arial"/>
                <w:sz w:val="18"/>
                <w:szCs w:val="18"/>
                <w:lang w:val="en-GB" w:eastAsia="ja-JP"/>
              </w:rPr>
              <w:t>0.762 (4.8%)</w:t>
            </w:r>
          </w:p>
        </w:tc>
      </w:tr>
      <w:tr w:rsidR="00CC1F6B" w14:paraId="28A8C5E6"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71F02262" w14:textId="77777777" w:rsidR="00CC1F6B" w:rsidRDefault="00CC1F6B">
            <w:pPr>
              <w:jc w:val="both"/>
              <w:rPr>
                <w:rFonts w:cs="Arial"/>
                <w:sz w:val="18"/>
                <w:szCs w:val="18"/>
                <w:lang w:val="en-GB" w:eastAsia="ja-JP"/>
              </w:rPr>
            </w:pPr>
            <w:r>
              <w:rPr>
                <w:rFonts w:cs="Arial"/>
                <w:sz w:val="18"/>
                <w:szCs w:val="18"/>
                <w:lang w:val="en-GB" w:eastAsia="ja-JP"/>
              </w:rPr>
              <w:t xml:space="preserve">Rel-16 </w:t>
            </w:r>
            <w:proofErr w:type="spellStart"/>
            <w:r>
              <w:rPr>
                <w:rFonts w:cs="Arial"/>
                <w:sz w:val="18"/>
                <w:szCs w:val="18"/>
                <w:lang w:val="en-GB" w:eastAsia="ja-JP"/>
              </w:rPr>
              <w:t>eType</w:t>
            </w:r>
            <w:proofErr w:type="spellEnd"/>
            <w:r>
              <w:rPr>
                <w:rFonts w:cs="Arial"/>
                <w:sz w:val="18"/>
                <w:szCs w:val="18"/>
                <w:lang w:val="en-GB" w:eastAsia="ja-JP"/>
              </w:rPr>
              <w:t xml:space="preserve">-II </w:t>
            </w:r>
            <w:proofErr w:type="spellStart"/>
            <w:r>
              <w:rPr>
                <w:rFonts w:cs="Arial"/>
                <w:sz w:val="18"/>
                <w:szCs w:val="18"/>
                <w:lang w:val="en-GB" w:eastAsia="ja-JP"/>
              </w:rPr>
              <w:t>ParComb</w:t>
            </w:r>
            <w:proofErr w:type="spellEnd"/>
            <w:r>
              <w:rPr>
                <w:rFonts w:cs="Arial"/>
                <w:sz w:val="18"/>
                <w:szCs w:val="18"/>
                <w:lang w:val="en-GB" w:eastAsia="ja-JP"/>
              </w:rPr>
              <w:t xml:space="preserve"> 8</w:t>
            </w:r>
          </w:p>
        </w:tc>
        <w:tc>
          <w:tcPr>
            <w:tcW w:w="2202" w:type="pct"/>
            <w:tcBorders>
              <w:top w:val="single" w:sz="4" w:space="0" w:color="auto"/>
              <w:left w:val="single" w:sz="4" w:space="0" w:color="auto"/>
              <w:bottom w:val="single" w:sz="4" w:space="0" w:color="auto"/>
              <w:right w:val="double" w:sz="4" w:space="0" w:color="000000"/>
            </w:tcBorders>
            <w:hideMark/>
          </w:tcPr>
          <w:p w14:paraId="2463EDDC" w14:textId="77777777" w:rsidR="00CC1F6B" w:rsidRDefault="00CC1F6B">
            <w:pPr>
              <w:rPr>
                <w:rFonts w:cs="Arial"/>
                <w:sz w:val="18"/>
                <w:szCs w:val="18"/>
                <w:lang w:val="en-GB" w:eastAsia="ja-JP"/>
              </w:rPr>
            </w:pPr>
            <w:r>
              <w:rPr>
                <w:rFonts w:cs="Arial"/>
                <w:sz w:val="18"/>
                <w:szCs w:val="18"/>
                <w:lang w:val="en-GB" w:eastAsia="ja-JP"/>
              </w:rPr>
              <w:t>0.755 (3.8%)</w:t>
            </w:r>
          </w:p>
        </w:tc>
      </w:tr>
      <w:tr w:rsidR="00CC1F6B" w14:paraId="64F105B8"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6DBCCC23" w14:textId="77777777" w:rsidR="00CC1F6B" w:rsidRDefault="00CC1F6B">
            <w:pPr>
              <w:jc w:val="both"/>
              <w:rPr>
                <w:rFonts w:cs="Arial"/>
                <w:sz w:val="18"/>
                <w:szCs w:val="18"/>
                <w:lang w:val="en-GB" w:eastAsia="ja-JP"/>
              </w:rPr>
            </w:pPr>
            <w:r>
              <w:rPr>
                <w:rFonts w:cs="Arial"/>
                <w:sz w:val="18"/>
                <w:szCs w:val="18"/>
                <w:lang w:val="en-GB" w:eastAsia="ja-JP"/>
              </w:rPr>
              <w:t xml:space="preserve">Rel-16 </w:t>
            </w:r>
            <w:proofErr w:type="spellStart"/>
            <w:r>
              <w:rPr>
                <w:rFonts w:cs="Arial"/>
                <w:sz w:val="18"/>
                <w:szCs w:val="18"/>
                <w:lang w:val="en-GB" w:eastAsia="ja-JP"/>
              </w:rPr>
              <w:t>eType</w:t>
            </w:r>
            <w:proofErr w:type="spellEnd"/>
            <w:r>
              <w:rPr>
                <w:rFonts w:cs="Arial"/>
                <w:sz w:val="18"/>
                <w:szCs w:val="18"/>
                <w:lang w:val="en-GB" w:eastAsia="ja-JP"/>
              </w:rPr>
              <w:t xml:space="preserve">-II </w:t>
            </w:r>
            <w:proofErr w:type="spellStart"/>
            <w:r>
              <w:rPr>
                <w:rFonts w:cs="Arial"/>
                <w:sz w:val="18"/>
                <w:szCs w:val="18"/>
                <w:lang w:val="en-GB" w:eastAsia="ja-JP"/>
              </w:rPr>
              <w:t>ParComb</w:t>
            </w:r>
            <w:proofErr w:type="spellEnd"/>
            <w:r>
              <w:rPr>
                <w:rFonts w:cs="Arial"/>
                <w:sz w:val="18"/>
                <w:szCs w:val="18"/>
                <w:lang w:val="en-GB" w:eastAsia="ja-JP"/>
              </w:rPr>
              <w:t xml:space="preserve"> 6</w:t>
            </w:r>
          </w:p>
        </w:tc>
        <w:tc>
          <w:tcPr>
            <w:tcW w:w="2202" w:type="pct"/>
            <w:tcBorders>
              <w:top w:val="single" w:sz="4" w:space="0" w:color="auto"/>
              <w:left w:val="single" w:sz="4" w:space="0" w:color="auto"/>
              <w:bottom w:val="single" w:sz="4" w:space="0" w:color="auto"/>
              <w:right w:val="double" w:sz="4" w:space="0" w:color="000000"/>
            </w:tcBorders>
            <w:hideMark/>
          </w:tcPr>
          <w:p w14:paraId="7EF054C5" w14:textId="77777777" w:rsidR="00CC1F6B" w:rsidRDefault="00CC1F6B">
            <w:pPr>
              <w:rPr>
                <w:rFonts w:cs="Arial"/>
                <w:sz w:val="18"/>
                <w:szCs w:val="18"/>
                <w:lang w:val="en-GB" w:eastAsia="ja-JP"/>
              </w:rPr>
            </w:pPr>
            <w:r>
              <w:rPr>
                <w:rFonts w:cs="Arial"/>
                <w:sz w:val="18"/>
                <w:szCs w:val="18"/>
                <w:lang w:val="en-GB" w:eastAsia="ja-JP"/>
              </w:rPr>
              <w:t>0.754 (3.7%)</w:t>
            </w:r>
          </w:p>
        </w:tc>
      </w:tr>
      <w:tr w:rsidR="00CC1F6B" w14:paraId="2410D364"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0D75634D" w14:textId="784142F2" w:rsidR="00CC1F6B" w:rsidRDefault="00CC1F6B">
            <w:pPr>
              <w:jc w:val="both"/>
              <w:rPr>
                <w:rFonts w:cs="Arial"/>
                <w:sz w:val="18"/>
                <w:szCs w:val="18"/>
                <w:lang w:val="en-GB" w:eastAsia="ja-JP"/>
              </w:rPr>
            </w:pPr>
            <w:proofErr w:type="spellStart"/>
            <w:r>
              <w:rPr>
                <w:rFonts w:cs="Arial"/>
                <w:sz w:val="18"/>
                <w:szCs w:val="18"/>
                <w:lang w:val="en-GB" w:eastAsia="ja-JP"/>
              </w:rPr>
              <w:t>eType</w:t>
            </w:r>
            <w:proofErr w:type="spellEnd"/>
            <w:r>
              <w:rPr>
                <w:rFonts w:cs="Arial"/>
                <w:sz w:val="18"/>
                <w:szCs w:val="18"/>
                <w:lang w:val="en-GB" w:eastAsia="ja-JP"/>
              </w:rPr>
              <w:t xml:space="preserve"> II with new parameters </w:t>
            </w:r>
            <m:oMath>
              <m:r>
                <w:rPr>
                  <w:rFonts w:ascii="Cambria Math" w:hAnsi="Cambria Math" w:cs="Arial"/>
                  <w:sz w:val="18"/>
                  <w:szCs w:val="18"/>
                  <w:lang w:val="en-GB" w:eastAsia="ja-JP"/>
                </w:rPr>
                <m:t>L=8</m:t>
              </m:r>
            </m:oMath>
            <w:r>
              <w:rPr>
                <w:rFonts w:cs="Arial"/>
                <w:sz w:val="18"/>
                <w:szCs w:val="18"/>
                <w:lang w:val="en-GB" w:eastAsia="ja-JP"/>
              </w:rPr>
              <w:t>,</w:t>
            </w:r>
            <w:r>
              <w:rPr>
                <w:rFonts w:cs="Arial"/>
                <w:sz w:val="18"/>
                <w:szCs w:val="18"/>
                <w:lang w:val="en-GB" w:eastAsia="ja-JP"/>
              </w:rPr>
              <w:br/>
            </w:r>
            <m:oMath>
              <m:r>
                <w:rPr>
                  <w:rFonts w:ascii="Cambria Math" w:hAnsi="Cambria Math" w:cs="Arial"/>
                  <w:sz w:val="18"/>
                  <w:szCs w:val="18"/>
                  <w:lang w:val="en-GB" w:eastAsia="ja-JP"/>
                </w:rPr>
                <m:t>p=0.75</m:t>
              </m:r>
            </m:oMath>
            <w:r>
              <w:rPr>
                <w:rFonts w:cs="Arial"/>
                <w:sz w:val="18"/>
                <w:szCs w:val="18"/>
                <w:lang w:val="en-GB" w:eastAsia="ja-JP"/>
              </w:rPr>
              <w:t xml:space="preserve">, </w:t>
            </w:r>
            <m:oMath>
              <m:r>
                <m:rPr>
                  <m:sty m:val="p"/>
                </m:rPr>
                <w:rPr>
                  <w:rFonts w:ascii="Cambria Math" w:hAnsi="Cambria Math" w:cs="Arial"/>
                  <w:sz w:val="18"/>
                  <w:szCs w:val="18"/>
                  <w:lang w:val="en-GB" w:eastAsia="ja-JP"/>
                </w:rPr>
                <m:t>beta</m:t>
              </m:r>
              <m:r>
                <w:rPr>
                  <w:rFonts w:ascii="Cambria Math" w:hAnsi="Cambria Math" w:cs="Arial"/>
                  <w:sz w:val="18"/>
                  <w:szCs w:val="18"/>
                  <w:lang w:val="en-GB" w:eastAsia="ja-JP"/>
                </w:rPr>
                <m:t>=0.5</m:t>
              </m:r>
            </m:oMath>
            <w:r>
              <w:rPr>
                <w:rFonts w:eastAsiaTheme="minorEastAsia" w:cs="Arial"/>
                <w:sz w:val="18"/>
                <w:szCs w:val="18"/>
                <w:lang w:val="en-GB" w:eastAsia="ja-JP"/>
              </w:rPr>
              <w:t>.</w:t>
            </w:r>
          </w:p>
        </w:tc>
        <w:tc>
          <w:tcPr>
            <w:tcW w:w="2202" w:type="pct"/>
            <w:tcBorders>
              <w:top w:val="single" w:sz="4" w:space="0" w:color="auto"/>
              <w:left w:val="single" w:sz="4" w:space="0" w:color="auto"/>
              <w:bottom w:val="single" w:sz="4" w:space="0" w:color="auto"/>
              <w:right w:val="double" w:sz="4" w:space="0" w:color="000000"/>
            </w:tcBorders>
            <w:hideMark/>
          </w:tcPr>
          <w:p w14:paraId="6B6F3352" w14:textId="77777777" w:rsidR="00CC1F6B" w:rsidRDefault="00CC1F6B">
            <w:pPr>
              <w:rPr>
                <w:rFonts w:cs="Arial"/>
                <w:b/>
                <w:bCs/>
                <w:color w:val="00B050"/>
                <w:sz w:val="18"/>
                <w:szCs w:val="18"/>
                <w:lang w:val="en-GB" w:eastAsia="ja-JP"/>
              </w:rPr>
            </w:pPr>
            <w:r>
              <w:rPr>
                <w:rFonts w:cs="Arial"/>
                <w:b/>
                <w:bCs/>
                <w:color w:val="00B050"/>
                <w:sz w:val="18"/>
                <w:szCs w:val="18"/>
                <w:lang w:val="en-GB" w:eastAsia="ja-JP"/>
              </w:rPr>
              <w:t>0.759 (4.4%)</w:t>
            </w:r>
          </w:p>
        </w:tc>
      </w:tr>
      <w:tr w:rsidR="00CC1F6B" w14:paraId="2EF230F1"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348A6DE2" w14:textId="5CB0AC26" w:rsidR="00CC1F6B" w:rsidRDefault="00CC1F6B">
            <w:pPr>
              <w:jc w:val="both"/>
              <w:rPr>
                <w:rFonts w:cs="Arial"/>
                <w:sz w:val="18"/>
                <w:szCs w:val="18"/>
                <w:lang w:val="en-GB" w:eastAsia="ja-JP"/>
              </w:rPr>
            </w:pPr>
            <w:proofErr w:type="spellStart"/>
            <w:r>
              <w:rPr>
                <w:rFonts w:cs="Arial"/>
                <w:sz w:val="18"/>
                <w:szCs w:val="18"/>
                <w:lang w:val="en-GB" w:eastAsia="ja-JP"/>
              </w:rPr>
              <w:t>eType</w:t>
            </w:r>
            <w:proofErr w:type="spellEnd"/>
            <w:r>
              <w:rPr>
                <w:rFonts w:cs="Arial"/>
                <w:sz w:val="18"/>
                <w:szCs w:val="18"/>
                <w:lang w:val="en-GB" w:eastAsia="ja-JP"/>
              </w:rPr>
              <w:t xml:space="preserve"> II with new parameters </w:t>
            </w:r>
            <m:oMath>
              <m:r>
                <w:rPr>
                  <w:rFonts w:ascii="Cambria Math" w:hAnsi="Cambria Math" w:cs="Arial"/>
                  <w:sz w:val="18"/>
                  <w:szCs w:val="18"/>
                  <w:lang w:val="en-GB" w:eastAsia="ja-JP"/>
                </w:rPr>
                <m:t>L=10</m:t>
              </m:r>
            </m:oMath>
            <w:r>
              <w:rPr>
                <w:rFonts w:cs="Arial"/>
                <w:sz w:val="18"/>
                <w:szCs w:val="18"/>
                <w:lang w:val="en-GB" w:eastAsia="ja-JP"/>
              </w:rPr>
              <w:t xml:space="preserve">, </w:t>
            </w:r>
            <m:oMath>
              <m:r>
                <w:rPr>
                  <w:rFonts w:ascii="Cambria Math" w:hAnsi="Cambria Math" w:cs="Arial"/>
                  <w:sz w:val="18"/>
                  <w:szCs w:val="18"/>
                  <w:lang w:val="en-GB" w:eastAsia="ja-JP"/>
                </w:rPr>
                <m:t>p=0.9</m:t>
              </m:r>
            </m:oMath>
            <w:r>
              <w:rPr>
                <w:rFonts w:cs="Arial"/>
                <w:sz w:val="18"/>
                <w:szCs w:val="18"/>
                <w:lang w:val="en-GB" w:eastAsia="ja-JP"/>
              </w:rPr>
              <w:t xml:space="preserve">, </w:t>
            </w:r>
            <m:oMath>
              <m:r>
                <m:rPr>
                  <m:sty m:val="p"/>
                </m:rPr>
                <w:rPr>
                  <w:rFonts w:ascii="Cambria Math" w:hAnsi="Cambria Math" w:cs="Arial"/>
                  <w:sz w:val="18"/>
                  <w:szCs w:val="18"/>
                  <w:lang w:val="en-GB" w:eastAsia="ja-JP"/>
                </w:rPr>
                <m:t>beta</m:t>
              </m:r>
              <m:r>
                <w:rPr>
                  <w:rFonts w:ascii="Cambria Math" w:hAnsi="Cambria Math" w:cs="Arial"/>
                  <w:sz w:val="18"/>
                  <w:szCs w:val="18"/>
                  <w:lang w:val="en-GB" w:eastAsia="ja-JP"/>
                </w:rPr>
                <m:t>=0.31</m:t>
              </m:r>
            </m:oMath>
            <w:r>
              <w:rPr>
                <w:rFonts w:cs="Arial"/>
                <w:sz w:val="18"/>
                <w:szCs w:val="18"/>
                <w:lang w:val="en-GB" w:eastAsia="ja-JP"/>
              </w:rPr>
              <w:t>, ref-amplitude 6 bits, differential amplitude 4 bits, phase 6 bits.</w:t>
            </w:r>
          </w:p>
        </w:tc>
        <w:tc>
          <w:tcPr>
            <w:tcW w:w="2202" w:type="pct"/>
            <w:tcBorders>
              <w:top w:val="single" w:sz="4" w:space="0" w:color="auto"/>
              <w:left w:val="single" w:sz="4" w:space="0" w:color="auto"/>
              <w:bottom w:val="single" w:sz="4" w:space="0" w:color="auto"/>
              <w:right w:val="double" w:sz="4" w:space="0" w:color="000000"/>
            </w:tcBorders>
            <w:hideMark/>
          </w:tcPr>
          <w:p w14:paraId="3DA646AD" w14:textId="77777777" w:rsidR="00CC1F6B" w:rsidRDefault="00CC1F6B">
            <w:pPr>
              <w:rPr>
                <w:rFonts w:cs="Arial"/>
                <w:b/>
                <w:bCs/>
                <w:color w:val="00B050"/>
                <w:sz w:val="18"/>
                <w:szCs w:val="18"/>
                <w:lang w:val="en-GB" w:eastAsia="ja-JP"/>
              </w:rPr>
            </w:pPr>
            <w:r>
              <w:rPr>
                <w:rFonts w:cs="Arial"/>
                <w:b/>
                <w:bCs/>
                <w:color w:val="00B050"/>
                <w:sz w:val="18"/>
                <w:szCs w:val="18"/>
                <w:lang w:val="en-GB" w:eastAsia="ja-JP"/>
              </w:rPr>
              <w:t>0.760 (4.5%)</w:t>
            </w:r>
          </w:p>
        </w:tc>
      </w:tr>
    </w:tbl>
    <w:p w14:paraId="3530908F" w14:textId="7D95958C" w:rsidR="008C7E36" w:rsidRDefault="008C7E36" w:rsidP="00BA669F">
      <w:pPr>
        <w:pStyle w:val="BodyText"/>
        <w:rPr>
          <w:lang w:val="en-GB"/>
        </w:rPr>
      </w:pPr>
    </w:p>
    <w:p w14:paraId="5872D2E9" w14:textId="7693A150" w:rsidR="00C47F74" w:rsidRDefault="00C47F74" w:rsidP="00BA669F">
      <w:pPr>
        <w:pStyle w:val="BodyText"/>
        <w:rPr>
          <w:lang w:val="en-GB"/>
        </w:rPr>
      </w:pPr>
      <w:r>
        <w:rPr>
          <w:lang w:val="en-GB"/>
        </w:rPr>
        <w:t xml:space="preserve">Similar observations are </w:t>
      </w:r>
      <w:r w:rsidR="00A23092">
        <w:rPr>
          <w:lang w:val="en-GB"/>
        </w:rPr>
        <w:t xml:space="preserve">also </w:t>
      </w:r>
      <w:r w:rsidR="00E537E8">
        <w:rPr>
          <w:lang w:val="en-GB"/>
        </w:rPr>
        <w:t>concluded</w:t>
      </w:r>
      <w:r w:rsidR="00944951">
        <w:rPr>
          <w:lang w:val="en-GB"/>
        </w:rPr>
        <w:t xml:space="preserve"> in</w:t>
      </w:r>
      <w:r w:rsidR="004446C9">
        <w:rPr>
          <w:lang w:val="en-GB"/>
        </w:rPr>
        <w:t xml:space="preserve"> the TR</w:t>
      </w:r>
      <w:r w:rsidR="00944951">
        <w:rPr>
          <w:lang w:val="en-GB"/>
        </w:rPr>
        <w:t xml:space="preserve"> </w:t>
      </w:r>
      <w:r w:rsidR="00C963F7">
        <w:rPr>
          <w:lang w:val="en-GB"/>
        </w:rPr>
        <w:fldChar w:fldCharType="begin"/>
      </w:r>
      <w:r w:rsidR="00C963F7">
        <w:rPr>
          <w:lang w:val="en-GB"/>
        </w:rPr>
        <w:instrText xml:space="preserve"> REF _Ref146629849 \r \h </w:instrText>
      </w:r>
      <w:r w:rsidR="00C963F7">
        <w:rPr>
          <w:lang w:val="en-GB"/>
        </w:rPr>
      </w:r>
      <w:r w:rsidR="00C963F7">
        <w:rPr>
          <w:lang w:val="en-GB"/>
        </w:rPr>
        <w:fldChar w:fldCharType="separate"/>
      </w:r>
      <w:r w:rsidR="00C963F7">
        <w:rPr>
          <w:lang w:val="en-GB"/>
        </w:rPr>
        <w:t>[2]</w:t>
      </w:r>
      <w:r w:rsidR="00C963F7">
        <w:rPr>
          <w:lang w:val="en-GB"/>
        </w:rPr>
        <w:fldChar w:fldCharType="end"/>
      </w:r>
      <w:r w:rsidR="00944951">
        <w:rPr>
          <w:lang w:val="en-GB"/>
        </w:rPr>
        <w:t xml:space="preserve">, </w:t>
      </w:r>
      <w:r w:rsidR="002F2E46">
        <w:rPr>
          <w:lang w:val="en-GB"/>
        </w:rPr>
        <w:t>where using the enh</w:t>
      </w:r>
      <w:r w:rsidR="00E1020C">
        <w:rPr>
          <w:lang w:val="en-GB"/>
        </w:rPr>
        <w:t xml:space="preserve">anced </w:t>
      </w:r>
      <w:proofErr w:type="spellStart"/>
      <w:r w:rsidR="00E1020C">
        <w:rPr>
          <w:lang w:val="en-GB"/>
        </w:rPr>
        <w:t>eType</w:t>
      </w:r>
      <w:proofErr w:type="spellEnd"/>
      <w:r w:rsidR="00641BD8">
        <w:rPr>
          <w:lang w:val="en-GB"/>
        </w:rPr>
        <w:t xml:space="preserve">-II format </w:t>
      </w:r>
      <w:r w:rsidR="00820169">
        <w:rPr>
          <w:lang w:val="en-GB"/>
        </w:rPr>
        <w:t>consistently show</w:t>
      </w:r>
      <w:r w:rsidR="005B6769">
        <w:rPr>
          <w:lang w:val="en-GB"/>
        </w:rPr>
        <w:t>s a minor performance degradation compared to</w:t>
      </w:r>
      <w:r w:rsidR="00203816">
        <w:rPr>
          <w:lang w:val="en-GB"/>
        </w:rPr>
        <w:t xml:space="preserve"> the ideal Float32 format while obtaining </w:t>
      </w:r>
      <w:r w:rsidR="00914B1C">
        <w:rPr>
          <w:lang w:val="en-GB"/>
        </w:rPr>
        <w:t xml:space="preserve">significant </w:t>
      </w:r>
      <w:r w:rsidR="00626E2B">
        <w:rPr>
          <w:lang w:val="en-GB"/>
        </w:rPr>
        <w:t>reduction on the overhead</w:t>
      </w:r>
      <w:r w:rsidR="00944951">
        <w:rPr>
          <w:lang w:val="en-GB"/>
        </w:rPr>
        <w:t>.</w:t>
      </w:r>
      <w:r w:rsidR="00DD778E">
        <w:rPr>
          <w:lang w:val="en-GB"/>
        </w:rPr>
        <w:t xml:space="preserve"> </w:t>
      </w:r>
      <w:r w:rsidR="00766F11">
        <w:rPr>
          <w:lang w:val="en-GB"/>
        </w:rPr>
        <w:t xml:space="preserve">When </w:t>
      </w:r>
      <w:r w:rsidR="003855E3">
        <w:rPr>
          <w:lang w:val="en-GB"/>
        </w:rPr>
        <w:t>only us</w:t>
      </w:r>
      <w:r w:rsidR="00730CE2">
        <w:rPr>
          <w:lang w:val="en-GB"/>
        </w:rPr>
        <w:t xml:space="preserve">ing the current </w:t>
      </w:r>
      <w:proofErr w:type="spellStart"/>
      <w:r w:rsidR="003E3EBF">
        <w:rPr>
          <w:lang w:val="en-GB"/>
        </w:rPr>
        <w:t>eType</w:t>
      </w:r>
      <w:proofErr w:type="spellEnd"/>
      <w:r w:rsidR="00507D58">
        <w:rPr>
          <w:lang w:val="en-GB"/>
        </w:rPr>
        <w:t xml:space="preserve">-II format, </w:t>
      </w:r>
      <w:r w:rsidR="00992B81">
        <w:rPr>
          <w:lang w:val="en-GB"/>
        </w:rPr>
        <w:t xml:space="preserve">performance degradation up to 9.5% and 5.5% are reported </w:t>
      </w:r>
      <w:r w:rsidR="00BC27B1">
        <w:rPr>
          <w:lang w:val="en-GB"/>
        </w:rPr>
        <w:t xml:space="preserve">for </w:t>
      </w:r>
      <w:r w:rsidR="00F02283">
        <w:rPr>
          <w:lang w:val="en-GB"/>
        </w:rPr>
        <w:t>using the</w:t>
      </w:r>
      <w:r w:rsidR="00F0038D">
        <w:rPr>
          <w:lang w:val="en-GB"/>
        </w:rPr>
        <w:t xml:space="preserve"> f</w:t>
      </w:r>
      <w:r w:rsidR="005F3945">
        <w:rPr>
          <w:lang w:val="en-GB"/>
        </w:rPr>
        <w:t xml:space="preserve">ormat of PC6 and PC8, respectively. </w:t>
      </w:r>
      <w:r w:rsidR="00FE46C2">
        <w:rPr>
          <w:lang w:val="en-GB"/>
        </w:rPr>
        <w:t xml:space="preserve">Enhancing the </w:t>
      </w:r>
      <w:proofErr w:type="spellStart"/>
      <w:r w:rsidR="00771E05">
        <w:rPr>
          <w:lang w:val="en-GB"/>
        </w:rPr>
        <w:t>eType</w:t>
      </w:r>
      <w:proofErr w:type="spellEnd"/>
      <w:r w:rsidR="00771E05">
        <w:rPr>
          <w:lang w:val="en-GB"/>
        </w:rPr>
        <w:t>-II</w:t>
      </w:r>
      <w:r w:rsidR="00331C3B">
        <w:rPr>
          <w:lang w:val="en-GB"/>
        </w:rPr>
        <w:t xml:space="preserve"> with new parameters</w:t>
      </w:r>
      <w:r w:rsidR="00FE46C2">
        <w:rPr>
          <w:lang w:val="en-GB"/>
        </w:rPr>
        <w:t xml:space="preserve"> </w:t>
      </w:r>
      <w:r w:rsidR="00B06719">
        <w:rPr>
          <w:lang w:val="en-GB"/>
        </w:rPr>
        <w:t xml:space="preserve">to a size of </w:t>
      </w:r>
      <w:r w:rsidR="003F45EE">
        <w:rPr>
          <w:lang w:val="en-GB"/>
        </w:rPr>
        <w:t>100</w:t>
      </w:r>
      <w:r w:rsidR="00C66F1C">
        <w:rPr>
          <w:lang w:val="en-GB"/>
        </w:rPr>
        <w:t>0-1400 bits and</w:t>
      </w:r>
      <w:r w:rsidR="00904A83">
        <w:rPr>
          <w:lang w:val="en-GB"/>
        </w:rPr>
        <w:t xml:space="preserve"> 1500-2100 bits </w:t>
      </w:r>
      <w:r w:rsidR="00FE46C2">
        <w:rPr>
          <w:lang w:val="en-GB"/>
        </w:rPr>
        <w:t>may improve the</w:t>
      </w:r>
      <w:r w:rsidR="00331C3B">
        <w:rPr>
          <w:lang w:val="en-GB"/>
        </w:rPr>
        <w:t xml:space="preserve"> performance </w:t>
      </w:r>
      <w:r w:rsidR="00E035D5">
        <w:rPr>
          <w:lang w:val="en-GB"/>
        </w:rPr>
        <w:t>compared to</w:t>
      </w:r>
      <w:r w:rsidR="007E565F">
        <w:rPr>
          <w:lang w:val="en-GB"/>
        </w:rPr>
        <w:t xml:space="preserve"> PC8 by </w:t>
      </w:r>
      <w:r w:rsidR="00C0104C">
        <w:rPr>
          <w:lang w:val="en-GB"/>
        </w:rPr>
        <w:t xml:space="preserve">up to 4.3% and </w:t>
      </w:r>
      <w:r w:rsidR="00703287">
        <w:rPr>
          <w:lang w:val="en-GB"/>
        </w:rPr>
        <w:t>5.4%</w:t>
      </w:r>
      <w:r w:rsidR="007E62BA">
        <w:rPr>
          <w:lang w:val="en-GB"/>
        </w:rPr>
        <w:t>, respectively.</w:t>
      </w:r>
    </w:p>
    <w:p w14:paraId="4175F40D" w14:textId="01CFE7CB" w:rsidR="008C7E36" w:rsidRDefault="008C7E36" w:rsidP="00D45C40">
      <w:pPr>
        <w:pStyle w:val="Observation"/>
      </w:pPr>
      <w:bookmarkStart w:id="78" w:name="_Toc149938871"/>
      <w:r>
        <w:t xml:space="preserve">Data collected in </w:t>
      </w:r>
      <w:r w:rsidR="00332087">
        <w:t>a</w:t>
      </w:r>
      <w:r w:rsidRPr="008C7E36">
        <w:t xml:space="preserve"> modifi</w:t>
      </w:r>
      <w:r w:rsidR="00332087">
        <w:t>ed</w:t>
      </w:r>
      <w:r w:rsidRPr="008C7E36">
        <w:t xml:space="preserve"> </w:t>
      </w:r>
      <w:proofErr w:type="spellStart"/>
      <w:r w:rsidRPr="008C7E36">
        <w:t>eType</w:t>
      </w:r>
      <w:proofErr w:type="spellEnd"/>
      <w:r w:rsidRPr="008C7E36">
        <w:t xml:space="preserve">-II format with new parameters can achieve training result close to the ideal. However, using legacy </w:t>
      </w:r>
      <w:proofErr w:type="spellStart"/>
      <w:r w:rsidRPr="008C7E36">
        <w:t>eType</w:t>
      </w:r>
      <w:proofErr w:type="spellEnd"/>
      <w:r w:rsidRPr="008C7E36">
        <w:t xml:space="preserve">-II </w:t>
      </w:r>
      <w:r w:rsidR="00332087">
        <w:t xml:space="preserve">format for training data collection </w:t>
      </w:r>
      <w:r w:rsidRPr="008C7E36">
        <w:t>can come at a noticeable performance degradation.</w:t>
      </w:r>
      <w:bookmarkEnd w:id="78"/>
    </w:p>
    <w:p w14:paraId="24A8BD5E" w14:textId="4AF0CF5B" w:rsidR="00A10521" w:rsidRDefault="00A10521" w:rsidP="00D45C40">
      <w:pPr>
        <w:pStyle w:val="Proposal"/>
        <w:ind w:left="1701"/>
        <w:rPr>
          <w:lang w:val="en-GB"/>
        </w:rPr>
      </w:pPr>
      <w:bookmarkStart w:id="79" w:name="_Toc149938912"/>
      <w:r>
        <w:rPr>
          <w:lang w:val="en-GB"/>
        </w:rPr>
        <w:t xml:space="preserve">Conclude </w:t>
      </w:r>
      <w:r w:rsidR="007478DB">
        <w:rPr>
          <w:lang w:val="en-GB"/>
        </w:rPr>
        <w:t xml:space="preserve">in the SI </w:t>
      </w:r>
      <w:r>
        <w:rPr>
          <w:lang w:val="en-GB"/>
        </w:rPr>
        <w:t>that it is necessary to define</w:t>
      </w:r>
      <w:r w:rsidR="00020A0C">
        <w:rPr>
          <w:lang w:val="en-GB"/>
        </w:rPr>
        <w:t xml:space="preserve"> ground truth format </w:t>
      </w:r>
      <w:r w:rsidR="009F4E3E">
        <w:rPr>
          <w:lang w:val="en-GB"/>
        </w:rPr>
        <w:t>for NW-sided data collection for both model training and performance monitoring.</w:t>
      </w:r>
      <w:bookmarkEnd w:id="79"/>
    </w:p>
    <w:p w14:paraId="24DDDA14" w14:textId="77777777" w:rsidR="00092B7B" w:rsidRDefault="00092B7B" w:rsidP="00BA669F">
      <w:pPr>
        <w:pStyle w:val="BodyText"/>
        <w:rPr>
          <w:lang w:val="en-GB"/>
        </w:rPr>
      </w:pPr>
    </w:p>
    <w:p w14:paraId="7155CFC7" w14:textId="4BF129CD" w:rsidR="00B56031" w:rsidRPr="006923EC" w:rsidRDefault="00BA669F" w:rsidP="0091669D">
      <w:pPr>
        <w:pStyle w:val="Proposal"/>
      </w:pPr>
      <w:bookmarkStart w:id="80" w:name="_Toc149938913"/>
      <w:r w:rsidRPr="006923EC">
        <w:t xml:space="preserve">In the TR, capture at least </w:t>
      </w:r>
      <w:r w:rsidR="00987F05" w:rsidRPr="006923EC">
        <w:t>one o</w:t>
      </w:r>
      <w:r w:rsidR="00D36E93" w:rsidRPr="006923EC">
        <w:t>f</w:t>
      </w:r>
      <w:r w:rsidR="00987F05" w:rsidRPr="006923EC">
        <w:t xml:space="preserve"> the </w:t>
      </w:r>
      <w:r w:rsidR="00265091" w:rsidRPr="006923EC">
        <w:t xml:space="preserve">following </w:t>
      </w:r>
      <w:r w:rsidR="00D36E93" w:rsidRPr="006923EC">
        <w:t xml:space="preserve">modified </w:t>
      </w:r>
      <w:proofErr w:type="spellStart"/>
      <w:r w:rsidR="00D36E93" w:rsidRPr="006923EC">
        <w:t>eType</w:t>
      </w:r>
      <w:proofErr w:type="spellEnd"/>
      <w:r w:rsidR="00D36E93" w:rsidRPr="006923EC">
        <w:t xml:space="preserve">-II </w:t>
      </w:r>
      <w:r w:rsidR="00987F05" w:rsidRPr="006923EC">
        <w:t>formats</w:t>
      </w:r>
      <w:r w:rsidR="00D36E93" w:rsidRPr="006923EC">
        <w:t xml:space="preserve"> as </w:t>
      </w:r>
      <w:r w:rsidRPr="006923EC">
        <w:t xml:space="preserve">a suggested </w:t>
      </w:r>
      <w:r w:rsidR="00822F10" w:rsidRPr="006923EC">
        <w:t>standardized</w:t>
      </w:r>
      <w:r w:rsidR="000A2A4F" w:rsidRPr="006923EC">
        <w:t xml:space="preserve"> format for</w:t>
      </w:r>
      <w:r w:rsidR="00822F10" w:rsidRPr="006923EC">
        <w:t xml:space="preserve"> </w:t>
      </w:r>
      <w:r w:rsidR="00636C00" w:rsidRPr="006923EC">
        <w:t>ground truth</w:t>
      </w:r>
      <w:r w:rsidR="009E2988" w:rsidRPr="006923EC">
        <w:t xml:space="preserve"> CSI</w:t>
      </w:r>
      <w:r w:rsidR="00822F10" w:rsidRPr="006923EC">
        <w:t>.</w:t>
      </w:r>
      <w:bookmarkEnd w:id="80"/>
    </w:p>
    <w:p w14:paraId="0E8E8B74" w14:textId="14753D6C" w:rsidR="000845B3" w:rsidRPr="00D45C40" w:rsidRDefault="000845B3" w:rsidP="00D45C40">
      <w:pPr>
        <w:pStyle w:val="Proposal"/>
        <w:numPr>
          <w:ilvl w:val="0"/>
          <w:numId w:val="20"/>
        </w:numPr>
      </w:pPr>
      <w:bookmarkStart w:id="81" w:name="_Toc149938914"/>
      <w:r w:rsidRPr="00D45C40">
        <w:lastRenderedPageBreak/>
        <w:t xml:space="preserve">New parameters </w:t>
      </w:r>
      <m:oMath>
        <m:r>
          <m:rPr>
            <m:sty m:val="bi"/>
          </m:rPr>
          <w:rPr>
            <w:rFonts w:ascii="Cambria Math" w:hAnsi="Cambria Math"/>
          </w:rPr>
          <m:t>L=8</m:t>
        </m:r>
      </m:oMath>
      <w:r w:rsidRPr="00D45C40">
        <w:t xml:space="preserve">, </w:t>
      </w:r>
      <m:oMath>
        <m:r>
          <m:rPr>
            <m:sty m:val="bi"/>
          </m:rPr>
          <w:rPr>
            <w:rFonts w:ascii="Cambria Math" w:hAnsi="Cambria Math"/>
          </w:rPr>
          <m:t>p=0.75</m:t>
        </m:r>
      </m:oMath>
      <w:r w:rsidRPr="00D45C40">
        <w:t xml:space="preserve">, </w:t>
      </w:r>
      <m:oMath>
        <m:r>
          <m:rPr>
            <m:sty m:val="b"/>
          </m:rPr>
          <w:rPr>
            <w:rFonts w:ascii="Cambria Math" w:hAnsi="Cambria Math"/>
          </w:rPr>
          <m:t>beta</m:t>
        </m:r>
        <m:r>
          <m:rPr>
            <m:sty m:val="bi"/>
          </m:rPr>
          <w:rPr>
            <w:rFonts w:ascii="Cambria Math" w:hAnsi="Cambria Math"/>
          </w:rPr>
          <m:t>=0.5</m:t>
        </m:r>
      </m:oMath>
      <w:r w:rsidRPr="00D45C40">
        <w:t xml:space="preserve">, </w:t>
      </w:r>
      <w:bookmarkStart w:id="82" w:name="_Hlk142033866"/>
      <w:r w:rsidR="007740B4" w:rsidRPr="00D45C40">
        <w:t xml:space="preserve">4 bits for reference </w:t>
      </w:r>
      <w:r w:rsidRPr="00D45C40">
        <w:t xml:space="preserve">amplitude, </w:t>
      </w:r>
      <w:r w:rsidR="007740B4" w:rsidRPr="00D45C40">
        <w:t xml:space="preserve">3 bits for </w:t>
      </w:r>
      <w:r w:rsidRPr="00D45C40">
        <w:t>differential amplitude,</w:t>
      </w:r>
      <w:r w:rsidR="007740B4" w:rsidRPr="00D45C40">
        <w:t xml:space="preserve"> and </w:t>
      </w:r>
      <w:r w:rsidR="00663BFC" w:rsidRPr="00D45C40">
        <w:t>4 bits for</w:t>
      </w:r>
      <w:r w:rsidRPr="00D45C40">
        <w:t xml:space="preserve"> phase </w:t>
      </w:r>
      <w:r w:rsidR="00663BFC" w:rsidRPr="00D45C40">
        <w:t>quantization</w:t>
      </w:r>
      <w:r w:rsidRPr="00D45C40">
        <w:t>.</w:t>
      </w:r>
      <w:bookmarkEnd w:id="82"/>
      <w:bookmarkEnd w:id="81"/>
    </w:p>
    <w:p w14:paraId="4276B15D" w14:textId="563039F2" w:rsidR="00DE1CAF" w:rsidRPr="00D45C40" w:rsidRDefault="000845B3" w:rsidP="00D45C40">
      <w:pPr>
        <w:pStyle w:val="Proposal"/>
        <w:numPr>
          <w:ilvl w:val="0"/>
          <w:numId w:val="20"/>
        </w:numPr>
      </w:pPr>
      <w:bookmarkStart w:id="83" w:name="_Toc149938915"/>
      <w:r w:rsidRPr="00D45C40">
        <w:t xml:space="preserve">New parameters </w:t>
      </w:r>
      <m:oMath>
        <m:r>
          <m:rPr>
            <m:sty m:val="bi"/>
          </m:rPr>
          <w:rPr>
            <w:rFonts w:ascii="Cambria Math" w:hAnsi="Cambria Math"/>
          </w:rPr>
          <m:t>L=10</m:t>
        </m:r>
      </m:oMath>
      <w:r w:rsidRPr="00D45C40">
        <w:t xml:space="preserve">, </w:t>
      </w:r>
      <m:oMath>
        <m:r>
          <m:rPr>
            <m:sty m:val="bi"/>
          </m:rPr>
          <w:rPr>
            <w:rFonts w:ascii="Cambria Math" w:hAnsi="Cambria Math"/>
          </w:rPr>
          <m:t>p=0.9</m:t>
        </m:r>
      </m:oMath>
      <w:r w:rsidRPr="00D45C40">
        <w:t xml:space="preserve">, </w:t>
      </w:r>
      <m:oMath>
        <m:r>
          <m:rPr>
            <m:sty m:val="b"/>
          </m:rPr>
          <w:rPr>
            <w:rFonts w:ascii="Cambria Math" w:hAnsi="Cambria Math"/>
          </w:rPr>
          <m:t>beta</m:t>
        </m:r>
        <m:r>
          <m:rPr>
            <m:sty m:val="bi"/>
          </m:rPr>
          <w:rPr>
            <w:rFonts w:ascii="Cambria Math" w:hAnsi="Cambria Math"/>
          </w:rPr>
          <m:t>=0.31</m:t>
        </m:r>
      </m:oMath>
      <w:r w:rsidRPr="00D45C40">
        <w:t xml:space="preserve">, </w:t>
      </w:r>
      <w:r w:rsidR="00663BFC" w:rsidRPr="00D45C40">
        <w:t>6 bits for reference amplitude, 4 bits for differential amplitude, and 6 bits for phase quantization.</w:t>
      </w:r>
      <w:bookmarkEnd w:id="83"/>
    </w:p>
    <w:p w14:paraId="5D60599B" w14:textId="3EF55095" w:rsidR="00136776" w:rsidRDefault="00136776" w:rsidP="000079A9">
      <w:pPr>
        <w:pStyle w:val="Heading2"/>
      </w:pPr>
      <w:r>
        <w:t>3.</w:t>
      </w:r>
      <w:r w:rsidR="00C73D6A">
        <w:t>4</w:t>
      </w:r>
      <w:r>
        <w:t xml:space="preserve"> </w:t>
      </w:r>
      <w:r w:rsidRPr="00A97C34">
        <w:t>Performance monitoring</w:t>
      </w:r>
      <w:r w:rsidR="00A05DE5">
        <w:t xml:space="preserve"> for CSI compression</w:t>
      </w:r>
    </w:p>
    <w:p w14:paraId="5D082365" w14:textId="4FECF828" w:rsidR="0005713B" w:rsidRPr="00300DF6" w:rsidRDefault="0005713B" w:rsidP="00300DF6">
      <w:pPr>
        <w:pStyle w:val="pf0"/>
        <w:rPr>
          <w:rFonts w:ascii="Arial" w:hAnsi="Arial" w:cs="Arial"/>
          <w:sz w:val="20"/>
          <w:szCs w:val="20"/>
        </w:rPr>
      </w:pPr>
      <w:r w:rsidRPr="000079A9">
        <w:rPr>
          <w:rStyle w:val="cf01"/>
          <w:rFonts w:ascii="Arial" w:hAnsi="Arial" w:cs="Arial"/>
          <w:sz w:val="20"/>
          <w:szCs w:val="20"/>
        </w:rPr>
        <w:t>The following agreement was made in RAN1#110bis-e regarding the options for performance monitoring metrics/methods for the CSI-compression use case:</w:t>
      </w:r>
    </w:p>
    <w:tbl>
      <w:tblPr>
        <w:tblStyle w:val="TableGrid"/>
        <w:tblW w:w="0" w:type="auto"/>
        <w:tblLook w:val="04A0" w:firstRow="1" w:lastRow="0" w:firstColumn="1" w:lastColumn="0" w:noHBand="0" w:noVBand="1"/>
      </w:tblPr>
      <w:tblGrid>
        <w:gridCol w:w="9629"/>
      </w:tblGrid>
      <w:tr w:rsidR="00FA777E" w14:paraId="028ACFF1" w14:textId="77777777" w:rsidTr="00FA777E">
        <w:tc>
          <w:tcPr>
            <w:tcW w:w="9629" w:type="dxa"/>
          </w:tcPr>
          <w:p w14:paraId="1FF3BAFF" w14:textId="77777777" w:rsidR="00FA777E" w:rsidRPr="000079A9" w:rsidRDefault="00FA777E" w:rsidP="00FA777E">
            <w:pPr>
              <w:spacing w:after="0"/>
              <w:jc w:val="both"/>
              <w:rPr>
                <w:rFonts w:eastAsia="DengXian"/>
                <w:sz w:val="20"/>
                <w:szCs w:val="20"/>
                <w:highlight w:val="green"/>
                <w:lang w:eastAsia="zh-CN"/>
              </w:rPr>
            </w:pPr>
            <w:r w:rsidRPr="00DE5EBB">
              <w:rPr>
                <w:rFonts w:eastAsia="DengXian" w:hint="eastAsia"/>
                <w:szCs w:val="20"/>
                <w:highlight w:val="green"/>
                <w:lang w:eastAsia="zh-CN"/>
              </w:rPr>
              <w:t>A</w:t>
            </w:r>
            <w:r w:rsidRPr="00DE5EBB">
              <w:rPr>
                <w:rFonts w:eastAsia="DengXian"/>
                <w:szCs w:val="20"/>
                <w:highlight w:val="green"/>
                <w:lang w:eastAsia="zh-CN"/>
              </w:rPr>
              <w:t>greement</w:t>
            </w:r>
          </w:p>
          <w:p w14:paraId="64599895" w14:textId="77777777" w:rsidR="00FA777E" w:rsidRPr="000079A9" w:rsidRDefault="00FA777E" w:rsidP="00FA777E">
            <w:pPr>
              <w:spacing w:after="0"/>
              <w:jc w:val="both"/>
              <w:rPr>
                <w:rFonts w:eastAsia="MS PGothic"/>
                <w:sz w:val="20"/>
                <w:szCs w:val="20"/>
              </w:rPr>
            </w:pPr>
            <w:r w:rsidRPr="00DE5EBB">
              <w:rPr>
                <w:rFonts w:eastAsia="MS PGothic"/>
                <w:szCs w:val="20"/>
              </w:rPr>
              <w:t>In CSI compression using two-sided model use case, further study at least the following options for performance monitoring metrics/methods:</w:t>
            </w:r>
          </w:p>
          <w:p w14:paraId="5C3F8510" w14:textId="77777777" w:rsidR="00FA777E" w:rsidRPr="000079A9" w:rsidRDefault="00FA777E" w:rsidP="00FA777E">
            <w:pPr>
              <w:numPr>
                <w:ilvl w:val="0"/>
                <w:numId w:val="40"/>
              </w:numPr>
              <w:tabs>
                <w:tab w:val="clear" w:pos="720"/>
                <w:tab w:val="num" w:pos="-720"/>
              </w:tabs>
              <w:spacing w:after="0" w:line="240" w:lineRule="auto"/>
              <w:jc w:val="both"/>
              <w:rPr>
                <w:rFonts w:eastAsia="MS PGothic"/>
                <w:sz w:val="20"/>
                <w:szCs w:val="20"/>
              </w:rPr>
            </w:pPr>
            <w:r w:rsidRPr="00DE5EBB">
              <w:rPr>
                <w:rFonts w:eastAsia="MS PGothic"/>
                <w:szCs w:val="20"/>
              </w:rPr>
              <w:t>Intermediate KPIs as monitoring metrics (e.g., SGCS)</w:t>
            </w:r>
          </w:p>
          <w:p w14:paraId="0BE09719" w14:textId="77777777" w:rsidR="00FA777E" w:rsidRPr="000079A9" w:rsidRDefault="00FA777E" w:rsidP="00FA777E">
            <w:pPr>
              <w:numPr>
                <w:ilvl w:val="0"/>
                <w:numId w:val="40"/>
              </w:numPr>
              <w:tabs>
                <w:tab w:val="clear" w:pos="720"/>
                <w:tab w:val="num" w:pos="-720"/>
              </w:tabs>
              <w:spacing w:after="0" w:line="240" w:lineRule="auto"/>
              <w:jc w:val="both"/>
              <w:rPr>
                <w:rFonts w:eastAsia="MS PGothic"/>
                <w:sz w:val="20"/>
                <w:szCs w:val="20"/>
              </w:rPr>
            </w:pPr>
            <w:r w:rsidRPr="00DE5EBB">
              <w:rPr>
                <w:rFonts w:eastAsia="MS PGothic"/>
                <w:szCs w:val="20"/>
              </w:rPr>
              <w:t>Eventual KPIs (e.g., Throughput, hypothetical BLER, BLER, NACK/ACK).</w:t>
            </w:r>
          </w:p>
          <w:p w14:paraId="42115D38" w14:textId="77777777" w:rsidR="00FA777E" w:rsidRPr="000079A9" w:rsidRDefault="00FA777E" w:rsidP="00FA777E">
            <w:pPr>
              <w:numPr>
                <w:ilvl w:val="0"/>
                <w:numId w:val="40"/>
              </w:numPr>
              <w:tabs>
                <w:tab w:val="clear" w:pos="720"/>
                <w:tab w:val="num" w:pos="-720"/>
              </w:tabs>
              <w:spacing w:after="0" w:line="240" w:lineRule="auto"/>
              <w:jc w:val="both"/>
              <w:rPr>
                <w:rFonts w:eastAsia="MS PGothic"/>
                <w:sz w:val="20"/>
                <w:szCs w:val="20"/>
              </w:rPr>
            </w:pPr>
            <w:r w:rsidRPr="00DE5EBB">
              <w:rPr>
                <w:rFonts w:eastAsia="MS PGothic"/>
                <w:szCs w:val="20"/>
              </w:rPr>
              <w:t xml:space="preserve">Legacy CSI based monitoring: schemes using additional legacy CSI </w:t>
            </w:r>
            <w:proofErr w:type="gramStart"/>
            <w:r w:rsidRPr="00DE5EBB">
              <w:rPr>
                <w:rFonts w:eastAsia="MS PGothic"/>
                <w:szCs w:val="20"/>
              </w:rPr>
              <w:t>reporting</w:t>
            </w:r>
            <w:proofErr w:type="gramEnd"/>
          </w:p>
          <w:p w14:paraId="2F31FD98" w14:textId="77777777" w:rsidR="00FA777E" w:rsidRPr="000079A9" w:rsidRDefault="00FA777E" w:rsidP="00FA777E">
            <w:pPr>
              <w:numPr>
                <w:ilvl w:val="0"/>
                <w:numId w:val="40"/>
              </w:numPr>
              <w:tabs>
                <w:tab w:val="clear" w:pos="720"/>
                <w:tab w:val="num" w:pos="-720"/>
              </w:tabs>
              <w:spacing w:after="0" w:line="240" w:lineRule="auto"/>
              <w:jc w:val="both"/>
              <w:rPr>
                <w:rFonts w:eastAsia="MS PGothic"/>
                <w:sz w:val="20"/>
                <w:szCs w:val="20"/>
              </w:rPr>
            </w:pPr>
            <w:r w:rsidRPr="00DE5EBB">
              <w:rPr>
                <w:rFonts w:eastAsia="MS PGothic"/>
                <w:szCs w:val="20"/>
              </w:rPr>
              <w:t>Other monitoring solutions, at least including the following option:</w:t>
            </w:r>
          </w:p>
          <w:p w14:paraId="3F2827C7" w14:textId="68652932" w:rsidR="00FA777E" w:rsidRPr="000079A9" w:rsidRDefault="00FA777E" w:rsidP="000079A9">
            <w:pPr>
              <w:numPr>
                <w:ilvl w:val="1"/>
                <w:numId w:val="41"/>
              </w:numPr>
              <w:tabs>
                <w:tab w:val="clear" w:pos="1440"/>
                <w:tab w:val="num" w:pos="0"/>
              </w:tabs>
              <w:spacing w:after="0" w:line="240" w:lineRule="auto"/>
              <w:jc w:val="both"/>
              <w:rPr>
                <w:rFonts w:eastAsia="MS PGothic"/>
                <w:szCs w:val="20"/>
              </w:rPr>
            </w:pPr>
            <w:r w:rsidRPr="003E4CE3">
              <w:rPr>
                <w:rFonts w:eastAsia="MS PGothic"/>
                <w:szCs w:val="20"/>
              </w:rPr>
              <w:t xml:space="preserve">Input or Output </w:t>
            </w:r>
            <w:proofErr w:type="gramStart"/>
            <w:r w:rsidRPr="003E4CE3">
              <w:rPr>
                <w:rFonts w:eastAsia="MS PGothic"/>
                <w:szCs w:val="20"/>
              </w:rPr>
              <w:t>data based</w:t>
            </w:r>
            <w:proofErr w:type="gramEnd"/>
            <w:r w:rsidRPr="003E4CE3">
              <w:rPr>
                <w:rFonts w:eastAsia="MS PGothic"/>
                <w:szCs w:val="20"/>
              </w:rPr>
              <w:t xml:space="preserve"> monitoring: such as data drift between training dataset and observed dataset and out-of-distribution detection</w:t>
            </w:r>
          </w:p>
        </w:tc>
      </w:tr>
    </w:tbl>
    <w:p w14:paraId="63D54E41" w14:textId="77777777" w:rsidR="00300DF6" w:rsidRDefault="00300DF6" w:rsidP="00136776">
      <w:pPr>
        <w:pStyle w:val="BodyText"/>
      </w:pPr>
    </w:p>
    <w:p w14:paraId="545A8013" w14:textId="68FB6A9E" w:rsidR="00136776" w:rsidRPr="00E427CA" w:rsidRDefault="00136776" w:rsidP="00136776">
      <w:pPr>
        <w:pStyle w:val="BodyText"/>
      </w:pPr>
      <w:r>
        <w:t>In general, the performance metric(s)/methods for AI/ML model monitoring can be categorized into three types, i.e</w:t>
      </w:r>
      <w:r w:rsidRPr="00E427CA">
        <w:t>., intermediate KPI based, input/output data distribution based, and system/link performance (“eventual KPI”) based</w:t>
      </w:r>
      <w:r w:rsidR="00567B72" w:rsidRPr="00E427CA">
        <w:t>.</w:t>
      </w:r>
      <w:r w:rsidR="00567B72">
        <w:t xml:space="preserve"> </w:t>
      </w:r>
      <w:r w:rsidR="00567B72">
        <w:fldChar w:fldCharType="begin"/>
      </w:r>
      <w:r w:rsidR="00567B72">
        <w:instrText xml:space="preserve"> REF _Ref149906579 </w:instrText>
      </w:r>
      <w:r w:rsidR="00567B72">
        <w:fldChar w:fldCharType="separate"/>
      </w:r>
      <w:r w:rsidR="005035CB">
        <w:t>Table</w:t>
      </w:r>
      <w:r w:rsidR="00567B72">
        <w:fldChar w:fldCharType="end"/>
      </w:r>
      <w:r w:rsidR="00567B72">
        <w:t xml:space="preserve"> 4</w:t>
      </w:r>
      <w:r w:rsidRPr="00E427CA">
        <w:t xml:space="preserve"> summarizes our views on these different performance metric(s) based </w:t>
      </w:r>
      <w:r w:rsidR="000509A9">
        <w:t>performance</w:t>
      </w:r>
      <w:r w:rsidRPr="00E427CA">
        <w:t xml:space="preserve"> monitoring methods for the CSI-compression use case.</w:t>
      </w:r>
      <w:r w:rsidR="00567B72">
        <w:t xml:space="preserve"> </w:t>
      </w:r>
    </w:p>
    <w:p w14:paraId="2EF040E7" w14:textId="495785DD" w:rsidR="00136776" w:rsidRPr="00E427CA" w:rsidRDefault="00567B72" w:rsidP="00136776">
      <w:pPr>
        <w:pStyle w:val="Caption"/>
      </w:pPr>
      <w:bookmarkStart w:id="84" w:name="_Ref149906579"/>
      <w:r>
        <w:t>Table</w:t>
      </w:r>
      <w:bookmarkEnd w:id="84"/>
      <w:r>
        <w:t xml:space="preserve"> </w:t>
      </w:r>
      <w:r>
        <w:fldChar w:fldCharType="begin"/>
      </w:r>
      <w:r>
        <w:instrText xml:space="preserve"> SEQ Table \* ARABIC </w:instrText>
      </w:r>
      <w:r>
        <w:fldChar w:fldCharType="separate"/>
      </w:r>
      <w:r w:rsidR="005035CB">
        <w:rPr>
          <w:noProof/>
        </w:rPr>
        <w:t>4</w:t>
      </w:r>
      <w:r>
        <w:fldChar w:fldCharType="end"/>
      </w:r>
      <w:r>
        <w:t xml:space="preserve">. </w:t>
      </w:r>
      <w:r w:rsidR="00136776" w:rsidRPr="00E427CA">
        <w:t xml:space="preserve">Overview of different performance </w:t>
      </w:r>
      <w:proofErr w:type="gramStart"/>
      <w:r w:rsidR="00136776" w:rsidRPr="00E427CA">
        <w:t>metrics based</w:t>
      </w:r>
      <w:proofErr w:type="gramEnd"/>
      <w:r w:rsidR="00136776" w:rsidRPr="00E427CA">
        <w:t xml:space="preserve"> monitoring methods</w:t>
      </w:r>
    </w:p>
    <w:tbl>
      <w:tblPr>
        <w:tblStyle w:val="TableGrid"/>
        <w:tblW w:w="9634" w:type="dxa"/>
        <w:tblInd w:w="-5" w:type="dxa"/>
        <w:tblLayout w:type="fixed"/>
        <w:tblLook w:val="04A0" w:firstRow="1" w:lastRow="0" w:firstColumn="1" w:lastColumn="0" w:noHBand="0" w:noVBand="1"/>
      </w:tblPr>
      <w:tblGrid>
        <w:gridCol w:w="1311"/>
        <w:gridCol w:w="1312"/>
        <w:gridCol w:w="1312"/>
        <w:gridCol w:w="2161"/>
        <w:gridCol w:w="3538"/>
      </w:tblGrid>
      <w:tr w:rsidR="00136776" w:rsidRPr="000B08BA" w14:paraId="65A1E7B8" w14:textId="77777777" w:rsidTr="00F450D7">
        <w:tc>
          <w:tcPr>
            <w:tcW w:w="1311" w:type="dxa"/>
            <w:vMerge w:val="restart"/>
          </w:tcPr>
          <w:p w14:paraId="51F6BC40" w14:textId="77777777" w:rsidR="00136776" w:rsidRPr="00E427CA" w:rsidRDefault="00136776">
            <w:pPr>
              <w:rPr>
                <w:rFonts w:cs="Arial"/>
                <w:b/>
                <w:sz w:val="18"/>
                <w:szCs w:val="18"/>
                <w:lang w:val="en-GB"/>
              </w:rPr>
            </w:pPr>
            <w:r w:rsidRPr="00E427CA">
              <w:rPr>
                <w:rFonts w:cs="Arial"/>
                <w:b/>
                <w:sz w:val="18"/>
                <w:szCs w:val="18"/>
                <w:lang w:val="en-GB"/>
              </w:rPr>
              <w:t>Performance metric</w:t>
            </w:r>
          </w:p>
        </w:tc>
        <w:tc>
          <w:tcPr>
            <w:tcW w:w="2624" w:type="dxa"/>
            <w:gridSpan w:val="2"/>
          </w:tcPr>
          <w:p w14:paraId="01A0D765" w14:textId="77777777" w:rsidR="00136776" w:rsidRPr="00E427CA" w:rsidRDefault="00136776">
            <w:pPr>
              <w:rPr>
                <w:rFonts w:cs="Arial"/>
                <w:b/>
                <w:sz w:val="18"/>
                <w:szCs w:val="18"/>
                <w:lang w:val="en-GB"/>
              </w:rPr>
            </w:pPr>
            <w:r w:rsidRPr="00E427CA">
              <w:rPr>
                <w:rFonts w:cs="Arial"/>
                <w:b/>
                <w:sz w:val="18"/>
                <w:szCs w:val="18"/>
                <w:lang w:val="en-GB"/>
              </w:rPr>
              <w:t xml:space="preserve"> Examples </w:t>
            </w:r>
          </w:p>
        </w:tc>
        <w:tc>
          <w:tcPr>
            <w:tcW w:w="2161" w:type="dxa"/>
            <w:vMerge w:val="restart"/>
          </w:tcPr>
          <w:p w14:paraId="1273DFA3" w14:textId="77777777" w:rsidR="00136776" w:rsidRPr="00E427CA" w:rsidRDefault="00136776">
            <w:pPr>
              <w:rPr>
                <w:rFonts w:cs="Arial"/>
                <w:b/>
                <w:sz w:val="18"/>
                <w:szCs w:val="18"/>
                <w:lang w:val="en-GB"/>
              </w:rPr>
            </w:pPr>
            <w:r w:rsidRPr="00E427CA">
              <w:rPr>
                <w:rFonts w:cs="Arial"/>
                <w:b/>
                <w:sz w:val="18"/>
                <w:szCs w:val="18"/>
                <w:lang w:val="en-GB"/>
              </w:rPr>
              <w:t>Benefits</w:t>
            </w:r>
          </w:p>
        </w:tc>
        <w:tc>
          <w:tcPr>
            <w:tcW w:w="3538" w:type="dxa"/>
            <w:vMerge w:val="restart"/>
          </w:tcPr>
          <w:p w14:paraId="02572E8F" w14:textId="77777777" w:rsidR="00136776" w:rsidRPr="000B08BA" w:rsidRDefault="00136776">
            <w:pPr>
              <w:rPr>
                <w:rFonts w:cs="Arial"/>
                <w:b/>
                <w:sz w:val="18"/>
                <w:szCs w:val="18"/>
                <w:lang w:val="en-GB"/>
              </w:rPr>
            </w:pPr>
            <w:r w:rsidRPr="00E427CA">
              <w:rPr>
                <w:rFonts w:cs="Arial"/>
                <w:b/>
                <w:sz w:val="18"/>
                <w:szCs w:val="18"/>
                <w:lang w:val="en-GB"/>
              </w:rPr>
              <w:t>Challenges</w:t>
            </w:r>
          </w:p>
        </w:tc>
      </w:tr>
      <w:tr w:rsidR="00136776" w:rsidRPr="000B08BA" w14:paraId="61009DF3" w14:textId="77777777" w:rsidTr="00F450D7">
        <w:tc>
          <w:tcPr>
            <w:tcW w:w="1311" w:type="dxa"/>
            <w:vMerge/>
          </w:tcPr>
          <w:p w14:paraId="0F437626" w14:textId="77777777" w:rsidR="00136776" w:rsidRPr="000B08BA" w:rsidRDefault="00136776">
            <w:pPr>
              <w:rPr>
                <w:rFonts w:cs="Arial"/>
                <w:b/>
                <w:iCs/>
                <w:sz w:val="18"/>
                <w:szCs w:val="18"/>
                <w:lang w:val="en-GB"/>
              </w:rPr>
            </w:pPr>
          </w:p>
        </w:tc>
        <w:tc>
          <w:tcPr>
            <w:tcW w:w="1312" w:type="dxa"/>
          </w:tcPr>
          <w:p w14:paraId="2A1838A4" w14:textId="77777777" w:rsidR="00136776" w:rsidRPr="000B08BA" w:rsidRDefault="00136776">
            <w:pPr>
              <w:rPr>
                <w:rFonts w:cs="Arial"/>
                <w:b/>
                <w:iCs/>
                <w:sz w:val="18"/>
                <w:szCs w:val="18"/>
                <w:lang w:val="en-GB"/>
              </w:rPr>
            </w:pPr>
            <w:r>
              <w:rPr>
                <w:rFonts w:cs="Arial"/>
                <w:b/>
                <w:sz w:val="18"/>
                <w:szCs w:val="18"/>
                <w:lang w:val="en-GB"/>
              </w:rPr>
              <w:t>Performance metric examples</w:t>
            </w:r>
          </w:p>
        </w:tc>
        <w:tc>
          <w:tcPr>
            <w:tcW w:w="1312" w:type="dxa"/>
          </w:tcPr>
          <w:p w14:paraId="7E41C530" w14:textId="77777777" w:rsidR="00136776" w:rsidRPr="000B08BA" w:rsidRDefault="00136776">
            <w:pPr>
              <w:rPr>
                <w:rFonts w:cs="Arial"/>
                <w:b/>
                <w:iCs/>
                <w:sz w:val="18"/>
                <w:szCs w:val="18"/>
                <w:lang w:val="en-GB"/>
              </w:rPr>
            </w:pPr>
            <w:r>
              <w:rPr>
                <w:rFonts w:cs="Arial"/>
                <w:b/>
                <w:sz w:val="18"/>
                <w:szCs w:val="18"/>
                <w:lang w:val="en-GB"/>
              </w:rPr>
              <w:t>R</w:t>
            </w:r>
            <w:r w:rsidRPr="000B08BA">
              <w:rPr>
                <w:rFonts w:cs="Arial"/>
                <w:b/>
                <w:sz w:val="18"/>
                <w:szCs w:val="18"/>
                <w:lang w:val="en-GB"/>
              </w:rPr>
              <w:t>equired data samples for to derive the performance metric</w:t>
            </w:r>
          </w:p>
        </w:tc>
        <w:tc>
          <w:tcPr>
            <w:tcW w:w="2161" w:type="dxa"/>
            <w:vMerge/>
          </w:tcPr>
          <w:p w14:paraId="3C36CBEE" w14:textId="77777777" w:rsidR="00136776" w:rsidRPr="000B08BA" w:rsidRDefault="00136776">
            <w:pPr>
              <w:rPr>
                <w:rFonts w:cs="Arial"/>
                <w:b/>
                <w:sz w:val="18"/>
                <w:szCs w:val="18"/>
                <w:lang w:val="en-GB"/>
              </w:rPr>
            </w:pPr>
          </w:p>
        </w:tc>
        <w:tc>
          <w:tcPr>
            <w:tcW w:w="3538" w:type="dxa"/>
            <w:vMerge/>
          </w:tcPr>
          <w:p w14:paraId="1D3A4F4A" w14:textId="77777777" w:rsidR="00136776" w:rsidRPr="000B08BA" w:rsidRDefault="00136776">
            <w:pPr>
              <w:rPr>
                <w:rFonts w:cs="Arial"/>
                <w:b/>
                <w:sz w:val="18"/>
                <w:szCs w:val="18"/>
                <w:lang w:val="en-GB"/>
              </w:rPr>
            </w:pPr>
          </w:p>
        </w:tc>
      </w:tr>
      <w:tr w:rsidR="00136776" w:rsidRPr="000B08BA" w14:paraId="686BA0E7" w14:textId="77777777" w:rsidTr="00F450D7">
        <w:trPr>
          <w:trHeight w:val="1985"/>
        </w:trPr>
        <w:tc>
          <w:tcPr>
            <w:tcW w:w="1311" w:type="dxa"/>
          </w:tcPr>
          <w:p w14:paraId="6FB86BD6" w14:textId="77777777" w:rsidR="00136776" w:rsidRDefault="00136776">
            <w:pPr>
              <w:rPr>
                <w:rFonts w:cs="Arial"/>
                <w:bCs/>
                <w:iCs/>
                <w:sz w:val="18"/>
                <w:szCs w:val="18"/>
                <w:lang w:val="en-GB"/>
              </w:rPr>
            </w:pPr>
            <w:r w:rsidRPr="000B08BA">
              <w:rPr>
                <w:rFonts w:cs="Arial"/>
                <w:sz w:val="18"/>
                <w:szCs w:val="18"/>
                <w:lang w:val="en-GB"/>
              </w:rPr>
              <w:t>System</w:t>
            </w:r>
            <w:r w:rsidRPr="000B08BA">
              <w:rPr>
                <w:rFonts w:cs="Arial"/>
                <w:bCs/>
                <w:iCs/>
                <w:sz w:val="18"/>
                <w:szCs w:val="18"/>
                <w:lang w:val="en-GB"/>
              </w:rPr>
              <w:t>/Link</w:t>
            </w:r>
            <w:r w:rsidRPr="000B08BA">
              <w:rPr>
                <w:rFonts w:cs="Arial"/>
                <w:sz w:val="18"/>
                <w:szCs w:val="18"/>
                <w:lang w:val="en-GB"/>
              </w:rPr>
              <w:t xml:space="preserve"> performance</w:t>
            </w:r>
            <w:r w:rsidRPr="000B08BA">
              <w:rPr>
                <w:rFonts w:cs="Arial"/>
                <w:bCs/>
                <w:iCs/>
                <w:sz w:val="18"/>
                <w:szCs w:val="18"/>
                <w:lang w:val="en-GB"/>
              </w:rPr>
              <w:t xml:space="preserve"> metric(s)</w:t>
            </w:r>
          </w:p>
          <w:p w14:paraId="110DD48D" w14:textId="77777777" w:rsidR="00136776" w:rsidRPr="000B08BA" w:rsidRDefault="00136776">
            <w:pPr>
              <w:rPr>
                <w:rFonts w:cs="Arial"/>
                <w:bCs/>
                <w:iCs/>
                <w:sz w:val="18"/>
                <w:szCs w:val="18"/>
                <w:lang w:val="en-GB"/>
              </w:rPr>
            </w:pPr>
            <w:r>
              <w:rPr>
                <w:rFonts w:cs="Arial"/>
                <w:bCs/>
                <w:iCs/>
                <w:sz w:val="18"/>
                <w:szCs w:val="18"/>
                <w:lang w:val="en-GB"/>
              </w:rPr>
              <w:t>(</w:t>
            </w:r>
            <w:proofErr w:type="gramStart"/>
            <w:r>
              <w:rPr>
                <w:rFonts w:cs="Arial"/>
                <w:bCs/>
                <w:iCs/>
                <w:sz w:val="18"/>
                <w:szCs w:val="18"/>
                <w:lang w:val="en-GB"/>
              </w:rPr>
              <w:t>so</w:t>
            </w:r>
            <w:proofErr w:type="gramEnd"/>
            <w:r>
              <w:rPr>
                <w:rFonts w:cs="Arial"/>
                <w:bCs/>
                <w:iCs/>
                <w:sz w:val="18"/>
                <w:szCs w:val="18"/>
                <w:lang w:val="en-GB"/>
              </w:rPr>
              <w:t xml:space="preserve"> called Eventual KPIs)</w:t>
            </w:r>
          </w:p>
        </w:tc>
        <w:tc>
          <w:tcPr>
            <w:tcW w:w="1312" w:type="dxa"/>
          </w:tcPr>
          <w:p w14:paraId="5A9FD699" w14:textId="77777777" w:rsidR="00136776" w:rsidRDefault="00136776">
            <w:pPr>
              <w:rPr>
                <w:rFonts w:cs="Arial"/>
                <w:sz w:val="18"/>
                <w:szCs w:val="18"/>
                <w:lang w:eastAsia="ja-JP"/>
              </w:rPr>
            </w:pPr>
            <w:r w:rsidRPr="000B08BA">
              <w:rPr>
                <w:rFonts w:cs="Arial"/>
                <w:sz w:val="18"/>
                <w:szCs w:val="18"/>
                <w:lang w:eastAsia="ja-JP"/>
              </w:rPr>
              <w:t xml:space="preserve">Throughput </w:t>
            </w:r>
          </w:p>
          <w:p w14:paraId="40F8A052" w14:textId="77777777" w:rsidR="00136776" w:rsidRDefault="00136776">
            <w:pPr>
              <w:rPr>
                <w:rFonts w:cs="Arial"/>
                <w:sz w:val="18"/>
                <w:szCs w:val="18"/>
                <w:lang w:eastAsia="ja-JP"/>
              </w:rPr>
            </w:pPr>
            <w:r>
              <w:rPr>
                <w:rFonts w:cs="Arial"/>
                <w:sz w:val="18"/>
                <w:szCs w:val="18"/>
                <w:lang w:eastAsia="ja-JP"/>
              </w:rPr>
              <w:t>ACK/NACK</w:t>
            </w:r>
          </w:p>
          <w:p w14:paraId="1D2B437B" w14:textId="77777777" w:rsidR="00136776" w:rsidRPr="000B08BA" w:rsidRDefault="00136776">
            <w:pPr>
              <w:rPr>
                <w:rFonts w:cs="Arial"/>
                <w:bCs/>
                <w:iCs/>
                <w:sz w:val="18"/>
                <w:szCs w:val="18"/>
                <w:lang w:eastAsia="ja-JP"/>
              </w:rPr>
            </w:pPr>
            <w:r>
              <w:rPr>
                <w:rFonts w:cs="Arial"/>
                <w:sz w:val="18"/>
                <w:szCs w:val="18"/>
                <w:lang w:eastAsia="ja-JP"/>
              </w:rPr>
              <w:t>Hypothetical BLER</w:t>
            </w:r>
          </w:p>
          <w:p w14:paraId="1FC8896C" w14:textId="77777777" w:rsidR="00136776" w:rsidRPr="000B08BA" w:rsidRDefault="00136776">
            <w:pPr>
              <w:rPr>
                <w:rFonts w:cs="Arial"/>
                <w:sz w:val="18"/>
                <w:szCs w:val="18"/>
                <w:lang w:eastAsia="ja-JP"/>
              </w:rPr>
            </w:pPr>
          </w:p>
          <w:p w14:paraId="6B4CAF80" w14:textId="77777777" w:rsidR="00136776" w:rsidRPr="000B08BA" w:rsidRDefault="00136776">
            <w:pPr>
              <w:rPr>
                <w:rFonts w:cs="Arial"/>
                <w:bCs/>
                <w:iCs/>
                <w:sz w:val="18"/>
                <w:szCs w:val="18"/>
                <w:lang w:val="en-GB"/>
              </w:rPr>
            </w:pPr>
          </w:p>
        </w:tc>
        <w:tc>
          <w:tcPr>
            <w:tcW w:w="1312" w:type="dxa"/>
          </w:tcPr>
          <w:p w14:paraId="77F5B556" w14:textId="77777777" w:rsidR="00136776" w:rsidRDefault="00136776">
            <w:pPr>
              <w:rPr>
                <w:rFonts w:cs="Arial"/>
                <w:bCs/>
                <w:iCs/>
                <w:sz w:val="18"/>
                <w:szCs w:val="18"/>
                <w:lang w:val="en-GB"/>
              </w:rPr>
            </w:pPr>
            <w:r>
              <w:rPr>
                <w:rFonts w:cs="Arial"/>
                <w:bCs/>
                <w:iCs/>
                <w:sz w:val="18"/>
                <w:szCs w:val="18"/>
                <w:lang w:val="en-GB"/>
              </w:rPr>
              <w:t>Eventual KPI</w:t>
            </w:r>
            <w:r w:rsidRPr="000B08BA">
              <w:rPr>
                <w:rFonts w:cs="Arial"/>
                <w:bCs/>
                <w:iCs/>
                <w:sz w:val="18"/>
                <w:szCs w:val="18"/>
                <w:lang w:val="en-GB"/>
              </w:rPr>
              <w:t xml:space="preserve"> values using AI/ML model. </w:t>
            </w:r>
          </w:p>
          <w:p w14:paraId="283A9D8E" w14:textId="77777777" w:rsidR="00136776" w:rsidRPr="000B08BA" w:rsidRDefault="00136776">
            <w:pPr>
              <w:rPr>
                <w:rFonts w:cs="Arial"/>
                <w:bCs/>
                <w:iCs/>
                <w:sz w:val="18"/>
                <w:szCs w:val="18"/>
                <w:lang w:val="en-GB"/>
              </w:rPr>
            </w:pPr>
            <w:r w:rsidRPr="000B08BA">
              <w:rPr>
                <w:rFonts w:cs="Arial"/>
                <w:bCs/>
                <w:iCs/>
                <w:sz w:val="18"/>
                <w:szCs w:val="18"/>
                <w:lang w:val="en-GB"/>
              </w:rPr>
              <w:t xml:space="preserve">Reference </w:t>
            </w:r>
            <w:r>
              <w:rPr>
                <w:rFonts w:cs="Arial"/>
                <w:bCs/>
                <w:iCs/>
                <w:sz w:val="18"/>
                <w:szCs w:val="18"/>
                <w:lang w:val="en-GB"/>
              </w:rPr>
              <w:t>eventual KPI</w:t>
            </w:r>
            <w:r w:rsidRPr="000B08BA">
              <w:rPr>
                <w:rFonts w:cs="Arial"/>
                <w:bCs/>
                <w:iCs/>
                <w:sz w:val="18"/>
                <w:szCs w:val="18"/>
                <w:lang w:val="en-GB"/>
              </w:rPr>
              <w:t xml:space="preserve"> values for a non-AI/ML solution</w:t>
            </w:r>
            <w:r>
              <w:rPr>
                <w:rFonts w:cs="Arial"/>
                <w:bCs/>
                <w:iCs/>
                <w:sz w:val="18"/>
                <w:szCs w:val="18"/>
                <w:lang w:val="en-GB"/>
              </w:rPr>
              <w:t>, or preconfigured threshold values</w:t>
            </w:r>
          </w:p>
        </w:tc>
        <w:tc>
          <w:tcPr>
            <w:tcW w:w="2161" w:type="dxa"/>
          </w:tcPr>
          <w:p w14:paraId="6BBB070E" w14:textId="77777777" w:rsidR="00136776" w:rsidRPr="000B08BA" w:rsidRDefault="00136776">
            <w:pPr>
              <w:rPr>
                <w:rFonts w:cs="Arial"/>
                <w:bCs/>
                <w:iCs/>
                <w:sz w:val="18"/>
                <w:szCs w:val="18"/>
              </w:rPr>
            </w:pPr>
            <w:r w:rsidRPr="000B08BA">
              <w:rPr>
                <w:rFonts w:cs="Arial"/>
                <w:bCs/>
                <w:iCs/>
                <w:sz w:val="18"/>
                <w:szCs w:val="18"/>
              </w:rPr>
              <w:t xml:space="preserve">Metric reflects the </w:t>
            </w:r>
            <w:r>
              <w:rPr>
                <w:rFonts w:cs="Arial"/>
                <w:bCs/>
                <w:iCs/>
                <w:sz w:val="18"/>
                <w:szCs w:val="18"/>
              </w:rPr>
              <w:t xml:space="preserve">true </w:t>
            </w:r>
            <w:r w:rsidRPr="000B08BA">
              <w:rPr>
                <w:rFonts w:cs="Arial"/>
                <w:bCs/>
                <w:iCs/>
                <w:sz w:val="18"/>
                <w:szCs w:val="18"/>
              </w:rPr>
              <w:t>system</w:t>
            </w:r>
            <w:r>
              <w:rPr>
                <w:rFonts w:cs="Arial"/>
                <w:bCs/>
                <w:iCs/>
                <w:sz w:val="18"/>
                <w:szCs w:val="18"/>
              </w:rPr>
              <w:t>/link</w:t>
            </w:r>
            <w:r w:rsidRPr="000B08BA">
              <w:rPr>
                <w:rFonts w:cs="Arial"/>
                <w:bCs/>
                <w:iCs/>
                <w:sz w:val="18"/>
                <w:szCs w:val="18"/>
              </w:rPr>
              <w:t xml:space="preserve"> performance </w:t>
            </w:r>
            <w:r>
              <w:rPr>
                <w:rFonts w:cs="Arial"/>
                <w:bCs/>
                <w:iCs/>
                <w:sz w:val="18"/>
                <w:szCs w:val="18"/>
              </w:rPr>
              <w:t xml:space="preserve">with the use of AI/ML </w:t>
            </w:r>
            <w:r w:rsidRPr="000B08BA">
              <w:rPr>
                <w:rFonts w:cs="Arial"/>
                <w:bCs/>
                <w:iCs/>
                <w:sz w:val="18"/>
                <w:szCs w:val="18"/>
              </w:rPr>
              <w:t xml:space="preserve">very </w:t>
            </w:r>
            <w:proofErr w:type="gramStart"/>
            <w:r w:rsidRPr="000B08BA">
              <w:rPr>
                <w:rFonts w:cs="Arial"/>
                <w:bCs/>
                <w:iCs/>
                <w:sz w:val="18"/>
                <w:szCs w:val="18"/>
              </w:rPr>
              <w:t>well</w:t>
            </w:r>
            <w:proofErr w:type="gramEnd"/>
          </w:p>
          <w:p w14:paraId="010AA651" w14:textId="77777777" w:rsidR="00136776" w:rsidRPr="000B08BA" w:rsidRDefault="00136776">
            <w:pPr>
              <w:rPr>
                <w:rFonts w:cs="Arial"/>
                <w:bCs/>
                <w:iCs/>
                <w:sz w:val="18"/>
                <w:szCs w:val="18"/>
                <w:lang w:val="en-GB"/>
              </w:rPr>
            </w:pPr>
            <w:r w:rsidRPr="000B08BA">
              <w:rPr>
                <w:rFonts w:cs="Arial"/>
                <w:bCs/>
                <w:iCs/>
                <w:sz w:val="18"/>
                <w:szCs w:val="18"/>
                <w:lang w:val="en-GB"/>
              </w:rPr>
              <w:t xml:space="preserve">Low complexity and signalling </w:t>
            </w:r>
            <w:proofErr w:type="gramStart"/>
            <w:r w:rsidRPr="000B08BA">
              <w:rPr>
                <w:rFonts w:cs="Arial"/>
                <w:bCs/>
                <w:iCs/>
                <w:sz w:val="18"/>
                <w:szCs w:val="18"/>
                <w:lang w:val="en-GB"/>
              </w:rPr>
              <w:t>overhead</w:t>
            </w:r>
            <w:proofErr w:type="gramEnd"/>
            <w:r w:rsidRPr="000B08BA">
              <w:rPr>
                <w:rFonts w:cs="Arial"/>
                <w:bCs/>
                <w:iCs/>
                <w:sz w:val="18"/>
                <w:szCs w:val="18"/>
                <w:lang w:val="en-GB"/>
              </w:rPr>
              <w:t xml:space="preserve"> </w:t>
            </w:r>
          </w:p>
          <w:p w14:paraId="109B1937" w14:textId="77777777" w:rsidR="00136776" w:rsidRDefault="00136776">
            <w:pPr>
              <w:rPr>
                <w:rFonts w:cs="Arial"/>
                <w:bCs/>
                <w:iCs/>
                <w:sz w:val="18"/>
                <w:szCs w:val="18"/>
                <w:lang w:val="en-GB"/>
              </w:rPr>
            </w:pPr>
            <w:r>
              <w:rPr>
                <w:rFonts w:cs="Arial"/>
                <w:bCs/>
                <w:iCs/>
                <w:sz w:val="18"/>
                <w:szCs w:val="18"/>
                <w:lang w:val="en-GB"/>
              </w:rPr>
              <w:t>Frequent monitoring possible</w:t>
            </w:r>
          </w:p>
          <w:p w14:paraId="292317C4" w14:textId="77777777" w:rsidR="00136776" w:rsidRPr="000B08BA" w:rsidRDefault="00136776">
            <w:pPr>
              <w:rPr>
                <w:rFonts w:cs="Arial"/>
                <w:bCs/>
                <w:iCs/>
                <w:sz w:val="18"/>
                <w:szCs w:val="18"/>
                <w:lang w:val="en-GB"/>
              </w:rPr>
            </w:pPr>
            <w:r>
              <w:rPr>
                <w:rFonts w:cs="Arial"/>
                <w:bCs/>
                <w:iCs/>
                <w:sz w:val="18"/>
                <w:szCs w:val="18"/>
                <w:lang w:val="en-GB"/>
              </w:rPr>
              <w:t xml:space="preserve">If based on NW side, it can </w:t>
            </w:r>
            <w:proofErr w:type="gramStart"/>
            <w:r>
              <w:rPr>
                <w:rFonts w:cs="Arial"/>
                <w:bCs/>
                <w:iCs/>
                <w:sz w:val="18"/>
                <w:szCs w:val="18"/>
                <w:lang w:val="en-GB"/>
              </w:rPr>
              <w:t>capture also</w:t>
            </w:r>
            <w:proofErr w:type="gramEnd"/>
            <w:r>
              <w:rPr>
                <w:rFonts w:cs="Arial"/>
                <w:bCs/>
                <w:iCs/>
                <w:sz w:val="18"/>
                <w:szCs w:val="18"/>
                <w:lang w:val="en-GB"/>
              </w:rPr>
              <w:t xml:space="preserve"> MU-MIMO performance</w:t>
            </w:r>
          </w:p>
        </w:tc>
        <w:tc>
          <w:tcPr>
            <w:tcW w:w="3538" w:type="dxa"/>
          </w:tcPr>
          <w:p w14:paraId="425395CE" w14:textId="77777777" w:rsidR="00136776" w:rsidRDefault="00136776">
            <w:pPr>
              <w:rPr>
                <w:rFonts w:cs="Arial"/>
                <w:bCs/>
                <w:iCs/>
                <w:sz w:val="18"/>
                <w:szCs w:val="18"/>
                <w:lang w:val="en-GB"/>
              </w:rPr>
            </w:pPr>
            <w:r w:rsidRPr="000B08BA">
              <w:rPr>
                <w:rFonts w:cs="Arial"/>
                <w:bCs/>
                <w:iCs/>
                <w:sz w:val="18"/>
                <w:szCs w:val="18"/>
                <w:lang w:val="en-GB"/>
              </w:rPr>
              <w:t xml:space="preserve">Challenging to identify </w:t>
            </w:r>
            <w:r>
              <w:rPr>
                <w:rFonts w:cs="Arial"/>
                <w:bCs/>
                <w:iCs/>
                <w:sz w:val="18"/>
                <w:szCs w:val="18"/>
                <w:lang w:val="en-GB"/>
              </w:rPr>
              <w:t xml:space="preserve">whether an observed performance </w:t>
            </w:r>
            <w:r w:rsidRPr="000B08BA">
              <w:rPr>
                <w:rFonts w:cs="Arial"/>
                <w:bCs/>
                <w:iCs/>
                <w:sz w:val="18"/>
                <w:szCs w:val="18"/>
                <w:lang w:val="en-GB"/>
              </w:rPr>
              <w:t xml:space="preserve">degradation is due to an inaccurate </w:t>
            </w:r>
            <w:r>
              <w:rPr>
                <w:rFonts w:cs="Arial"/>
                <w:bCs/>
                <w:iCs/>
                <w:sz w:val="18"/>
                <w:szCs w:val="18"/>
                <w:lang w:val="en-GB"/>
              </w:rPr>
              <w:t xml:space="preserve">AI/ML </w:t>
            </w:r>
            <w:r w:rsidRPr="000B08BA">
              <w:rPr>
                <w:rFonts w:cs="Arial"/>
                <w:bCs/>
                <w:iCs/>
                <w:sz w:val="18"/>
                <w:szCs w:val="18"/>
                <w:lang w:val="en-GB"/>
              </w:rPr>
              <w:t xml:space="preserve">model (inaccurate </w:t>
            </w:r>
            <w:r>
              <w:rPr>
                <w:rFonts w:cs="Arial"/>
                <w:bCs/>
                <w:iCs/>
                <w:sz w:val="18"/>
                <w:szCs w:val="18"/>
                <w:lang w:val="en-GB"/>
              </w:rPr>
              <w:t xml:space="preserve">AI/ML </w:t>
            </w:r>
            <w:r w:rsidRPr="000B08BA">
              <w:rPr>
                <w:rFonts w:cs="Arial"/>
                <w:bCs/>
                <w:iCs/>
                <w:sz w:val="18"/>
                <w:szCs w:val="18"/>
                <w:lang w:val="en-GB"/>
              </w:rPr>
              <w:t xml:space="preserve">model monitoring) </w:t>
            </w:r>
            <w:r>
              <w:rPr>
                <w:rFonts w:cs="Arial"/>
                <w:bCs/>
                <w:iCs/>
                <w:sz w:val="18"/>
                <w:szCs w:val="18"/>
                <w:lang w:val="en-GB"/>
              </w:rPr>
              <w:t>or due to other factors.</w:t>
            </w:r>
          </w:p>
          <w:p w14:paraId="1BA6C8A2" w14:textId="77777777" w:rsidR="00136776" w:rsidRPr="00E857BC" w:rsidRDefault="00136776">
            <w:pPr>
              <w:rPr>
                <w:rFonts w:cs="Arial"/>
                <w:sz w:val="18"/>
                <w:szCs w:val="18"/>
              </w:rPr>
            </w:pPr>
            <w:r>
              <w:rPr>
                <w:rFonts w:cs="Arial"/>
                <w:bCs/>
                <w:iCs/>
                <w:sz w:val="18"/>
                <w:szCs w:val="18"/>
                <w:lang w:val="en-GB"/>
              </w:rPr>
              <w:t>Many samples required to reliably achieve a reliable statistic</w:t>
            </w:r>
          </w:p>
        </w:tc>
      </w:tr>
      <w:tr w:rsidR="00136776" w:rsidRPr="000B08BA" w14:paraId="0ECA4BDC" w14:textId="77777777" w:rsidTr="00F450D7">
        <w:tc>
          <w:tcPr>
            <w:tcW w:w="1311" w:type="dxa"/>
          </w:tcPr>
          <w:p w14:paraId="0408A4A6" w14:textId="77777777" w:rsidR="00136776" w:rsidRPr="000B08BA" w:rsidRDefault="00136776">
            <w:pPr>
              <w:rPr>
                <w:rFonts w:cs="Arial"/>
                <w:bCs/>
                <w:iCs/>
                <w:sz w:val="18"/>
                <w:szCs w:val="18"/>
                <w:lang w:val="en-GB"/>
              </w:rPr>
            </w:pPr>
            <w:r w:rsidRPr="000B08BA">
              <w:rPr>
                <w:rFonts w:cs="Arial"/>
                <w:sz w:val="18"/>
                <w:szCs w:val="18"/>
                <w:lang w:val="en-GB"/>
              </w:rPr>
              <w:t>Data distribution</w:t>
            </w:r>
          </w:p>
        </w:tc>
        <w:tc>
          <w:tcPr>
            <w:tcW w:w="1312" w:type="dxa"/>
          </w:tcPr>
          <w:p w14:paraId="5AA128E7" w14:textId="77777777" w:rsidR="00136776" w:rsidRPr="000B08BA" w:rsidRDefault="00136776">
            <w:pPr>
              <w:rPr>
                <w:rFonts w:cs="Arial"/>
                <w:sz w:val="18"/>
                <w:szCs w:val="18"/>
                <w:lang w:eastAsia="ja-JP"/>
              </w:rPr>
            </w:pPr>
            <w:r w:rsidRPr="000B08BA">
              <w:rPr>
                <w:rFonts w:cs="Arial"/>
                <w:sz w:val="18"/>
                <w:szCs w:val="18"/>
                <w:lang w:eastAsia="ja-JP"/>
              </w:rPr>
              <w:t>Input/output data distribution of AI/ML</w:t>
            </w:r>
          </w:p>
          <w:p w14:paraId="73AB1363" w14:textId="77777777" w:rsidR="00136776" w:rsidRPr="000B08BA" w:rsidRDefault="00136776">
            <w:pPr>
              <w:rPr>
                <w:rFonts w:cs="Arial"/>
                <w:bCs/>
                <w:iCs/>
                <w:sz w:val="18"/>
                <w:szCs w:val="18"/>
                <w:lang w:val="en-GB"/>
              </w:rPr>
            </w:pPr>
          </w:p>
        </w:tc>
        <w:tc>
          <w:tcPr>
            <w:tcW w:w="1312" w:type="dxa"/>
          </w:tcPr>
          <w:p w14:paraId="0513A545" w14:textId="77777777" w:rsidR="00136776" w:rsidRPr="0016269A" w:rsidRDefault="00136776">
            <w:pPr>
              <w:rPr>
                <w:sz w:val="18"/>
                <w:szCs w:val="18"/>
                <w:lang w:eastAsia="ja-JP"/>
              </w:rPr>
            </w:pPr>
            <w:r>
              <w:rPr>
                <w:sz w:val="18"/>
                <w:szCs w:val="18"/>
                <w:lang w:eastAsia="ja-JP"/>
              </w:rPr>
              <w:t>E</w:t>
            </w:r>
            <w:r w:rsidRPr="00E857BC">
              <w:rPr>
                <w:sz w:val="18"/>
                <w:szCs w:val="18"/>
                <w:lang w:eastAsia="ja-JP"/>
              </w:rPr>
              <w:t>ncoder input/output distribution</w:t>
            </w:r>
            <w:r>
              <w:rPr>
                <w:sz w:val="18"/>
                <w:szCs w:val="18"/>
                <w:lang w:eastAsia="ja-JP"/>
              </w:rPr>
              <w:t>, if monitored at UE-side</w:t>
            </w:r>
          </w:p>
          <w:p w14:paraId="5DB7F58C" w14:textId="77777777" w:rsidR="00136776" w:rsidRPr="000B08BA" w:rsidRDefault="00136776">
            <w:pPr>
              <w:rPr>
                <w:sz w:val="18"/>
                <w:szCs w:val="18"/>
                <w:lang w:eastAsia="ja-JP"/>
              </w:rPr>
            </w:pPr>
            <w:r>
              <w:rPr>
                <w:sz w:val="18"/>
                <w:szCs w:val="18"/>
                <w:lang w:eastAsia="ja-JP"/>
              </w:rPr>
              <w:t>De</w:t>
            </w:r>
            <w:r w:rsidRPr="008F144D">
              <w:rPr>
                <w:sz w:val="18"/>
                <w:szCs w:val="18"/>
                <w:lang w:eastAsia="ja-JP"/>
              </w:rPr>
              <w:t>coder input/output distribution</w:t>
            </w:r>
            <w:r>
              <w:rPr>
                <w:sz w:val="18"/>
                <w:szCs w:val="18"/>
                <w:lang w:eastAsia="ja-JP"/>
              </w:rPr>
              <w:t xml:space="preserve">, if </w:t>
            </w:r>
            <w:r>
              <w:rPr>
                <w:sz w:val="18"/>
                <w:szCs w:val="18"/>
                <w:lang w:eastAsia="ja-JP"/>
              </w:rPr>
              <w:lastRenderedPageBreak/>
              <w:t>monitored at NW-side</w:t>
            </w:r>
          </w:p>
          <w:p w14:paraId="7553DF83" w14:textId="77777777" w:rsidR="00136776" w:rsidRPr="000B08BA" w:rsidRDefault="00136776">
            <w:pPr>
              <w:rPr>
                <w:rFonts w:cs="Arial"/>
                <w:bCs/>
                <w:iCs/>
                <w:sz w:val="18"/>
                <w:szCs w:val="18"/>
                <w:lang w:val="en-GB"/>
              </w:rPr>
            </w:pPr>
          </w:p>
        </w:tc>
        <w:tc>
          <w:tcPr>
            <w:tcW w:w="2161" w:type="dxa"/>
          </w:tcPr>
          <w:p w14:paraId="2DB294C2" w14:textId="77777777" w:rsidR="00136776" w:rsidRPr="000B08BA" w:rsidRDefault="00136776">
            <w:pPr>
              <w:rPr>
                <w:rFonts w:cs="Arial"/>
                <w:bCs/>
                <w:iCs/>
                <w:sz w:val="18"/>
                <w:szCs w:val="18"/>
                <w:lang w:val="en-GB"/>
              </w:rPr>
            </w:pPr>
            <w:r w:rsidRPr="000B08BA">
              <w:rPr>
                <w:rFonts w:cs="Arial"/>
                <w:bCs/>
                <w:iCs/>
                <w:sz w:val="18"/>
                <w:szCs w:val="18"/>
                <w:lang w:val="en-GB"/>
              </w:rPr>
              <w:lastRenderedPageBreak/>
              <w:t xml:space="preserve">No additional signalling overhead for obtaining input/output </w:t>
            </w:r>
            <w:proofErr w:type="gramStart"/>
            <w:r w:rsidRPr="000B08BA">
              <w:rPr>
                <w:rFonts w:cs="Arial"/>
                <w:bCs/>
                <w:iCs/>
                <w:sz w:val="18"/>
                <w:szCs w:val="18"/>
                <w:lang w:val="en-GB"/>
              </w:rPr>
              <w:t>data</w:t>
            </w:r>
            <w:proofErr w:type="gramEnd"/>
          </w:p>
          <w:p w14:paraId="3701AD2B" w14:textId="77777777" w:rsidR="00136776" w:rsidRPr="000B08BA" w:rsidRDefault="00136776">
            <w:pPr>
              <w:rPr>
                <w:rFonts w:cs="Arial"/>
                <w:bCs/>
                <w:iCs/>
                <w:sz w:val="18"/>
                <w:szCs w:val="18"/>
                <w:lang w:val="en-GB"/>
              </w:rPr>
            </w:pPr>
            <w:r w:rsidRPr="000B08BA">
              <w:rPr>
                <w:rFonts w:cs="Arial"/>
                <w:bCs/>
                <w:iCs/>
                <w:sz w:val="18"/>
                <w:szCs w:val="18"/>
                <w:lang w:val="en-GB"/>
              </w:rPr>
              <w:t xml:space="preserve">Shorter latency for obtaining data samples for model </w:t>
            </w:r>
            <w:proofErr w:type="gramStart"/>
            <w:r w:rsidRPr="000B08BA">
              <w:rPr>
                <w:rFonts w:cs="Arial"/>
                <w:bCs/>
                <w:iCs/>
                <w:sz w:val="18"/>
                <w:szCs w:val="18"/>
                <w:lang w:val="en-GB"/>
              </w:rPr>
              <w:t>monitoring</w:t>
            </w:r>
            <w:proofErr w:type="gramEnd"/>
          </w:p>
          <w:p w14:paraId="565D2A87" w14:textId="77777777" w:rsidR="00136776" w:rsidRPr="000B08BA" w:rsidRDefault="00136776">
            <w:pPr>
              <w:rPr>
                <w:rFonts w:cs="Arial"/>
                <w:sz w:val="18"/>
                <w:szCs w:val="18"/>
                <w:lang w:eastAsia="ja-JP"/>
              </w:rPr>
            </w:pPr>
            <w:r w:rsidRPr="000B08BA">
              <w:rPr>
                <w:sz w:val="18"/>
                <w:szCs w:val="18"/>
                <w:lang w:eastAsia="ja-JP"/>
              </w:rPr>
              <w:t>Frequent monitoring possible</w:t>
            </w:r>
          </w:p>
        </w:tc>
        <w:tc>
          <w:tcPr>
            <w:tcW w:w="3538" w:type="dxa"/>
          </w:tcPr>
          <w:p w14:paraId="4F356A10" w14:textId="77777777" w:rsidR="00136776" w:rsidRDefault="00136776">
            <w:pPr>
              <w:rPr>
                <w:rFonts w:cs="Arial"/>
                <w:bCs/>
                <w:iCs/>
                <w:sz w:val="18"/>
                <w:szCs w:val="18"/>
                <w:lang w:val="en-GB"/>
              </w:rPr>
            </w:pPr>
            <w:r>
              <w:rPr>
                <w:rFonts w:cs="Arial"/>
                <w:bCs/>
                <w:iCs/>
                <w:sz w:val="18"/>
                <w:szCs w:val="18"/>
                <w:lang w:val="en-GB"/>
              </w:rPr>
              <w:t xml:space="preserve">Data drift detected only at one-side of the model does not necessarily mean that the two-sided model does not work </w:t>
            </w:r>
            <w:proofErr w:type="gramStart"/>
            <w:r>
              <w:rPr>
                <w:rFonts w:cs="Arial"/>
                <w:bCs/>
                <w:iCs/>
                <w:sz w:val="18"/>
                <w:szCs w:val="18"/>
                <w:lang w:val="en-GB"/>
              </w:rPr>
              <w:t>well</w:t>
            </w:r>
            <w:proofErr w:type="gramEnd"/>
          </w:p>
          <w:p w14:paraId="4F32CCAA" w14:textId="77777777" w:rsidR="00136776" w:rsidRPr="000B08BA" w:rsidRDefault="00136776">
            <w:pPr>
              <w:rPr>
                <w:rFonts w:cs="Arial"/>
                <w:bCs/>
                <w:iCs/>
                <w:sz w:val="18"/>
                <w:szCs w:val="18"/>
                <w:lang w:val="en-GB"/>
              </w:rPr>
            </w:pPr>
            <w:r w:rsidRPr="000B08BA">
              <w:rPr>
                <w:rFonts w:cs="Arial"/>
                <w:bCs/>
                <w:iCs/>
                <w:sz w:val="18"/>
                <w:szCs w:val="18"/>
                <w:lang w:val="en-GB"/>
              </w:rPr>
              <w:t xml:space="preserve">May not reflect model performance as </w:t>
            </w:r>
            <w:r>
              <w:rPr>
                <w:rFonts w:cs="Arial"/>
                <w:bCs/>
                <w:iCs/>
                <w:sz w:val="18"/>
                <w:szCs w:val="18"/>
                <w:lang w:val="en-GB"/>
              </w:rPr>
              <w:t>good</w:t>
            </w:r>
            <w:r w:rsidRPr="000B08BA">
              <w:rPr>
                <w:rFonts w:cs="Arial"/>
                <w:bCs/>
                <w:iCs/>
                <w:sz w:val="18"/>
                <w:szCs w:val="18"/>
                <w:lang w:val="en-GB"/>
              </w:rPr>
              <w:t xml:space="preserve"> as </w:t>
            </w:r>
            <w:r>
              <w:rPr>
                <w:rFonts w:cs="Arial"/>
                <w:bCs/>
                <w:iCs/>
                <w:sz w:val="18"/>
                <w:szCs w:val="18"/>
                <w:lang w:val="en-GB"/>
              </w:rPr>
              <w:t xml:space="preserve">intermediate-KPI-based </w:t>
            </w:r>
            <w:proofErr w:type="gramStart"/>
            <w:r>
              <w:rPr>
                <w:rFonts w:cs="Arial"/>
                <w:bCs/>
                <w:iCs/>
                <w:sz w:val="18"/>
                <w:szCs w:val="18"/>
                <w:lang w:val="en-GB"/>
              </w:rPr>
              <w:t>methods</w:t>
            </w:r>
            <w:proofErr w:type="gramEnd"/>
          </w:p>
          <w:p w14:paraId="6AE28254" w14:textId="77777777" w:rsidR="00136776" w:rsidRPr="000B08BA" w:rsidRDefault="00136776">
            <w:pPr>
              <w:rPr>
                <w:rFonts w:cs="Arial"/>
                <w:bCs/>
                <w:iCs/>
                <w:sz w:val="18"/>
                <w:szCs w:val="18"/>
                <w:lang w:val="en-GB"/>
              </w:rPr>
            </w:pPr>
            <w:r w:rsidRPr="000B08BA">
              <w:rPr>
                <w:rFonts w:cs="Arial"/>
                <w:bCs/>
                <w:iCs/>
                <w:sz w:val="18"/>
                <w:szCs w:val="18"/>
                <w:lang w:val="en-GB"/>
              </w:rPr>
              <w:t>May not reflect system performance as</w:t>
            </w:r>
            <w:r>
              <w:rPr>
                <w:rFonts w:cs="Arial"/>
                <w:bCs/>
                <w:iCs/>
                <w:sz w:val="18"/>
                <w:szCs w:val="18"/>
                <w:lang w:val="en-GB"/>
              </w:rPr>
              <w:t xml:space="preserve"> good</w:t>
            </w:r>
            <w:r w:rsidRPr="000B08BA">
              <w:rPr>
                <w:rFonts w:cs="Arial"/>
                <w:bCs/>
                <w:iCs/>
                <w:sz w:val="18"/>
                <w:szCs w:val="18"/>
                <w:lang w:val="en-GB"/>
              </w:rPr>
              <w:t xml:space="preserve"> as </w:t>
            </w:r>
            <w:r>
              <w:rPr>
                <w:rFonts w:cs="Arial"/>
                <w:bCs/>
                <w:iCs/>
                <w:sz w:val="18"/>
                <w:szCs w:val="18"/>
                <w:lang w:val="en-GB"/>
              </w:rPr>
              <w:t xml:space="preserve">system/link performance </w:t>
            </w:r>
            <w:r>
              <w:rPr>
                <w:rFonts w:cs="Arial"/>
                <w:bCs/>
                <w:iCs/>
                <w:sz w:val="18"/>
                <w:szCs w:val="18"/>
                <w:lang w:val="en-GB"/>
              </w:rPr>
              <w:lastRenderedPageBreak/>
              <w:t xml:space="preserve">metric(s) based methods and can only capture SU-MIMO </w:t>
            </w:r>
            <w:proofErr w:type="gramStart"/>
            <w:r>
              <w:rPr>
                <w:rFonts w:cs="Arial"/>
                <w:bCs/>
                <w:iCs/>
                <w:sz w:val="18"/>
                <w:szCs w:val="18"/>
                <w:lang w:val="en-GB"/>
              </w:rPr>
              <w:t>performance</w:t>
            </w:r>
            <w:proofErr w:type="gramEnd"/>
          </w:p>
          <w:p w14:paraId="0EAEB1ED" w14:textId="77777777" w:rsidR="00136776" w:rsidRPr="000B08BA" w:rsidRDefault="00136776">
            <w:pPr>
              <w:rPr>
                <w:rFonts w:cs="Arial"/>
                <w:bCs/>
                <w:iCs/>
                <w:sz w:val="18"/>
                <w:szCs w:val="18"/>
                <w:lang w:val="en-GB"/>
              </w:rPr>
            </w:pPr>
            <w:r w:rsidRPr="000B08BA">
              <w:rPr>
                <w:rFonts w:cs="Arial"/>
                <w:bCs/>
                <w:iCs/>
                <w:sz w:val="18"/>
                <w:szCs w:val="18"/>
                <w:lang w:val="en-GB"/>
              </w:rPr>
              <w:t>To achieve reliable model failure detection, many samples may be required to calculate statistical metrics. This may lead to</w:t>
            </w:r>
          </w:p>
          <w:p w14:paraId="5EEC89AB" w14:textId="77777777" w:rsidR="00136776" w:rsidRPr="000B08BA" w:rsidRDefault="00136776" w:rsidP="00A72499">
            <w:pPr>
              <w:numPr>
                <w:ilvl w:val="0"/>
                <w:numId w:val="18"/>
              </w:numPr>
              <w:spacing w:after="0"/>
              <w:rPr>
                <w:rFonts w:eastAsia="Calibri" w:cs="Arial"/>
                <w:sz w:val="18"/>
                <w:szCs w:val="18"/>
                <w:lang w:val="en-GB"/>
              </w:rPr>
            </w:pPr>
            <w:r w:rsidRPr="000B08BA">
              <w:rPr>
                <w:rFonts w:eastAsia="Calibri" w:cs="Arial"/>
                <w:bCs/>
                <w:iCs/>
                <w:sz w:val="18"/>
                <w:szCs w:val="18"/>
                <w:lang w:val="en-GB"/>
              </w:rPr>
              <w:t>Potential high complexity (computation and memory cost)</w:t>
            </w:r>
          </w:p>
          <w:p w14:paraId="336A4448" w14:textId="77777777" w:rsidR="00136776" w:rsidRPr="000B08BA" w:rsidRDefault="00136776" w:rsidP="00A72499">
            <w:pPr>
              <w:numPr>
                <w:ilvl w:val="0"/>
                <w:numId w:val="18"/>
              </w:numPr>
              <w:spacing w:after="0"/>
              <w:rPr>
                <w:rFonts w:ascii="Calibri" w:eastAsia="Calibri" w:hAnsi="Calibri" w:cs="Arial"/>
                <w:sz w:val="18"/>
                <w:szCs w:val="18"/>
                <w:lang w:val="x-none" w:eastAsia="ja-JP"/>
              </w:rPr>
            </w:pPr>
            <w:r w:rsidRPr="000B08BA">
              <w:rPr>
                <w:rFonts w:eastAsia="Calibri" w:cs="Arial"/>
                <w:bCs/>
                <w:iCs/>
                <w:sz w:val="18"/>
                <w:szCs w:val="18"/>
                <w:lang w:val="en-GB"/>
              </w:rPr>
              <w:t xml:space="preserve">Potential long monitoring window, hence, increased latency from model failure occurs to detecting the failure </w:t>
            </w:r>
          </w:p>
        </w:tc>
      </w:tr>
      <w:tr w:rsidR="00136776" w:rsidRPr="000B08BA" w14:paraId="52F48BED" w14:textId="77777777" w:rsidTr="00F450D7">
        <w:tc>
          <w:tcPr>
            <w:tcW w:w="1311" w:type="dxa"/>
          </w:tcPr>
          <w:p w14:paraId="01CCF843" w14:textId="77777777" w:rsidR="00136776" w:rsidRPr="000B08BA" w:rsidRDefault="00136776">
            <w:pPr>
              <w:rPr>
                <w:rFonts w:cs="Arial"/>
                <w:bCs/>
                <w:iCs/>
                <w:sz w:val="18"/>
                <w:szCs w:val="18"/>
                <w:lang w:val="en-GB"/>
              </w:rPr>
            </w:pPr>
            <w:r>
              <w:rPr>
                <w:rFonts w:cs="Arial"/>
                <w:bCs/>
                <w:iCs/>
                <w:sz w:val="18"/>
                <w:szCs w:val="18"/>
                <w:lang w:val="en-GB"/>
              </w:rPr>
              <w:lastRenderedPageBreak/>
              <w:t>Intermediate KPI(s)</w:t>
            </w:r>
          </w:p>
        </w:tc>
        <w:tc>
          <w:tcPr>
            <w:tcW w:w="1312" w:type="dxa"/>
          </w:tcPr>
          <w:p w14:paraId="2F5CE4CD" w14:textId="47E3BAEC" w:rsidR="00136776" w:rsidRPr="000B08BA" w:rsidRDefault="00136776">
            <w:pPr>
              <w:rPr>
                <w:rFonts w:cs="Arial"/>
                <w:sz w:val="18"/>
                <w:szCs w:val="18"/>
                <w:lang w:eastAsia="ja-JP"/>
              </w:rPr>
            </w:pPr>
            <w:r>
              <w:rPr>
                <w:rFonts w:cs="Arial"/>
                <w:sz w:val="18"/>
                <w:szCs w:val="18"/>
                <w:lang w:eastAsia="ja-JP"/>
              </w:rPr>
              <w:t xml:space="preserve">Intermediate KPI (e.g., SGCS or loss) calculated based on output CSI and </w:t>
            </w:r>
            <w:r w:rsidR="00B36893">
              <w:rPr>
                <w:rFonts w:cs="Arial"/>
                <w:sz w:val="18"/>
                <w:szCs w:val="18"/>
                <w:lang w:eastAsia="ja-JP"/>
              </w:rPr>
              <w:t xml:space="preserve">ground truth </w:t>
            </w:r>
            <w:r>
              <w:rPr>
                <w:rFonts w:cs="Arial"/>
                <w:sz w:val="18"/>
                <w:szCs w:val="18"/>
                <w:lang w:eastAsia="ja-JP"/>
              </w:rPr>
              <w:t>CSI</w:t>
            </w:r>
          </w:p>
        </w:tc>
        <w:tc>
          <w:tcPr>
            <w:tcW w:w="1312" w:type="dxa"/>
          </w:tcPr>
          <w:p w14:paraId="19C26ABD" w14:textId="0686BFD6" w:rsidR="00136776" w:rsidRDefault="00136776">
            <w:pPr>
              <w:rPr>
                <w:sz w:val="18"/>
                <w:szCs w:val="18"/>
                <w:lang w:eastAsia="ja-JP"/>
              </w:rPr>
            </w:pPr>
            <w:r>
              <w:rPr>
                <w:sz w:val="18"/>
                <w:szCs w:val="18"/>
                <w:lang w:eastAsia="ja-JP"/>
              </w:rPr>
              <w:t xml:space="preserve">{output CSI, </w:t>
            </w:r>
            <w:r w:rsidR="00B36893" w:rsidRPr="000079A9">
              <w:rPr>
                <w:sz w:val="18"/>
                <w:szCs w:val="18"/>
                <w:lang w:eastAsia="ja-JP"/>
              </w:rPr>
              <w:t xml:space="preserve">ground-truth </w:t>
            </w:r>
            <w:r>
              <w:rPr>
                <w:sz w:val="18"/>
                <w:szCs w:val="18"/>
                <w:lang w:eastAsia="ja-JP"/>
              </w:rPr>
              <w:t>CSI} data samples for deriving intermediate KPIs</w:t>
            </w:r>
          </w:p>
        </w:tc>
        <w:tc>
          <w:tcPr>
            <w:tcW w:w="2161" w:type="dxa"/>
          </w:tcPr>
          <w:p w14:paraId="52858C1B" w14:textId="77777777" w:rsidR="00136776" w:rsidRPr="00267289" w:rsidRDefault="00136776">
            <w:pPr>
              <w:rPr>
                <w:rFonts w:cs="Arial"/>
                <w:bCs/>
                <w:iCs/>
                <w:sz w:val="18"/>
                <w:szCs w:val="18"/>
                <w:lang w:val="en-GB"/>
              </w:rPr>
            </w:pPr>
            <w:r w:rsidRPr="00267289">
              <w:rPr>
                <w:rFonts w:cs="Arial"/>
                <w:bCs/>
                <w:iCs/>
                <w:sz w:val="18"/>
                <w:szCs w:val="18"/>
                <w:lang w:val="en-GB"/>
              </w:rPr>
              <w:t xml:space="preserve">Metric </w:t>
            </w:r>
            <w:r>
              <w:rPr>
                <w:rFonts w:cs="Arial"/>
                <w:bCs/>
                <w:iCs/>
                <w:sz w:val="18"/>
                <w:szCs w:val="18"/>
                <w:lang w:val="en-GB"/>
              </w:rPr>
              <w:t xml:space="preserve">may </w:t>
            </w:r>
            <w:r w:rsidRPr="00267289">
              <w:rPr>
                <w:rFonts w:cs="Arial"/>
                <w:bCs/>
                <w:iCs/>
                <w:sz w:val="18"/>
                <w:szCs w:val="18"/>
                <w:lang w:val="en-GB"/>
              </w:rPr>
              <w:t>reflect</w:t>
            </w:r>
            <w:r>
              <w:rPr>
                <w:rFonts w:cs="Arial"/>
                <w:bCs/>
                <w:iCs/>
                <w:sz w:val="18"/>
                <w:szCs w:val="18"/>
                <w:lang w:val="en-GB"/>
              </w:rPr>
              <w:t xml:space="preserve"> </w:t>
            </w:r>
            <w:r w:rsidRPr="00267289">
              <w:rPr>
                <w:rFonts w:cs="Arial"/>
                <w:bCs/>
                <w:iCs/>
                <w:sz w:val="18"/>
                <w:szCs w:val="18"/>
                <w:lang w:val="en-GB"/>
              </w:rPr>
              <w:t>the model</w:t>
            </w:r>
            <w:r>
              <w:rPr>
                <w:rFonts w:cs="Arial"/>
                <w:bCs/>
                <w:iCs/>
                <w:sz w:val="18"/>
                <w:szCs w:val="18"/>
                <w:lang w:val="en-GB"/>
              </w:rPr>
              <w:t>s</w:t>
            </w:r>
            <w:r w:rsidRPr="00267289">
              <w:rPr>
                <w:rFonts w:cs="Arial"/>
                <w:bCs/>
                <w:iCs/>
                <w:sz w:val="18"/>
                <w:szCs w:val="18"/>
                <w:lang w:val="en-GB"/>
              </w:rPr>
              <w:t xml:space="preserve"> </w:t>
            </w:r>
            <w:r>
              <w:rPr>
                <w:rFonts w:cs="Arial"/>
                <w:bCs/>
                <w:iCs/>
                <w:sz w:val="18"/>
                <w:szCs w:val="18"/>
                <w:lang w:val="en-GB"/>
              </w:rPr>
              <w:t xml:space="preserve">SU-MIMO </w:t>
            </w:r>
            <w:r w:rsidRPr="00267289">
              <w:rPr>
                <w:rFonts w:cs="Arial"/>
                <w:bCs/>
                <w:iCs/>
                <w:sz w:val="18"/>
                <w:szCs w:val="18"/>
                <w:lang w:val="en-GB"/>
              </w:rPr>
              <w:t>performance well</w:t>
            </w:r>
            <w:r>
              <w:rPr>
                <w:rFonts w:cs="Arial"/>
                <w:bCs/>
                <w:iCs/>
                <w:sz w:val="18"/>
                <w:szCs w:val="18"/>
                <w:lang w:val="en-GB"/>
              </w:rPr>
              <w:t xml:space="preserve"> (provided that a good metric can be found also for rank&gt;1)</w:t>
            </w:r>
          </w:p>
          <w:p w14:paraId="685CD188" w14:textId="77777777" w:rsidR="00136776" w:rsidRPr="00267289" w:rsidRDefault="00136776">
            <w:pPr>
              <w:rPr>
                <w:rFonts w:cs="Arial"/>
                <w:bCs/>
                <w:iCs/>
                <w:sz w:val="18"/>
                <w:szCs w:val="18"/>
                <w:lang w:val="en-GB"/>
              </w:rPr>
            </w:pPr>
            <w:r w:rsidRPr="00267289">
              <w:rPr>
                <w:rFonts w:cs="Arial"/>
                <w:bCs/>
                <w:iCs/>
                <w:sz w:val="18"/>
                <w:szCs w:val="18"/>
                <w:lang w:val="en-GB"/>
              </w:rPr>
              <w:t xml:space="preserve">Expect to provide more reliable model performance </w:t>
            </w:r>
            <w:proofErr w:type="gramStart"/>
            <w:r w:rsidRPr="00267289">
              <w:rPr>
                <w:rFonts w:cs="Arial"/>
                <w:bCs/>
                <w:iCs/>
                <w:sz w:val="18"/>
                <w:szCs w:val="18"/>
                <w:lang w:val="en-GB"/>
              </w:rPr>
              <w:t>information</w:t>
            </w:r>
            <w:proofErr w:type="gramEnd"/>
          </w:p>
          <w:p w14:paraId="4BDF338F" w14:textId="77777777" w:rsidR="00136776" w:rsidRPr="000B08BA" w:rsidRDefault="00136776">
            <w:pPr>
              <w:rPr>
                <w:rFonts w:cs="Arial"/>
                <w:bCs/>
                <w:iCs/>
                <w:sz w:val="18"/>
                <w:szCs w:val="18"/>
                <w:lang w:val="en-GB"/>
              </w:rPr>
            </w:pPr>
            <w:r w:rsidRPr="00267289">
              <w:rPr>
                <w:rFonts w:cs="Arial"/>
                <w:bCs/>
                <w:iCs/>
                <w:sz w:val="18"/>
                <w:szCs w:val="18"/>
                <w:lang w:val="en-GB"/>
              </w:rPr>
              <w:t>Can be used to check model performance occasionally or periodically (but with a relatively long periodicity)</w:t>
            </w:r>
          </w:p>
        </w:tc>
        <w:tc>
          <w:tcPr>
            <w:tcW w:w="3538" w:type="dxa"/>
          </w:tcPr>
          <w:p w14:paraId="4CC9D708" w14:textId="77777777" w:rsidR="00136776" w:rsidRPr="0038405F" w:rsidRDefault="00136776">
            <w:pPr>
              <w:rPr>
                <w:rFonts w:cs="Arial"/>
                <w:bCs/>
                <w:iCs/>
                <w:sz w:val="18"/>
                <w:szCs w:val="18"/>
                <w:lang w:val="en-GB"/>
              </w:rPr>
            </w:pPr>
            <w:r w:rsidRPr="0038405F">
              <w:rPr>
                <w:rFonts w:cs="Arial"/>
                <w:bCs/>
                <w:iCs/>
                <w:sz w:val="18"/>
                <w:szCs w:val="18"/>
                <w:lang w:val="en-GB"/>
              </w:rPr>
              <w:t>To achieve reliable model failure detection, many samples may be required to calculate statistical metrics.</w:t>
            </w:r>
            <w:r>
              <w:rPr>
                <w:rFonts w:cs="Arial"/>
                <w:bCs/>
                <w:iCs/>
                <w:sz w:val="18"/>
                <w:szCs w:val="18"/>
                <w:lang w:val="en-GB"/>
              </w:rPr>
              <w:t xml:space="preserve"> </w:t>
            </w:r>
            <w:r w:rsidRPr="0038405F">
              <w:rPr>
                <w:rFonts w:cs="Arial"/>
                <w:bCs/>
                <w:iCs/>
                <w:sz w:val="18"/>
                <w:szCs w:val="18"/>
                <w:lang w:val="en-GB"/>
              </w:rPr>
              <w:t>Frequent monitoring degrades the usability of the model.</w:t>
            </w:r>
          </w:p>
          <w:p w14:paraId="764B1ED3" w14:textId="77777777" w:rsidR="00136776" w:rsidRDefault="00136776">
            <w:pPr>
              <w:rPr>
                <w:rFonts w:cs="Arial"/>
                <w:bCs/>
                <w:iCs/>
                <w:sz w:val="18"/>
                <w:szCs w:val="18"/>
                <w:lang w:val="en-GB"/>
              </w:rPr>
            </w:pPr>
            <w:r w:rsidRPr="0038405F">
              <w:rPr>
                <w:rFonts w:cs="Arial"/>
                <w:bCs/>
                <w:iCs/>
                <w:sz w:val="18"/>
                <w:szCs w:val="18"/>
                <w:lang w:val="en-GB"/>
              </w:rPr>
              <w:t xml:space="preserve">May not reflect the system performance very well (e.g., a higher </w:t>
            </w:r>
            <w:r>
              <w:rPr>
                <w:rFonts w:cs="Arial"/>
                <w:bCs/>
                <w:iCs/>
                <w:sz w:val="18"/>
                <w:szCs w:val="18"/>
                <w:lang w:val="en-GB"/>
              </w:rPr>
              <w:t>SGCS</w:t>
            </w:r>
            <w:r w:rsidRPr="0038405F">
              <w:rPr>
                <w:rFonts w:cs="Arial"/>
                <w:bCs/>
                <w:iCs/>
                <w:sz w:val="18"/>
                <w:szCs w:val="18"/>
                <w:lang w:val="en-GB"/>
              </w:rPr>
              <w:t xml:space="preserve"> does not necessarily mean a better system</w:t>
            </w:r>
            <w:r>
              <w:rPr>
                <w:rFonts w:cs="Arial"/>
                <w:bCs/>
                <w:iCs/>
                <w:sz w:val="18"/>
                <w:szCs w:val="18"/>
                <w:lang w:val="en-GB"/>
              </w:rPr>
              <w:t>/link</w:t>
            </w:r>
            <w:r w:rsidRPr="0038405F">
              <w:rPr>
                <w:rFonts w:cs="Arial"/>
                <w:bCs/>
                <w:iCs/>
                <w:sz w:val="18"/>
                <w:szCs w:val="18"/>
                <w:lang w:val="en-GB"/>
              </w:rPr>
              <w:t xml:space="preserve"> KPI)</w:t>
            </w:r>
          </w:p>
          <w:p w14:paraId="3AEA8B73" w14:textId="77777777" w:rsidR="00136776" w:rsidRDefault="00136776">
            <w:pPr>
              <w:rPr>
                <w:rFonts w:cs="Arial"/>
                <w:bCs/>
                <w:iCs/>
                <w:sz w:val="18"/>
                <w:szCs w:val="18"/>
                <w:lang w:val="en-GB"/>
              </w:rPr>
            </w:pPr>
            <w:r>
              <w:rPr>
                <w:rFonts w:cs="Arial"/>
                <w:bCs/>
                <w:iCs/>
                <w:sz w:val="18"/>
                <w:szCs w:val="18"/>
                <w:lang w:val="en-GB"/>
              </w:rPr>
              <w:t>Unable to capture the MU-MIMO system performance which is the ultimate measure of these CSI enhancements</w:t>
            </w:r>
          </w:p>
        </w:tc>
      </w:tr>
    </w:tbl>
    <w:p w14:paraId="0AA8D213" w14:textId="77777777" w:rsidR="00136776" w:rsidRPr="00A74D7A" w:rsidRDefault="00136776" w:rsidP="00136776"/>
    <w:p w14:paraId="46282BBC" w14:textId="61459CB8" w:rsidR="00135ADE" w:rsidRDefault="00D44BF5" w:rsidP="00136776">
      <w:r>
        <w:t>The definition of</w:t>
      </w:r>
      <w:r w:rsidR="00135ADE">
        <w:t xml:space="preserve"> NW-sided performance monitoring and UE-sided performance monitoring</w:t>
      </w:r>
      <w:r>
        <w:t xml:space="preserve"> for the two-sided CSI-compression use case can be found in the agreement</w:t>
      </w:r>
      <w:r w:rsidR="00882AFB">
        <w:t xml:space="preserve"> below.</w:t>
      </w:r>
    </w:p>
    <w:tbl>
      <w:tblPr>
        <w:tblStyle w:val="TableGrid"/>
        <w:tblW w:w="0" w:type="auto"/>
        <w:tblLook w:val="04A0" w:firstRow="1" w:lastRow="0" w:firstColumn="1" w:lastColumn="0" w:noHBand="0" w:noVBand="1"/>
      </w:tblPr>
      <w:tblGrid>
        <w:gridCol w:w="9629"/>
      </w:tblGrid>
      <w:tr w:rsidR="00F56FA3" w14:paraId="219D38D1" w14:textId="77777777" w:rsidTr="00F56FA3">
        <w:tc>
          <w:tcPr>
            <w:tcW w:w="9629" w:type="dxa"/>
          </w:tcPr>
          <w:p w14:paraId="5F31E80F" w14:textId="77777777" w:rsidR="00F56FA3" w:rsidRPr="00E4498A" w:rsidRDefault="00F56FA3" w:rsidP="00F56FA3">
            <w:pPr>
              <w:spacing w:after="0"/>
              <w:jc w:val="both"/>
              <w:rPr>
                <w:rFonts w:eastAsia="DengXian" w:cs="Arial"/>
                <w:sz w:val="20"/>
                <w:szCs w:val="20"/>
                <w:highlight w:val="green"/>
                <w:lang w:eastAsia="zh-CN"/>
              </w:rPr>
            </w:pPr>
            <w:r w:rsidRPr="00E4498A">
              <w:rPr>
                <w:rFonts w:eastAsia="DengXian" w:cs="Arial"/>
                <w:sz w:val="20"/>
                <w:szCs w:val="20"/>
                <w:highlight w:val="green"/>
                <w:lang w:eastAsia="zh-CN"/>
              </w:rPr>
              <w:t>Agreement</w:t>
            </w:r>
          </w:p>
          <w:p w14:paraId="18A060C4" w14:textId="77777777" w:rsidR="00F56FA3" w:rsidRPr="00E4498A" w:rsidRDefault="00F56FA3" w:rsidP="00F56FA3">
            <w:pPr>
              <w:spacing w:after="0"/>
              <w:jc w:val="both"/>
              <w:rPr>
                <w:rFonts w:cs="Arial"/>
                <w:sz w:val="20"/>
                <w:szCs w:val="20"/>
              </w:rPr>
            </w:pPr>
            <w:r w:rsidRPr="00E4498A">
              <w:rPr>
                <w:rFonts w:eastAsia="Malgun Gothic" w:cs="Arial"/>
                <w:sz w:val="20"/>
                <w:szCs w:val="20"/>
              </w:rPr>
              <w:t xml:space="preserve">In CSI compression using two-sided model use case, </w:t>
            </w:r>
            <w:r w:rsidRPr="00E4498A">
              <w:rPr>
                <w:rFonts w:cs="Arial"/>
                <w:sz w:val="20"/>
                <w:szCs w:val="20"/>
              </w:rPr>
              <w:t xml:space="preserve">study potential specification impact for performance monitoring including: </w:t>
            </w:r>
          </w:p>
          <w:p w14:paraId="5BAD0675" w14:textId="5292594A" w:rsidR="00F56FA3" w:rsidRPr="00E4498A" w:rsidRDefault="00F56FA3" w:rsidP="00F56FA3">
            <w:pPr>
              <w:pStyle w:val="ListParagraph"/>
              <w:numPr>
                <w:ilvl w:val="0"/>
                <w:numId w:val="43"/>
              </w:numPr>
              <w:overflowPunct w:val="0"/>
              <w:autoSpaceDE w:val="0"/>
              <w:autoSpaceDN w:val="0"/>
              <w:adjustRightInd w:val="0"/>
              <w:spacing w:line="240" w:lineRule="auto"/>
              <w:jc w:val="both"/>
              <w:textAlignment w:val="baseline"/>
              <w:rPr>
                <w:rFonts w:ascii="Arial" w:hAnsi="Arial" w:cs="Arial"/>
                <w:sz w:val="20"/>
                <w:szCs w:val="20"/>
              </w:rPr>
            </w:pPr>
            <w:r w:rsidRPr="00E4498A">
              <w:rPr>
                <w:rFonts w:ascii="Arial" w:hAnsi="Arial" w:cs="Arial"/>
                <w:sz w:val="20"/>
                <w:szCs w:val="20"/>
              </w:rPr>
              <w:t xml:space="preserve">NW-side performance monitoring: NW monitors the performance and make decisions of model activation/ deactivation/updating/switching    </w:t>
            </w:r>
          </w:p>
          <w:p w14:paraId="73B27E1E" w14:textId="19AA17B5" w:rsidR="00F56FA3" w:rsidRPr="00E4498A" w:rsidRDefault="00F56FA3" w:rsidP="00136776">
            <w:pPr>
              <w:pStyle w:val="ListParagraph"/>
              <w:numPr>
                <w:ilvl w:val="0"/>
                <w:numId w:val="43"/>
              </w:numPr>
              <w:overflowPunct w:val="0"/>
              <w:autoSpaceDE w:val="0"/>
              <w:autoSpaceDN w:val="0"/>
              <w:adjustRightInd w:val="0"/>
              <w:spacing w:line="240" w:lineRule="auto"/>
              <w:jc w:val="both"/>
              <w:textAlignment w:val="baseline"/>
              <w:rPr>
                <w:rFonts w:ascii="Arial" w:hAnsi="Arial" w:cs="Arial"/>
                <w:sz w:val="20"/>
                <w:szCs w:val="20"/>
              </w:rPr>
            </w:pPr>
            <w:r w:rsidRPr="00E4498A">
              <w:rPr>
                <w:rFonts w:ascii="Arial" w:hAnsi="Arial" w:cs="Arial"/>
                <w:sz w:val="20"/>
                <w:szCs w:val="20"/>
              </w:rPr>
              <w:t xml:space="preserve">UE-side performance monitoring: UE monitors the performance and reports to Network, NW makes decisions of model activation/ deactivation/updating/switching    </w:t>
            </w:r>
          </w:p>
        </w:tc>
      </w:tr>
    </w:tbl>
    <w:p w14:paraId="36988D9B" w14:textId="77777777" w:rsidR="00F56FA3" w:rsidRPr="00A74D7A" w:rsidRDefault="00F56FA3" w:rsidP="00136776"/>
    <w:p w14:paraId="098FE79E" w14:textId="003692E1" w:rsidR="00136776" w:rsidRDefault="00136776" w:rsidP="000079A9">
      <w:pPr>
        <w:pStyle w:val="Heading3"/>
      </w:pPr>
      <w:r>
        <w:t>3.</w:t>
      </w:r>
      <w:r w:rsidR="00FD2A47">
        <w:t>4</w:t>
      </w:r>
      <w:r>
        <w:t xml:space="preserve">.1. Performance monitoring at the NW-side </w:t>
      </w:r>
    </w:p>
    <w:p w14:paraId="1BBDCA1A" w14:textId="62524105" w:rsidR="00882AFB" w:rsidRDefault="00882AFB" w:rsidP="00882AFB">
      <w:pPr>
        <w:rPr>
          <w:lang w:val="en-GB" w:eastAsia="ja-JP"/>
        </w:rPr>
      </w:pPr>
      <w:r>
        <w:rPr>
          <w:lang w:val="en-GB" w:eastAsia="ja-JP"/>
        </w:rPr>
        <w:t>The following agreements were made in RAN1 related to NW side performance monitoring.</w:t>
      </w:r>
    </w:p>
    <w:tbl>
      <w:tblPr>
        <w:tblStyle w:val="TableGrid"/>
        <w:tblW w:w="0" w:type="auto"/>
        <w:tblLook w:val="04A0" w:firstRow="1" w:lastRow="0" w:firstColumn="1" w:lastColumn="0" w:noHBand="0" w:noVBand="1"/>
      </w:tblPr>
      <w:tblGrid>
        <w:gridCol w:w="9629"/>
      </w:tblGrid>
      <w:tr w:rsidR="00882AFB" w14:paraId="34C51B00" w14:textId="77777777" w:rsidTr="00486C1B">
        <w:tc>
          <w:tcPr>
            <w:tcW w:w="9629" w:type="dxa"/>
          </w:tcPr>
          <w:p w14:paraId="5AFF0E1A" w14:textId="77777777" w:rsidR="00882AFB" w:rsidRPr="00B85B9F" w:rsidRDefault="00882AFB" w:rsidP="00486C1B">
            <w:pPr>
              <w:spacing w:after="0" w:line="240" w:lineRule="auto"/>
              <w:rPr>
                <w:sz w:val="20"/>
                <w:szCs w:val="20"/>
              </w:rPr>
            </w:pPr>
            <w:r w:rsidRPr="00B85B9F">
              <w:rPr>
                <w:sz w:val="20"/>
                <w:szCs w:val="20"/>
              </w:rPr>
              <w:t>RAN1#112</w:t>
            </w:r>
          </w:p>
          <w:p w14:paraId="05CCE04D" w14:textId="77777777" w:rsidR="00882AFB" w:rsidRPr="00B85B9F" w:rsidRDefault="00882AFB" w:rsidP="00486C1B">
            <w:pPr>
              <w:jc w:val="both"/>
              <w:rPr>
                <w:sz w:val="20"/>
                <w:szCs w:val="20"/>
                <w:lang w:val="en-GB"/>
              </w:rPr>
            </w:pPr>
            <w:r w:rsidRPr="00B85B9F">
              <w:rPr>
                <w:sz w:val="20"/>
                <w:szCs w:val="20"/>
                <w:highlight w:val="green"/>
                <w:lang w:val="en-GB"/>
              </w:rPr>
              <w:t>Agreement</w:t>
            </w:r>
          </w:p>
          <w:p w14:paraId="1FC5B02F" w14:textId="77777777" w:rsidR="00882AFB" w:rsidRPr="00B85B9F" w:rsidRDefault="00882AFB" w:rsidP="00486C1B">
            <w:pPr>
              <w:jc w:val="both"/>
              <w:rPr>
                <w:sz w:val="20"/>
                <w:szCs w:val="20"/>
                <w:lang w:val="en-GB"/>
              </w:rPr>
            </w:pPr>
            <w:r w:rsidRPr="00B85B9F">
              <w:rPr>
                <w:sz w:val="20"/>
                <w:szCs w:val="20"/>
                <w:lang w:val="en-GB"/>
              </w:rPr>
              <w:t>In CSI compression using two-sided model use case, further study the necessity, feasibility, and potential specification impact for intermediate KPIs based monitoring including at least:</w:t>
            </w:r>
          </w:p>
          <w:p w14:paraId="7E04B61D" w14:textId="77777777" w:rsidR="00882AFB" w:rsidRPr="00820424" w:rsidRDefault="00882AFB" w:rsidP="00486C1B">
            <w:pPr>
              <w:pStyle w:val="ListParagraph"/>
              <w:numPr>
                <w:ilvl w:val="0"/>
                <w:numId w:val="42"/>
              </w:numPr>
              <w:spacing w:after="240" w:line="240" w:lineRule="auto"/>
              <w:contextualSpacing/>
              <w:jc w:val="both"/>
              <w:rPr>
                <w:rFonts w:ascii="Arial" w:hAnsi="Arial" w:cs="Arial"/>
                <w:sz w:val="20"/>
                <w:szCs w:val="20"/>
                <w:lang w:val="en-GB"/>
              </w:rPr>
            </w:pPr>
            <w:r w:rsidRPr="00820424">
              <w:rPr>
                <w:rFonts w:ascii="Arial" w:hAnsi="Arial" w:cs="Arial"/>
                <w:sz w:val="20"/>
                <w:szCs w:val="20"/>
                <w:lang w:val="en-GB"/>
              </w:rPr>
              <w:t xml:space="preserve">NW-side monitoring based on the target CSI with realistic channel estimation associated to the CSI report, reported by the </w:t>
            </w:r>
            <w:proofErr w:type="gramStart"/>
            <w:r w:rsidRPr="00820424">
              <w:rPr>
                <w:rFonts w:ascii="Arial" w:hAnsi="Arial" w:cs="Arial"/>
                <w:sz w:val="20"/>
                <w:szCs w:val="20"/>
                <w:lang w:val="en-GB"/>
              </w:rPr>
              <w:t>UE</w:t>
            </w:r>
            <w:proofErr w:type="gramEnd"/>
            <w:r w:rsidRPr="00820424">
              <w:rPr>
                <w:rFonts w:ascii="Arial" w:hAnsi="Arial" w:cs="Arial"/>
                <w:sz w:val="20"/>
                <w:szCs w:val="20"/>
                <w:lang w:val="en-GB"/>
              </w:rPr>
              <w:t xml:space="preserve"> or obtained from the UE-side.</w:t>
            </w:r>
          </w:p>
          <w:p w14:paraId="15CB7BD6" w14:textId="77777777" w:rsidR="00882AFB" w:rsidRPr="00B85B9F" w:rsidRDefault="00882AFB" w:rsidP="00486C1B">
            <w:pPr>
              <w:pStyle w:val="ListParagraph"/>
              <w:numPr>
                <w:ilvl w:val="0"/>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 xml:space="preserve">UE-side monitoring based on the output of the CSI reconstruction model, subject to the aligned format, associated to the CSI report, indicated by the </w:t>
            </w:r>
            <w:proofErr w:type="gramStart"/>
            <w:r w:rsidRPr="00B85B9F">
              <w:rPr>
                <w:rFonts w:ascii="Arial" w:hAnsi="Arial" w:cs="Arial"/>
                <w:sz w:val="20"/>
                <w:szCs w:val="20"/>
                <w:lang w:val="en-GB"/>
              </w:rPr>
              <w:t>NW</w:t>
            </w:r>
            <w:proofErr w:type="gramEnd"/>
            <w:r w:rsidRPr="00B85B9F">
              <w:rPr>
                <w:rFonts w:ascii="Arial" w:hAnsi="Arial" w:cs="Arial"/>
                <w:sz w:val="20"/>
                <w:szCs w:val="20"/>
                <w:lang w:val="en-GB"/>
              </w:rPr>
              <w:t xml:space="preserve"> or obtained from the network side.</w:t>
            </w:r>
          </w:p>
          <w:p w14:paraId="3A5A799D" w14:textId="77777777" w:rsidR="00882AFB" w:rsidRPr="00B85B9F" w:rsidRDefault="00882AFB" w:rsidP="00486C1B">
            <w:pPr>
              <w:pStyle w:val="ListParagraph"/>
              <w:numPr>
                <w:ilvl w:val="1"/>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Network may configure a threshold criterion to facilitate UE to perform model monitoring.</w:t>
            </w:r>
          </w:p>
          <w:p w14:paraId="3BF850B4" w14:textId="77777777" w:rsidR="00882AFB" w:rsidRPr="00B85B9F" w:rsidRDefault="00882AFB" w:rsidP="00486C1B">
            <w:pPr>
              <w:pStyle w:val="ListParagraph"/>
              <w:numPr>
                <w:ilvl w:val="0"/>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UE-side monitoring based on the output of the CSI reconstruction model at the UE-</w:t>
            </w:r>
            <w:proofErr w:type="gramStart"/>
            <w:r w:rsidRPr="00B85B9F">
              <w:rPr>
                <w:rFonts w:ascii="Arial" w:hAnsi="Arial" w:cs="Arial"/>
                <w:sz w:val="20"/>
                <w:szCs w:val="20"/>
                <w:lang w:val="en-GB"/>
              </w:rPr>
              <w:t>side</w:t>
            </w:r>
            <w:proofErr w:type="gramEnd"/>
          </w:p>
          <w:p w14:paraId="403CECF8" w14:textId="77777777" w:rsidR="00882AFB" w:rsidRPr="00B85B9F" w:rsidRDefault="00882AFB" w:rsidP="00486C1B">
            <w:pPr>
              <w:pStyle w:val="ListParagraph"/>
              <w:numPr>
                <w:ilvl w:val="1"/>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lastRenderedPageBreak/>
              <w:t>Note: CSI reconstruction model at the UE-side can be the same or different comparing to the actual CSI reconstruction model used at the NW-side.</w:t>
            </w:r>
          </w:p>
          <w:p w14:paraId="7C5BCF4A" w14:textId="77777777" w:rsidR="00882AFB" w:rsidRPr="00B85B9F" w:rsidRDefault="00882AFB" w:rsidP="00486C1B">
            <w:pPr>
              <w:pStyle w:val="ListParagraph"/>
              <w:numPr>
                <w:ilvl w:val="1"/>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Network may configure a threshold criterion to facilitate UE to perform model monitoring.</w:t>
            </w:r>
          </w:p>
          <w:p w14:paraId="692C4AFB" w14:textId="77777777" w:rsidR="00882AFB" w:rsidRPr="00B85B9F" w:rsidRDefault="00882AFB" w:rsidP="00486C1B">
            <w:pPr>
              <w:pStyle w:val="ListParagraph"/>
              <w:numPr>
                <w:ilvl w:val="0"/>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FFS: Other solutions, e.g., UE-side uses a model that directly outputs intermediate KPI. Network-side monitoring based on target CSI measured via SRS from the UE.</w:t>
            </w:r>
          </w:p>
          <w:p w14:paraId="63457E2F" w14:textId="77777777" w:rsidR="00882AFB" w:rsidRPr="00B85B9F" w:rsidRDefault="00882AFB" w:rsidP="00486C1B">
            <w:pPr>
              <w:jc w:val="both"/>
              <w:rPr>
                <w:sz w:val="20"/>
                <w:szCs w:val="20"/>
                <w:lang w:val="en-GB"/>
              </w:rPr>
            </w:pPr>
            <w:r w:rsidRPr="00B85B9F">
              <w:rPr>
                <w:sz w:val="20"/>
                <w:szCs w:val="20"/>
                <w:lang w:val="en-GB"/>
              </w:rPr>
              <w:t>Note: Monitoring approaches not based on intermediate KPI are not precluded</w:t>
            </w:r>
          </w:p>
          <w:p w14:paraId="7C06CCB4" w14:textId="77777777" w:rsidR="00882AFB" w:rsidRPr="00B85B9F" w:rsidRDefault="00882AFB" w:rsidP="00486C1B">
            <w:pPr>
              <w:jc w:val="both"/>
              <w:rPr>
                <w:sz w:val="20"/>
                <w:szCs w:val="20"/>
                <w:lang w:val="en-GB"/>
              </w:rPr>
            </w:pPr>
            <w:r w:rsidRPr="00B85B9F">
              <w:rPr>
                <w:sz w:val="20"/>
                <w:szCs w:val="20"/>
                <w:lang w:val="en-GB"/>
              </w:rPr>
              <w:t xml:space="preserve">Note: the study of intermediate KPIs based monitoring should </w:t>
            </w:r>
            <w:proofErr w:type="gramStart"/>
            <w:r w:rsidRPr="00B85B9F">
              <w:rPr>
                <w:sz w:val="20"/>
                <w:szCs w:val="20"/>
                <w:lang w:val="en-GB"/>
              </w:rPr>
              <w:t>take into account</w:t>
            </w:r>
            <w:proofErr w:type="gramEnd"/>
            <w:r w:rsidRPr="00B85B9F">
              <w:rPr>
                <w:sz w:val="20"/>
                <w:szCs w:val="20"/>
                <w:lang w:val="en-GB"/>
              </w:rPr>
              <w:t xml:space="preserve"> the monitoring reliability (accuracy), overhead, complexity, and latency.</w:t>
            </w:r>
          </w:p>
          <w:p w14:paraId="2BE80A5B" w14:textId="77777777" w:rsidR="00882AFB" w:rsidRDefault="00882AFB" w:rsidP="00486C1B">
            <w:pPr>
              <w:spacing w:after="0" w:line="240" w:lineRule="auto"/>
              <w:rPr>
                <w:sz w:val="20"/>
                <w:szCs w:val="20"/>
              </w:rPr>
            </w:pPr>
          </w:p>
          <w:p w14:paraId="7FE20D5C" w14:textId="77777777" w:rsidR="00882AFB" w:rsidRPr="006E260A" w:rsidRDefault="00882AFB" w:rsidP="00486C1B">
            <w:pPr>
              <w:spacing w:after="0" w:line="240" w:lineRule="auto"/>
              <w:rPr>
                <w:rFonts w:cs="Arial"/>
                <w:sz w:val="20"/>
                <w:szCs w:val="20"/>
              </w:rPr>
            </w:pPr>
            <w:r w:rsidRPr="006E260A">
              <w:rPr>
                <w:rFonts w:cs="Arial"/>
                <w:sz w:val="20"/>
                <w:szCs w:val="20"/>
              </w:rPr>
              <w:t>RAN1#112bis-e</w:t>
            </w:r>
          </w:p>
          <w:p w14:paraId="1E278D7E" w14:textId="77777777" w:rsidR="00882AFB" w:rsidRPr="00B85B9F" w:rsidRDefault="00882AFB" w:rsidP="00486C1B">
            <w:pPr>
              <w:spacing w:after="0"/>
              <w:rPr>
                <w:rFonts w:eastAsia="DengXian" w:cs="Arial"/>
                <w:sz w:val="20"/>
                <w:szCs w:val="20"/>
                <w:highlight w:val="green"/>
                <w:lang w:val="en-GB" w:eastAsia="zh-CN"/>
              </w:rPr>
            </w:pPr>
            <w:r w:rsidRPr="00B85B9F">
              <w:rPr>
                <w:rFonts w:eastAsia="DengXian" w:cs="Arial" w:hint="eastAsia"/>
                <w:sz w:val="20"/>
                <w:szCs w:val="20"/>
                <w:highlight w:val="green"/>
                <w:lang w:val="en-GB" w:eastAsia="zh-CN"/>
              </w:rPr>
              <w:t>A</w:t>
            </w:r>
            <w:r w:rsidRPr="00B85B9F">
              <w:rPr>
                <w:rFonts w:eastAsia="DengXian" w:cs="Arial"/>
                <w:sz w:val="20"/>
                <w:szCs w:val="20"/>
                <w:highlight w:val="green"/>
                <w:lang w:val="en-GB" w:eastAsia="zh-CN"/>
              </w:rPr>
              <w:t>greement</w:t>
            </w:r>
          </w:p>
          <w:p w14:paraId="6E6BD30B" w14:textId="77777777" w:rsidR="00882AFB" w:rsidRPr="00B85B9F" w:rsidRDefault="00882AFB" w:rsidP="00486C1B">
            <w:pPr>
              <w:spacing w:after="0"/>
              <w:jc w:val="both"/>
              <w:rPr>
                <w:rFonts w:eastAsia="Malgun Gothic" w:cs="Arial"/>
                <w:sz w:val="20"/>
                <w:szCs w:val="20"/>
                <w:lang w:val="en-GB"/>
              </w:rPr>
            </w:pPr>
            <w:r w:rsidRPr="00B85B9F">
              <w:rPr>
                <w:rFonts w:eastAsia="Malgun Gothic" w:cs="Arial"/>
                <w:sz w:val="20"/>
                <w:szCs w:val="20"/>
                <w:lang w:val="en-GB"/>
              </w:rPr>
              <w:t xml:space="preserve">In CSI compression using two-sided model use case, for NW-side monitoring, further study the </w:t>
            </w:r>
            <w:r w:rsidRPr="00B85B9F">
              <w:rPr>
                <w:rFonts w:eastAsia="DengXian" w:cs="Arial"/>
                <w:sz w:val="20"/>
                <w:szCs w:val="20"/>
                <w:lang w:val="en-GB"/>
              </w:rPr>
              <w:t xml:space="preserve">necessity, </w:t>
            </w:r>
            <w:r w:rsidRPr="00B85B9F">
              <w:rPr>
                <w:rFonts w:eastAsia="Malgun Gothic" w:cs="Arial"/>
                <w:sz w:val="20"/>
                <w:szCs w:val="20"/>
                <w:lang w:val="en-GB"/>
              </w:rPr>
              <w:t>feasibility,</w:t>
            </w:r>
            <w:r w:rsidRPr="00B85B9F">
              <w:rPr>
                <w:rFonts w:eastAsia="Malgun Gothic" w:cs="Arial"/>
                <w:color w:val="000000"/>
                <w:sz w:val="20"/>
                <w:szCs w:val="20"/>
                <w:lang w:val="en-GB"/>
              </w:rPr>
              <w:t xml:space="preserve"> and </w:t>
            </w:r>
            <w:r w:rsidRPr="00B85B9F">
              <w:rPr>
                <w:rFonts w:eastAsia="Malgun Gothic" w:cs="Arial"/>
                <w:sz w:val="20"/>
                <w:szCs w:val="20"/>
                <w:lang w:val="en-GB"/>
              </w:rPr>
              <w:t>potential specification impact to enable performance monitoring using an existing CSI feedback scheme as the reference.</w:t>
            </w:r>
          </w:p>
          <w:p w14:paraId="398C36A5" w14:textId="77777777" w:rsidR="00882AFB" w:rsidRPr="00B85B9F" w:rsidRDefault="00882AFB" w:rsidP="00486C1B">
            <w:pPr>
              <w:numPr>
                <w:ilvl w:val="0"/>
                <w:numId w:val="13"/>
              </w:numPr>
              <w:overflowPunct w:val="0"/>
              <w:autoSpaceDE w:val="0"/>
              <w:autoSpaceDN w:val="0"/>
              <w:adjustRightInd w:val="0"/>
              <w:spacing w:after="0"/>
              <w:ind w:leftChars="105" w:left="570"/>
              <w:textAlignment w:val="baseline"/>
              <w:rPr>
                <w:rFonts w:eastAsia="Malgun Gothic" w:cs="Arial"/>
                <w:color w:val="000000"/>
                <w:sz w:val="20"/>
                <w:szCs w:val="20"/>
                <w:lang w:eastAsia="x-none"/>
              </w:rPr>
            </w:pPr>
            <w:r w:rsidRPr="00B85B9F">
              <w:rPr>
                <w:rFonts w:eastAsia="Malgun Gothic" w:cs="Arial" w:hint="eastAsia"/>
                <w:color w:val="000000"/>
                <w:sz w:val="20"/>
                <w:szCs w:val="20"/>
                <w:lang w:eastAsia="x-none"/>
              </w:rPr>
              <w:t>T</w:t>
            </w:r>
            <w:r w:rsidRPr="00B85B9F">
              <w:rPr>
                <w:rFonts w:eastAsia="Malgun Gothic" w:cs="Arial"/>
                <w:color w:val="000000"/>
                <w:sz w:val="20"/>
                <w:szCs w:val="20"/>
                <w:lang w:eastAsia="x-none"/>
              </w:rPr>
              <w:t xml:space="preserve">he </w:t>
            </w:r>
            <w:r w:rsidRPr="00B85B9F">
              <w:rPr>
                <w:rFonts w:eastAsia="Malgun Gothic" w:cs="Arial" w:hint="eastAsia"/>
                <w:color w:val="000000"/>
                <w:sz w:val="20"/>
                <w:szCs w:val="20"/>
                <w:lang w:eastAsia="x-none"/>
              </w:rPr>
              <w:t xml:space="preserve">association between AI/ML scheme and </w:t>
            </w:r>
            <w:r w:rsidRPr="00B85B9F">
              <w:rPr>
                <w:rFonts w:eastAsia="Malgun Gothic" w:cs="Arial"/>
                <w:color w:val="000000"/>
                <w:sz w:val="20"/>
                <w:szCs w:val="20"/>
                <w:lang w:eastAsia="x-none"/>
              </w:rPr>
              <w:t>existing CSI feedback scheme</w:t>
            </w:r>
            <w:r w:rsidRPr="00B85B9F">
              <w:rPr>
                <w:rFonts w:eastAsia="Malgun Gothic" w:cs="Arial" w:hint="eastAsia"/>
                <w:color w:val="000000"/>
                <w:sz w:val="20"/>
                <w:szCs w:val="20"/>
                <w:lang w:eastAsia="x-none"/>
              </w:rPr>
              <w:t xml:space="preserve"> for monitoring</w:t>
            </w:r>
          </w:p>
          <w:p w14:paraId="53193646" w14:textId="77777777" w:rsidR="00882AFB" w:rsidRPr="00B85B9F" w:rsidRDefault="00882AFB" w:rsidP="00486C1B">
            <w:pPr>
              <w:numPr>
                <w:ilvl w:val="0"/>
                <w:numId w:val="13"/>
              </w:numPr>
              <w:overflowPunct w:val="0"/>
              <w:autoSpaceDE w:val="0"/>
              <w:autoSpaceDN w:val="0"/>
              <w:adjustRightInd w:val="0"/>
              <w:spacing w:after="0"/>
              <w:ind w:leftChars="105" w:left="570"/>
              <w:textAlignment w:val="baseline"/>
              <w:rPr>
                <w:rFonts w:eastAsia="Malgun Gothic" w:cs="Arial"/>
                <w:color w:val="000000"/>
                <w:sz w:val="20"/>
                <w:szCs w:val="20"/>
                <w:lang w:val="en-GB" w:eastAsia="x-none"/>
              </w:rPr>
            </w:pPr>
            <w:r w:rsidRPr="00B85B9F">
              <w:rPr>
                <w:rFonts w:eastAsia="Malgun Gothic" w:cs="Arial"/>
                <w:color w:val="000000"/>
                <w:sz w:val="20"/>
                <w:szCs w:val="20"/>
                <w:lang w:eastAsia="x-none"/>
              </w:rPr>
              <w:t xml:space="preserve">Note: </w:t>
            </w:r>
            <w:r w:rsidRPr="00B85B9F">
              <w:rPr>
                <w:rFonts w:eastAsia="Malgun Gothic" w:cs="Arial" w:hint="eastAsia"/>
                <w:color w:val="000000"/>
                <w:sz w:val="20"/>
                <w:szCs w:val="20"/>
                <w:lang w:eastAsia="x-none"/>
              </w:rPr>
              <w:t>T</w:t>
            </w:r>
            <w:r w:rsidRPr="00B85B9F">
              <w:rPr>
                <w:rFonts w:eastAsia="Malgun Gothic" w:cs="Arial"/>
                <w:color w:val="000000"/>
                <w:sz w:val="20"/>
                <w:szCs w:val="20"/>
                <w:lang w:eastAsia="x-none"/>
              </w:rPr>
              <w:t>he metric for monitoring and comparison includes intermediate KPI and eventual KPI.</w:t>
            </w:r>
          </w:p>
          <w:p w14:paraId="09440F92" w14:textId="77777777" w:rsidR="00882AFB" w:rsidRDefault="00882AFB" w:rsidP="00486C1B">
            <w:pPr>
              <w:spacing w:after="120"/>
              <w:jc w:val="both"/>
              <w:rPr>
                <w:rFonts w:eastAsia="Malgun Gothic" w:cs="Arial"/>
                <w:color w:val="000000"/>
                <w:sz w:val="20"/>
                <w:szCs w:val="20"/>
                <w:lang w:eastAsia="x-none"/>
              </w:rPr>
            </w:pPr>
            <w:r w:rsidRPr="00B85B9F">
              <w:rPr>
                <w:rFonts w:eastAsia="Malgun Gothic" w:cs="Arial"/>
                <w:color w:val="000000"/>
                <w:sz w:val="20"/>
                <w:szCs w:val="20"/>
                <w:lang w:eastAsia="x-none"/>
              </w:rPr>
              <w:t>Other aspects are not precluded.</w:t>
            </w:r>
          </w:p>
          <w:p w14:paraId="13161C59" w14:textId="77777777" w:rsidR="00882AFB" w:rsidRDefault="00882AFB" w:rsidP="00486C1B">
            <w:pPr>
              <w:spacing w:after="0" w:line="240" w:lineRule="auto"/>
              <w:rPr>
                <w:rFonts w:cs="Arial"/>
                <w:sz w:val="20"/>
                <w:szCs w:val="20"/>
              </w:rPr>
            </w:pPr>
          </w:p>
          <w:p w14:paraId="524A40AC" w14:textId="77777777" w:rsidR="00882AFB" w:rsidRPr="00B85B9F" w:rsidRDefault="00882AFB" w:rsidP="000079A9">
            <w:pPr>
              <w:spacing w:after="0" w:line="240" w:lineRule="auto"/>
              <w:rPr>
                <w:rFonts w:eastAsia="Malgun Gothic" w:cs="Arial"/>
                <w:color w:val="000000"/>
                <w:sz w:val="20"/>
                <w:szCs w:val="20"/>
                <w:highlight w:val="green"/>
                <w:lang w:eastAsia="x-none"/>
              </w:rPr>
            </w:pPr>
            <w:r w:rsidRPr="006E260A">
              <w:rPr>
                <w:rFonts w:cs="Arial"/>
                <w:sz w:val="20"/>
                <w:szCs w:val="20"/>
              </w:rPr>
              <w:t>RAN1#</w:t>
            </w:r>
            <w:r>
              <w:rPr>
                <w:rFonts w:cs="Arial"/>
                <w:sz w:val="20"/>
                <w:szCs w:val="20"/>
              </w:rPr>
              <w:t>113</w:t>
            </w:r>
          </w:p>
          <w:p w14:paraId="059FE51F" w14:textId="77777777" w:rsidR="00882AFB" w:rsidRPr="006E260A" w:rsidRDefault="00882AFB" w:rsidP="00486C1B">
            <w:pPr>
              <w:spacing w:after="120"/>
              <w:jc w:val="both"/>
              <w:rPr>
                <w:rFonts w:eastAsia="MS Mincho" w:cs="Arial"/>
                <w:sz w:val="20"/>
                <w:szCs w:val="20"/>
                <w:highlight w:val="green"/>
                <w:lang w:eastAsia="x-none"/>
              </w:rPr>
            </w:pPr>
            <w:r w:rsidRPr="006E260A">
              <w:rPr>
                <w:rFonts w:eastAsia="MS Mincho" w:cs="Arial"/>
                <w:sz w:val="20"/>
                <w:szCs w:val="20"/>
                <w:highlight w:val="green"/>
                <w:lang w:eastAsia="x-none"/>
              </w:rPr>
              <w:t>Agreement</w:t>
            </w:r>
          </w:p>
          <w:p w14:paraId="6225998C" w14:textId="77777777" w:rsidR="00882AFB" w:rsidRPr="006E260A" w:rsidRDefault="00882AFB" w:rsidP="00486C1B">
            <w:pPr>
              <w:rPr>
                <w:sz w:val="20"/>
                <w:szCs w:val="20"/>
              </w:rPr>
            </w:pPr>
            <w:r w:rsidRPr="006E260A">
              <w:rPr>
                <w:sz w:val="20"/>
                <w:szCs w:val="20"/>
              </w:rPr>
              <w:t xml:space="preserve">Further study the necessity, complexity, overhead, latency and potential specification impact on ground truth CSI report for NW side data collection for model performance monitoring, including:   </w:t>
            </w:r>
          </w:p>
          <w:p w14:paraId="57806E0B" w14:textId="77777777" w:rsidR="00882AFB" w:rsidRPr="006E260A" w:rsidRDefault="00882AFB" w:rsidP="00486C1B">
            <w:pPr>
              <w:numPr>
                <w:ilvl w:val="0"/>
                <w:numId w:val="13"/>
              </w:numPr>
              <w:spacing w:after="0" w:line="240" w:lineRule="auto"/>
              <w:ind w:leftChars="105" w:left="570"/>
              <w:rPr>
                <w:rFonts w:cs="Arial"/>
                <w:sz w:val="20"/>
                <w:szCs w:val="20"/>
              </w:rPr>
            </w:pPr>
            <w:r w:rsidRPr="006E260A">
              <w:rPr>
                <w:rFonts w:cs="Arial"/>
                <w:sz w:val="20"/>
                <w:szCs w:val="20"/>
              </w:rPr>
              <w:t xml:space="preserve">Scalar quantization </w:t>
            </w:r>
            <w:r w:rsidRPr="006E260A">
              <w:rPr>
                <w:rFonts w:cs="Arial" w:hint="eastAsia"/>
                <w:sz w:val="20"/>
                <w:szCs w:val="20"/>
              </w:rPr>
              <w:t>for ground-truth CSI</w:t>
            </w:r>
          </w:p>
          <w:p w14:paraId="750A8232" w14:textId="77777777" w:rsidR="00882AFB" w:rsidRPr="006E260A" w:rsidRDefault="00882AFB" w:rsidP="00486C1B">
            <w:pPr>
              <w:numPr>
                <w:ilvl w:val="1"/>
                <w:numId w:val="35"/>
              </w:numPr>
              <w:spacing w:after="0" w:line="240" w:lineRule="auto"/>
              <w:rPr>
                <w:sz w:val="20"/>
                <w:szCs w:val="20"/>
              </w:rPr>
            </w:pPr>
            <w:r w:rsidRPr="006E260A">
              <w:rPr>
                <w:sz w:val="20"/>
                <w:szCs w:val="20"/>
              </w:rPr>
              <w:t>FFS: any processing applied to the ground-truth CSI before scalar quantization</w:t>
            </w:r>
          </w:p>
          <w:p w14:paraId="2F31AF14" w14:textId="77777777" w:rsidR="00882AFB" w:rsidRPr="006E260A" w:rsidRDefault="00882AFB" w:rsidP="00486C1B">
            <w:pPr>
              <w:numPr>
                <w:ilvl w:val="0"/>
                <w:numId w:val="13"/>
              </w:numPr>
              <w:spacing w:after="0" w:line="240" w:lineRule="auto"/>
              <w:ind w:leftChars="105" w:left="570"/>
              <w:rPr>
                <w:rFonts w:cs="Arial"/>
                <w:sz w:val="20"/>
                <w:szCs w:val="20"/>
              </w:rPr>
            </w:pPr>
            <w:r w:rsidRPr="006E260A">
              <w:rPr>
                <w:rFonts w:cs="Arial"/>
                <w:sz w:val="20"/>
                <w:szCs w:val="20"/>
              </w:rPr>
              <w:t xml:space="preserve">Codebook-based quantization </w:t>
            </w:r>
            <w:r w:rsidRPr="006E260A">
              <w:rPr>
                <w:rFonts w:cs="Arial" w:hint="eastAsia"/>
                <w:sz w:val="20"/>
                <w:szCs w:val="20"/>
              </w:rPr>
              <w:t>for ground-truth CSI</w:t>
            </w:r>
          </w:p>
          <w:p w14:paraId="20164FEF" w14:textId="77777777" w:rsidR="00882AFB" w:rsidRPr="006E260A" w:rsidRDefault="00882AFB" w:rsidP="00486C1B">
            <w:pPr>
              <w:numPr>
                <w:ilvl w:val="1"/>
                <w:numId w:val="35"/>
              </w:numPr>
              <w:spacing w:after="0" w:line="240" w:lineRule="auto"/>
              <w:rPr>
                <w:sz w:val="20"/>
                <w:szCs w:val="20"/>
              </w:rPr>
            </w:pPr>
            <w:r w:rsidRPr="006E260A">
              <w:rPr>
                <w:sz w:val="20"/>
                <w:szCs w:val="20"/>
              </w:rPr>
              <w:t xml:space="preserve">FFS: Parameter set enhancement of existing </w:t>
            </w:r>
            <w:proofErr w:type="spellStart"/>
            <w:r w:rsidRPr="006E260A">
              <w:rPr>
                <w:sz w:val="20"/>
                <w:szCs w:val="20"/>
              </w:rPr>
              <w:t>eType</w:t>
            </w:r>
            <w:proofErr w:type="spellEnd"/>
            <w:r w:rsidRPr="006E260A">
              <w:rPr>
                <w:sz w:val="20"/>
                <w:szCs w:val="20"/>
              </w:rPr>
              <w:t xml:space="preserve"> II codebook, based on evaluation results in 9.2.2.1</w:t>
            </w:r>
          </w:p>
          <w:p w14:paraId="13054A1C" w14:textId="77777777" w:rsidR="00882AFB" w:rsidRPr="006E260A" w:rsidRDefault="00882AFB" w:rsidP="00486C1B">
            <w:pPr>
              <w:numPr>
                <w:ilvl w:val="0"/>
                <w:numId w:val="13"/>
              </w:numPr>
              <w:spacing w:after="0" w:line="240" w:lineRule="auto"/>
              <w:ind w:leftChars="105" w:left="570"/>
              <w:rPr>
                <w:rFonts w:cs="Arial"/>
                <w:sz w:val="20"/>
                <w:szCs w:val="20"/>
              </w:rPr>
            </w:pPr>
            <w:r w:rsidRPr="006E260A">
              <w:rPr>
                <w:rFonts w:cs="Arial"/>
                <w:sz w:val="20"/>
                <w:szCs w:val="20"/>
              </w:rPr>
              <w:t>RRC signaling and/or L1 signaling procedure to enable fast identification of AI/ML model performanc</w:t>
            </w:r>
            <w:r w:rsidRPr="00B85B9F">
              <w:rPr>
                <w:rFonts w:cs="Arial"/>
                <w:sz w:val="20"/>
                <w:szCs w:val="20"/>
              </w:rPr>
              <w:t>e.</w:t>
            </w:r>
          </w:p>
          <w:p w14:paraId="4CF8D62F" w14:textId="77777777" w:rsidR="00882AFB" w:rsidRPr="006E260A" w:rsidRDefault="00882AFB" w:rsidP="00486C1B">
            <w:pPr>
              <w:numPr>
                <w:ilvl w:val="0"/>
                <w:numId w:val="13"/>
              </w:numPr>
              <w:spacing w:after="0" w:line="240" w:lineRule="auto"/>
              <w:ind w:leftChars="105" w:left="570"/>
              <w:rPr>
                <w:rFonts w:cs="Arial"/>
                <w:sz w:val="20"/>
                <w:szCs w:val="20"/>
              </w:rPr>
            </w:pPr>
            <w:r w:rsidRPr="006E260A">
              <w:rPr>
                <w:rFonts w:cs="Arial"/>
                <w:sz w:val="20"/>
                <w:szCs w:val="20"/>
              </w:rPr>
              <w:t xml:space="preserve">Aperiodic/semi-persistent or periodic </w:t>
            </w:r>
            <w:r w:rsidRPr="006E260A">
              <w:rPr>
                <w:rFonts w:cs="Arial" w:hint="eastAsia"/>
                <w:sz w:val="20"/>
                <w:szCs w:val="20"/>
              </w:rPr>
              <w:t>ground-truth CSI</w:t>
            </w:r>
            <w:r w:rsidRPr="006E260A">
              <w:rPr>
                <w:rFonts w:cs="Arial"/>
                <w:sz w:val="20"/>
                <w:szCs w:val="20"/>
              </w:rPr>
              <w:t xml:space="preserve"> report.</w:t>
            </w:r>
          </w:p>
          <w:p w14:paraId="013DA3E4" w14:textId="77777777" w:rsidR="00882AFB" w:rsidRPr="00950409" w:rsidRDefault="00882AFB" w:rsidP="00486C1B">
            <w:pPr>
              <w:tabs>
                <w:tab w:val="left" w:pos="720"/>
                <w:tab w:val="left" w:pos="1247"/>
                <w:tab w:val="left" w:pos="2552"/>
                <w:tab w:val="left" w:pos="3856"/>
                <w:tab w:val="left" w:pos="5216"/>
                <w:tab w:val="left" w:pos="6464"/>
                <w:tab w:val="left" w:pos="7768"/>
              </w:tabs>
              <w:spacing w:after="0" w:line="240" w:lineRule="auto"/>
              <w:jc w:val="both"/>
              <w:rPr>
                <w:rFonts w:asciiTheme="minorHAnsi" w:hAnsiTheme="minorHAnsi"/>
                <w:szCs w:val="20"/>
              </w:rPr>
            </w:pPr>
          </w:p>
        </w:tc>
      </w:tr>
    </w:tbl>
    <w:p w14:paraId="36CA9476" w14:textId="77777777" w:rsidR="00882AFB" w:rsidRDefault="00882AFB" w:rsidP="00136776">
      <w:pPr>
        <w:pStyle w:val="BodyText"/>
      </w:pPr>
    </w:p>
    <w:p w14:paraId="70B53B2A" w14:textId="2D7AC438" w:rsidR="00136776" w:rsidRDefault="00136776" w:rsidP="00136776">
      <w:pPr>
        <w:pStyle w:val="BodyText"/>
      </w:pPr>
      <w:r>
        <w:t xml:space="preserve">As discussed in pervious sections, to enable a </w:t>
      </w:r>
      <w:proofErr w:type="spellStart"/>
      <w:r>
        <w:t>gNB</w:t>
      </w:r>
      <w:proofErr w:type="spellEnd"/>
      <w:r>
        <w:t xml:space="preserve"> </w:t>
      </w:r>
      <w:r w:rsidR="00E22C9B">
        <w:t xml:space="preserve">to </w:t>
      </w:r>
      <w:r>
        <w:t>serv</w:t>
      </w:r>
      <w:r w:rsidR="00E22C9B">
        <w:t>e</w:t>
      </w:r>
      <w:r>
        <w:t xml:space="preserve"> multiple UEs simultaneously and </w:t>
      </w:r>
      <w:r w:rsidR="00E22C9B">
        <w:t xml:space="preserve">to </w:t>
      </w:r>
      <w:r>
        <w:t xml:space="preserve">keep implementation efficiency, </w:t>
      </w:r>
      <w:proofErr w:type="gramStart"/>
      <w:r>
        <w:t>cost</w:t>
      </w:r>
      <w:proofErr w:type="gramEnd"/>
      <w:r>
        <w:t xml:space="preserve"> and complexity feasible at the NW side, it is required that a single model is operated at the </w:t>
      </w:r>
      <w:proofErr w:type="spellStart"/>
      <w:r>
        <w:t>gNB</w:t>
      </w:r>
      <w:proofErr w:type="spellEnd"/>
      <w:r>
        <w:t xml:space="preserve"> side, regardless of the </w:t>
      </w:r>
      <w:r w:rsidR="00E22C9B">
        <w:t xml:space="preserve">multitude of </w:t>
      </w:r>
      <w:r>
        <w:t xml:space="preserve">models operated in different UEs with different vendor versions or/and chipset versions. Any new models to be deployed at the UE-sided must be trained, </w:t>
      </w:r>
      <w:proofErr w:type="gramStart"/>
      <w:r>
        <w:t>validated</w:t>
      </w:r>
      <w:proofErr w:type="gramEnd"/>
      <w:r>
        <w:t xml:space="preserve"> and properly tested together with the single model at the </w:t>
      </w:r>
      <w:proofErr w:type="spellStart"/>
      <w:r w:rsidR="00E22C9B">
        <w:t>gNB</w:t>
      </w:r>
      <w:proofErr w:type="spellEnd"/>
      <w:r>
        <w:t xml:space="preserve"> before being deployed at the UEs. Hence, the performance monitoring of the two-sided CSI-compression AI/ML model is expected to be </w:t>
      </w:r>
      <w:r w:rsidR="00E22C9B">
        <w:t xml:space="preserve">performed </w:t>
      </w:r>
      <w:r>
        <w:t>at the NW-side. The feature/functionality related system/link/eventual KPIs together with the intermediate KPIs can be used by the NW to monitor the two-sided CSI-compression model.</w:t>
      </w:r>
    </w:p>
    <w:p w14:paraId="73AB9EE2" w14:textId="53CC8C04" w:rsidR="00136776" w:rsidRDefault="00136776" w:rsidP="00136776">
      <w:pPr>
        <w:pStyle w:val="BodyText"/>
      </w:pPr>
      <w:r>
        <w:t>T</w:t>
      </w:r>
      <w:r w:rsidRPr="002D73D4">
        <w:t>he system/link</w:t>
      </w:r>
      <w:r>
        <w:t>/eventual KPI</w:t>
      </w:r>
      <w:r w:rsidRPr="002D73D4">
        <w:t xml:space="preserve"> (e.g., throughput</w:t>
      </w:r>
      <w:r>
        <w:t xml:space="preserve">, </w:t>
      </w:r>
      <w:r w:rsidRPr="002D73D4">
        <w:t>SNR</w:t>
      </w:r>
      <w:r>
        <w:t>, ACK-NACK, BLER</w:t>
      </w:r>
      <w:r w:rsidRPr="002D73D4">
        <w:t>) based monitoring method</w:t>
      </w:r>
      <w:r>
        <w:t xml:space="preserve"> </w:t>
      </w:r>
      <w:r w:rsidRPr="002D73D4">
        <w:t xml:space="preserve">can be used by the NW </w:t>
      </w:r>
      <w:r>
        <w:t xml:space="preserve">to detect potential </w:t>
      </w:r>
      <w:r w:rsidRPr="002D73D4">
        <w:t xml:space="preserve">AI/ML </w:t>
      </w:r>
      <w:r>
        <w:t>CSI-compression feature/functionality</w:t>
      </w:r>
      <w:r w:rsidRPr="002D73D4">
        <w:t xml:space="preserve"> </w:t>
      </w:r>
      <w:r>
        <w:t>performance</w:t>
      </w:r>
      <w:r w:rsidRPr="002D73D4">
        <w:t xml:space="preserve"> degradation, thereby, triggering model LCM actions (e.g., model fallback) or/and perform</w:t>
      </w:r>
      <w:r>
        <w:t>ing</w:t>
      </w:r>
      <w:r w:rsidRPr="002D73D4">
        <w:t xml:space="preserve"> </w:t>
      </w:r>
      <w:r>
        <w:t xml:space="preserve">further </w:t>
      </w:r>
      <w:r w:rsidRPr="002D73D4">
        <w:t xml:space="preserve">error cause analysis (e.g., whether </w:t>
      </w:r>
      <w:r>
        <w:t xml:space="preserve">the system/link </w:t>
      </w:r>
      <w:r w:rsidRPr="002D73D4">
        <w:t xml:space="preserve">performance degradation is caused by the AI/ML </w:t>
      </w:r>
      <w:r>
        <w:t>CSI-compression functionality</w:t>
      </w:r>
      <w:r w:rsidRPr="002D73D4">
        <w:t xml:space="preserve"> or other issues). </w:t>
      </w:r>
      <w:r>
        <w:t>T</w:t>
      </w:r>
      <w:r w:rsidRPr="002D73D4">
        <w:t>he system/link</w:t>
      </w:r>
      <w:r>
        <w:t xml:space="preserve">/eventual KPI based monitoring methods has low complexity and no additional signaling overhead </w:t>
      </w:r>
      <w:r w:rsidR="00E22C9B">
        <w:t xml:space="preserve">is incurred </w:t>
      </w:r>
      <w:r>
        <w:t xml:space="preserve">for monitoring data collection. A large benefit is that such monitoring on the NW side can </w:t>
      </w:r>
      <w:proofErr w:type="gramStart"/>
      <w:r>
        <w:t>take into account</w:t>
      </w:r>
      <w:proofErr w:type="gramEnd"/>
      <w:r>
        <w:t xml:space="preserve"> MU-MIMO performance as well.  </w:t>
      </w:r>
    </w:p>
    <w:p w14:paraId="19FB4235" w14:textId="77777777" w:rsidR="00136776" w:rsidRDefault="00136776" w:rsidP="00136776">
      <w:pPr>
        <w:pStyle w:val="BodyText"/>
      </w:pPr>
      <w:r>
        <w:t xml:space="preserve">Hence, the NW can perform frequent monitoring of </w:t>
      </w:r>
      <w:r w:rsidRPr="002D73D4">
        <w:t>system/link</w:t>
      </w:r>
      <w:r>
        <w:t>/eventual KPIs and use it as a first step for detecting potential AI/ML functionality failure.</w:t>
      </w:r>
    </w:p>
    <w:p w14:paraId="5727B9B4" w14:textId="77777777" w:rsidR="00136776" w:rsidRPr="00B9736D" w:rsidRDefault="00136776" w:rsidP="00D45C40">
      <w:pPr>
        <w:pStyle w:val="Observation"/>
      </w:pPr>
      <w:bookmarkStart w:id="85" w:name="_Toc149938872"/>
      <w:r w:rsidRPr="007551CE">
        <w:t xml:space="preserve">Eventual KPI based monitoring has low complexity, low overhead, and can capture network MU-MIMO performance. The NW can perform frequent monitoring of </w:t>
      </w:r>
      <w:r w:rsidRPr="007551CE">
        <w:lastRenderedPageBreak/>
        <w:t>eventual KPIs and use it as a first step for detecting potential AI/ML feature/functionality failure</w:t>
      </w:r>
      <w:r w:rsidRPr="00B9736D">
        <w:t>.</w:t>
      </w:r>
      <w:bookmarkEnd w:id="85"/>
    </w:p>
    <w:p w14:paraId="2A0C0F0D" w14:textId="77777777" w:rsidR="00136776" w:rsidRDefault="00136776" w:rsidP="00136776">
      <w:pPr>
        <w:pStyle w:val="BodyText"/>
      </w:pPr>
      <w:r>
        <w:t>When detecting/predicting potential AI/ML functionality failure based on the observation of eventual KPI degradation, the NW can configure intermediate KPI based model monitoring</w:t>
      </w:r>
      <w:r w:rsidRPr="00BE6EE5">
        <w:t xml:space="preserve"> </w:t>
      </w:r>
      <w:r>
        <w:t xml:space="preserve">to perform further error cause analysis. The NW may also configure periodic intermediate KPI based model monitoring with a very large periodicity to do an infrequent monitoring of the two-side CSI-compression functionality performance. </w:t>
      </w:r>
    </w:p>
    <w:p w14:paraId="6FFEB01C" w14:textId="29852FE0" w:rsidR="00136776" w:rsidRDefault="00E22C9B" w:rsidP="00136776">
      <w:pPr>
        <w:pStyle w:val="BodyText"/>
        <w:rPr>
          <w:lang w:val="en-GB"/>
        </w:rPr>
      </w:pPr>
      <w:r>
        <w:rPr>
          <w:lang w:val="en-GB"/>
        </w:rPr>
        <w:t>Compared</w:t>
      </w:r>
      <w:r w:rsidR="00136776">
        <w:rPr>
          <w:lang w:val="en-GB"/>
        </w:rPr>
        <w:t xml:space="preserve"> to other performance metrics like eventual KPIs and data distribution, intermediate KPIs (if a good KPI can be found also for rank&gt;1) are expected to better reflect the model/functionality performance, thereby, providing more reliable results on the model/functionality performance information. </w:t>
      </w:r>
    </w:p>
    <w:p w14:paraId="18B71411" w14:textId="57F264AE" w:rsidR="00136776" w:rsidRDefault="00136776" w:rsidP="00136776">
      <w:pPr>
        <w:pStyle w:val="BodyText"/>
        <w:rPr>
          <w:lang w:val="en-GB"/>
        </w:rPr>
      </w:pPr>
      <w:r>
        <w:rPr>
          <w:lang w:val="en-GB"/>
        </w:rPr>
        <w:t xml:space="preserve">For </w:t>
      </w:r>
      <w:bookmarkStart w:id="86" w:name="_Hlk149907772"/>
      <w:r w:rsidR="00D404E4" w:rsidRPr="00E313B9">
        <w:rPr>
          <w:rFonts w:cs="Arial"/>
          <w:szCs w:val="20"/>
          <w:lang w:val="en-GB" w:eastAsia="ja-JP"/>
        </w:rPr>
        <w:t>NW-side</w:t>
      </w:r>
      <w:r w:rsidR="00FD742B">
        <w:rPr>
          <w:rFonts w:cs="Arial"/>
          <w:szCs w:val="20"/>
          <w:lang w:val="en-GB" w:eastAsia="ja-JP"/>
        </w:rPr>
        <w:t xml:space="preserve"> intermediate KPI</w:t>
      </w:r>
      <w:r w:rsidR="002C2A28">
        <w:rPr>
          <w:rFonts w:cs="Arial"/>
          <w:szCs w:val="20"/>
          <w:lang w:val="en-GB" w:eastAsia="ja-JP"/>
        </w:rPr>
        <w:t>s based</w:t>
      </w:r>
      <w:r w:rsidR="00D404E4" w:rsidRPr="00E313B9">
        <w:rPr>
          <w:rFonts w:cs="Arial"/>
          <w:szCs w:val="20"/>
          <w:lang w:val="en-GB" w:eastAsia="ja-JP"/>
        </w:rPr>
        <w:t xml:space="preserve"> monitoring based on the </w:t>
      </w:r>
      <w:r w:rsidR="00B36893">
        <w:rPr>
          <w:lang w:val="en-GB" w:eastAsia="ja-JP"/>
        </w:rPr>
        <w:t>ground-truth</w:t>
      </w:r>
      <w:r w:rsidR="00D404E4" w:rsidRPr="00E313B9">
        <w:rPr>
          <w:rFonts w:cs="Arial"/>
          <w:szCs w:val="20"/>
          <w:lang w:val="en-GB" w:eastAsia="ja-JP"/>
        </w:rPr>
        <w:t xml:space="preserve"> CSI</w:t>
      </w:r>
      <w:r w:rsidR="002C15F3">
        <w:rPr>
          <w:rFonts w:cs="Arial"/>
          <w:szCs w:val="20"/>
          <w:lang w:val="en-GB" w:eastAsia="ja-JP"/>
        </w:rPr>
        <w:t xml:space="preserve"> (referred to as</w:t>
      </w:r>
      <w:r w:rsidR="00816949">
        <w:rPr>
          <w:rFonts w:cs="Arial"/>
          <w:szCs w:val="20"/>
          <w:lang w:val="en-GB" w:eastAsia="ja-JP"/>
        </w:rPr>
        <w:t xml:space="preserve"> monitoring</w:t>
      </w:r>
      <w:r w:rsidR="002C15F3">
        <w:rPr>
          <w:rFonts w:cs="Arial"/>
          <w:szCs w:val="20"/>
          <w:lang w:val="en-GB" w:eastAsia="ja-JP"/>
        </w:rPr>
        <w:t xml:space="preserve"> Case 1</w:t>
      </w:r>
      <w:r w:rsidR="00816949">
        <w:rPr>
          <w:rFonts w:cs="Arial"/>
          <w:szCs w:val="20"/>
          <w:lang w:val="en-GB" w:eastAsia="ja-JP"/>
        </w:rPr>
        <w:t xml:space="preserve"> </w:t>
      </w:r>
      <w:r w:rsidR="00335C37">
        <w:rPr>
          <w:rFonts w:cs="Arial"/>
          <w:szCs w:val="20"/>
          <w:lang w:val="en-GB" w:eastAsia="ja-JP"/>
        </w:rPr>
        <w:t>in</w:t>
      </w:r>
      <w:r w:rsidR="00B832BA">
        <w:rPr>
          <w:rFonts w:cs="Arial"/>
          <w:szCs w:val="20"/>
          <w:lang w:val="en-GB" w:eastAsia="ja-JP"/>
        </w:rPr>
        <w:t xml:space="preserve"> </w:t>
      </w:r>
      <w:r w:rsidR="00D65363">
        <w:rPr>
          <w:rFonts w:cs="Arial"/>
          <w:szCs w:val="20"/>
          <w:lang w:val="en-GB" w:eastAsia="ja-JP"/>
        </w:rPr>
        <w:t xml:space="preserve">performance monitoring </w:t>
      </w:r>
      <w:r w:rsidR="00B832BA">
        <w:rPr>
          <w:rFonts w:cs="Arial"/>
          <w:szCs w:val="20"/>
          <w:lang w:val="en-GB" w:eastAsia="ja-JP"/>
        </w:rPr>
        <w:t xml:space="preserve">evaluation </w:t>
      </w:r>
      <w:r w:rsidR="00D65363">
        <w:rPr>
          <w:rFonts w:cs="Arial"/>
          <w:szCs w:val="20"/>
          <w:lang w:val="en-GB" w:eastAsia="ja-JP"/>
        </w:rPr>
        <w:t>studies for this use case)</w:t>
      </w:r>
      <w:bookmarkEnd w:id="86"/>
      <w:r>
        <w:rPr>
          <w:lang w:val="en-GB"/>
        </w:rPr>
        <w:t xml:space="preserve">, to derive the intermediate KPIs, </w:t>
      </w:r>
      <w:r w:rsidRPr="00472B4C">
        <w:rPr>
          <w:lang w:val="en-GB"/>
        </w:rPr>
        <w:t xml:space="preserve">the NW needs to collect the </w:t>
      </w:r>
      <w:r w:rsidR="00B36893">
        <w:rPr>
          <w:lang w:val="en-GB" w:eastAsia="ja-JP"/>
        </w:rPr>
        <w:t xml:space="preserve">ground-truth </w:t>
      </w:r>
      <w:r w:rsidRPr="00472B4C">
        <w:rPr>
          <w:lang w:val="en-GB"/>
        </w:rPr>
        <w:t>CSI and the encoder output (the output of the UE part of the two-sided CSI-compression model). The NW fe</w:t>
      </w:r>
      <w:r w:rsidR="00E22C9B">
        <w:rPr>
          <w:lang w:val="en-GB"/>
        </w:rPr>
        <w:t>e</w:t>
      </w:r>
      <w:r w:rsidRPr="00472B4C">
        <w:rPr>
          <w:lang w:val="en-GB"/>
        </w:rPr>
        <w:t xml:space="preserve">ds the </w:t>
      </w:r>
      <w:r w:rsidR="00E22C9B">
        <w:rPr>
          <w:lang w:val="en-GB"/>
        </w:rPr>
        <w:t>reported</w:t>
      </w:r>
      <w:r w:rsidRPr="00472B4C">
        <w:rPr>
          <w:lang w:val="en-GB"/>
        </w:rPr>
        <w:t xml:space="preserve"> encoder output into its decoder model and generates the reconstructed CSI (</w:t>
      </w:r>
      <w:r>
        <w:rPr>
          <w:lang w:val="en-GB"/>
        </w:rPr>
        <w:t xml:space="preserve">also called output CSI, </w:t>
      </w:r>
      <w:r w:rsidRPr="00472B4C">
        <w:rPr>
          <w:lang w:val="en-GB"/>
        </w:rPr>
        <w:t xml:space="preserve">the output of the </w:t>
      </w:r>
      <w:proofErr w:type="spellStart"/>
      <w:r w:rsidRPr="00472B4C">
        <w:rPr>
          <w:lang w:val="en-GB"/>
        </w:rPr>
        <w:t>gNB</w:t>
      </w:r>
      <w:proofErr w:type="spellEnd"/>
      <w:r w:rsidRPr="00472B4C">
        <w:rPr>
          <w:lang w:val="en-GB"/>
        </w:rPr>
        <w:t xml:space="preserve">-part of the two-sided CSI-compression model), and then the NW compares the reconstructed CSI with the associated </w:t>
      </w:r>
      <w:r w:rsidR="00B36893">
        <w:rPr>
          <w:lang w:val="en-GB" w:eastAsia="ja-JP"/>
        </w:rPr>
        <w:t xml:space="preserve">ground-truth </w:t>
      </w:r>
      <w:r w:rsidRPr="00472B4C">
        <w:rPr>
          <w:lang w:val="en-GB"/>
        </w:rPr>
        <w:t xml:space="preserve">CSI to calculate the </w:t>
      </w:r>
      <w:r>
        <w:rPr>
          <w:lang w:val="en-GB"/>
        </w:rPr>
        <w:t>intermediate KPI</w:t>
      </w:r>
      <w:r w:rsidRPr="00472B4C">
        <w:rPr>
          <w:lang w:val="en-GB"/>
        </w:rPr>
        <w:t xml:space="preserve">. </w:t>
      </w:r>
    </w:p>
    <w:p w14:paraId="42898740" w14:textId="758A5D8B" w:rsidR="00136776" w:rsidRDefault="00136776" w:rsidP="00136776">
      <w:pPr>
        <w:pStyle w:val="BodyText"/>
        <w:rPr>
          <w:lang w:val="en-GB"/>
        </w:rPr>
      </w:pPr>
      <w:r w:rsidRPr="00CF45DD">
        <w:rPr>
          <w:lang w:val="en-GB"/>
        </w:rPr>
        <w:t xml:space="preserve">Based on the model monitoring </w:t>
      </w:r>
      <w:r w:rsidR="00177FBF">
        <w:rPr>
          <w:lang w:val="en-GB"/>
        </w:rPr>
        <w:t>Case 1</w:t>
      </w:r>
      <w:r w:rsidRPr="00CF45DD">
        <w:rPr>
          <w:lang w:val="en-GB"/>
        </w:rPr>
        <w:t xml:space="preserve"> evaluation results</w:t>
      </w:r>
      <w:r w:rsidR="005F7AEE">
        <w:rPr>
          <w:lang w:val="en-GB"/>
        </w:rPr>
        <w:t xml:space="preserve"> </w:t>
      </w:r>
      <w:r w:rsidR="00177FBF">
        <w:rPr>
          <w:lang w:val="en-GB"/>
        </w:rPr>
        <w:t xml:space="preserve">for </w:t>
      </w:r>
      <w:r w:rsidR="00E464C2">
        <w:rPr>
          <w:lang w:val="en-GB"/>
        </w:rPr>
        <w:t>the CSI-compression use case</w:t>
      </w:r>
      <w:r w:rsidRPr="00CF45DD">
        <w:rPr>
          <w:lang w:val="en-GB"/>
        </w:rPr>
        <w:t xml:space="preserve"> </w:t>
      </w:r>
      <w:r w:rsidR="005F7AEE">
        <w:rPr>
          <w:lang w:val="en-GB"/>
        </w:rPr>
        <w:t>captured</w:t>
      </w:r>
      <w:r w:rsidRPr="00CF45DD">
        <w:rPr>
          <w:lang w:val="en-GB"/>
        </w:rPr>
        <w:t xml:space="preserve"> in </w:t>
      </w:r>
      <w:r w:rsidR="002C2A28">
        <w:rPr>
          <w:lang w:val="en-GB"/>
        </w:rPr>
        <w:t>the latest version of the TR</w:t>
      </w:r>
      <w:r w:rsidRPr="00CF45DD">
        <w:rPr>
          <w:lang w:val="en-GB"/>
        </w:rPr>
        <w:t xml:space="preserve"> </w:t>
      </w:r>
      <w:r w:rsidR="00E2529D">
        <w:rPr>
          <w:lang w:val="en-GB"/>
        </w:rPr>
        <w:fldChar w:fldCharType="begin"/>
      </w:r>
      <w:r w:rsidR="00E2529D">
        <w:rPr>
          <w:lang w:val="en-GB"/>
        </w:rPr>
        <w:instrText xml:space="preserve"> REF _Ref146629849 \r \h </w:instrText>
      </w:r>
      <w:r w:rsidR="00E2529D">
        <w:rPr>
          <w:lang w:val="en-GB"/>
        </w:rPr>
      </w:r>
      <w:r w:rsidR="00E2529D">
        <w:rPr>
          <w:lang w:val="en-GB"/>
        </w:rPr>
        <w:fldChar w:fldCharType="separate"/>
      </w:r>
      <w:r w:rsidR="00E2529D">
        <w:rPr>
          <w:lang w:val="en-GB"/>
        </w:rPr>
        <w:t>[2]</w:t>
      </w:r>
      <w:r w:rsidR="00E2529D">
        <w:rPr>
          <w:lang w:val="en-GB"/>
        </w:rPr>
        <w:fldChar w:fldCharType="end"/>
      </w:r>
      <w:r w:rsidR="00933BD2">
        <w:rPr>
          <w:lang w:val="en-GB"/>
        </w:rPr>
        <w:t>,</w:t>
      </w:r>
      <w:r w:rsidRPr="00CF45DD">
        <w:rPr>
          <w:lang w:val="en-GB"/>
        </w:rPr>
        <w:t xml:space="preserve"> high resolution </w:t>
      </w:r>
      <w:r w:rsidR="00B36893">
        <w:rPr>
          <w:lang w:val="en-GB" w:eastAsia="ja-JP"/>
        </w:rPr>
        <w:t xml:space="preserve">ground-truth </w:t>
      </w:r>
      <w:r w:rsidRPr="00CF45DD">
        <w:rPr>
          <w:lang w:val="en-GB"/>
        </w:rPr>
        <w:t xml:space="preserve">CSI format </w:t>
      </w:r>
      <w:r w:rsidR="001D5052">
        <w:rPr>
          <w:lang w:val="en-GB"/>
        </w:rPr>
        <w:t xml:space="preserve">(e.g., </w:t>
      </w:r>
      <w:r w:rsidR="003D7459">
        <w:rPr>
          <w:lang w:val="en-GB"/>
        </w:rPr>
        <w:t xml:space="preserve">ground truth CSI format of R16 </w:t>
      </w:r>
      <w:proofErr w:type="spellStart"/>
      <w:r w:rsidR="003D7459">
        <w:rPr>
          <w:lang w:val="en-GB"/>
        </w:rPr>
        <w:t>eType</w:t>
      </w:r>
      <w:proofErr w:type="spellEnd"/>
      <w:r w:rsidR="003D7459">
        <w:rPr>
          <w:lang w:val="en-GB"/>
        </w:rPr>
        <w:t xml:space="preserve"> II CB with</w:t>
      </w:r>
      <w:r w:rsidR="00B32EC3">
        <w:rPr>
          <w:lang w:val="en-GB"/>
        </w:rPr>
        <w:t xml:space="preserve"> new parameters)</w:t>
      </w:r>
      <w:r w:rsidRPr="00CF45DD">
        <w:rPr>
          <w:lang w:val="en-GB"/>
        </w:rPr>
        <w:t xml:space="preserve"> is required to achieve </w:t>
      </w:r>
      <w:r w:rsidR="00E22C9B">
        <w:rPr>
          <w:lang w:val="en-GB"/>
        </w:rPr>
        <w:t>adequate</w:t>
      </w:r>
      <w:r w:rsidRPr="00CF45DD">
        <w:rPr>
          <w:lang w:val="en-GB"/>
        </w:rPr>
        <w:t xml:space="preserve"> monitoring accuracy.</w:t>
      </w:r>
      <w:r>
        <w:rPr>
          <w:lang w:val="en-GB"/>
        </w:rPr>
        <w:t xml:space="preserve"> </w:t>
      </w:r>
      <w:r w:rsidRPr="00472B4C">
        <w:rPr>
          <w:lang w:val="en-GB"/>
        </w:rPr>
        <w:t xml:space="preserve">For </w:t>
      </w:r>
      <w:r>
        <w:rPr>
          <w:lang w:val="en-GB"/>
        </w:rPr>
        <w:t>CSI-compression use</w:t>
      </w:r>
      <w:r w:rsidRPr="00472B4C">
        <w:rPr>
          <w:lang w:val="en-GB"/>
        </w:rPr>
        <w:t xml:space="preserve"> case, intermediate KPIs be</w:t>
      </w:r>
      <w:r>
        <w:rPr>
          <w:lang w:val="en-GB"/>
        </w:rPr>
        <w:t>ing used for evaluation studies are</w:t>
      </w:r>
      <w:r w:rsidRPr="00472B4C">
        <w:rPr>
          <w:lang w:val="en-GB"/>
        </w:rPr>
        <w:t xml:space="preserve"> the SGCS between reconstructed CSI and </w:t>
      </w:r>
      <w:r w:rsidR="00B36893">
        <w:rPr>
          <w:lang w:val="en-GB" w:eastAsia="ja-JP"/>
        </w:rPr>
        <w:t xml:space="preserve">ground-truth </w:t>
      </w:r>
      <w:r w:rsidRPr="00472B4C">
        <w:rPr>
          <w:lang w:val="en-GB"/>
        </w:rPr>
        <w:t>CSI</w:t>
      </w:r>
      <w:r w:rsidR="00A93849">
        <w:rPr>
          <w:lang w:val="en-GB"/>
        </w:rPr>
        <w:t xml:space="preserve">, </w:t>
      </w:r>
      <w:r>
        <w:rPr>
          <w:lang w:val="en-GB"/>
        </w:rPr>
        <w:t xml:space="preserve">but it has been observed that it only works well for rank=1 and SU-MIMO. In practice, the intermediate KPIs used for model performance monitoring can be </w:t>
      </w:r>
      <w:r w:rsidRPr="00472B4C">
        <w:rPr>
          <w:lang w:val="en-GB"/>
        </w:rPr>
        <w:t xml:space="preserve">a decoder reconstruction error metric defined by a loss function used for training at the NW-side and this loss function is unknown to the UE side. Hence, </w:t>
      </w:r>
      <w:r>
        <w:rPr>
          <w:lang w:val="en-GB"/>
        </w:rPr>
        <w:t xml:space="preserve">it is the NW-side who can derive the most accurate intermediate KPIs that truly reflect two-sided model performance. Therefore, </w:t>
      </w:r>
      <w:r w:rsidR="00E22C9B">
        <w:rPr>
          <w:lang w:val="en-GB"/>
        </w:rPr>
        <w:t>the</w:t>
      </w:r>
      <w:r>
        <w:rPr>
          <w:lang w:val="en-GB"/>
        </w:rPr>
        <w:t xml:space="preserve"> s</w:t>
      </w:r>
      <w:r w:rsidRPr="00472B4C">
        <w:rPr>
          <w:lang w:val="en-GB"/>
        </w:rPr>
        <w:t>tandard should support UE reporting</w:t>
      </w:r>
      <w:r w:rsidRPr="00472B4C" w:rsidDel="00376967">
        <w:rPr>
          <w:lang w:val="en-GB"/>
        </w:rPr>
        <w:t xml:space="preserve"> </w:t>
      </w:r>
      <w:r>
        <w:rPr>
          <w:lang w:val="en-GB"/>
        </w:rPr>
        <w:t>high resolution</w:t>
      </w:r>
      <w:r w:rsidRPr="00472B4C">
        <w:rPr>
          <w:lang w:val="en-GB"/>
        </w:rPr>
        <w:t xml:space="preserve"> </w:t>
      </w:r>
      <w:r>
        <w:rPr>
          <w:lang w:val="en-GB"/>
        </w:rPr>
        <w:t>target (</w:t>
      </w:r>
      <w:r w:rsidRPr="00472B4C">
        <w:rPr>
          <w:lang w:val="en-GB"/>
        </w:rPr>
        <w:t>ground-truth</w:t>
      </w:r>
      <w:r>
        <w:rPr>
          <w:lang w:val="en-GB"/>
        </w:rPr>
        <w:t>)</w:t>
      </w:r>
      <w:r w:rsidRPr="00472B4C">
        <w:rPr>
          <w:lang w:val="en-GB"/>
        </w:rPr>
        <w:t xml:space="preserve"> </w:t>
      </w:r>
      <w:r>
        <w:rPr>
          <w:lang w:val="en-GB"/>
        </w:rPr>
        <w:t xml:space="preserve">CSI </w:t>
      </w:r>
      <w:r w:rsidRPr="00472B4C">
        <w:rPr>
          <w:lang w:val="en-GB"/>
        </w:rPr>
        <w:t xml:space="preserve">together with the UE-part model output for </w:t>
      </w:r>
      <w:r w:rsidR="006B6F23">
        <w:rPr>
          <w:lang w:val="en-GB"/>
        </w:rPr>
        <w:t>NW-sided intermediate KPIs</w:t>
      </w:r>
      <w:r>
        <w:rPr>
          <w:lang w:val="en-GB"/>
        </w:rPr>
        <w:t xml:space="preserve"> </w:t>
      </w:r>
      <w:r w:rsidRPr="00472B4C">
        <w:rPr>
          <w:lang w:val="en-GB"/>
        </w:rPr>
        <w:t xml:space="preserve">based model monitoring </w:t>
      </w:r>
      <w:r w:rsidR="001D5052">
        <w:rPr>
          <w:lang w:val="en-GB"/>
        </w:rPr>
        <w:t>for the CSI compression use case</w:t>
      </w:r>
      <w:r w:rsidRPr="00472B4C">
        <w:rPr>
          <w:lang w:val="en-GB"/>
        </w:rPr>
        <w:t xml:space="preserve">. </w:t>
      </w:r>
    </w:p>
    <w:p w14:paraId="31166922" w14:textId="1144A19A" w:rsidR="00136776" w:rsidRPr="00B9736D" w:rsidRDefault="00136776" w:rsidP="00D45C40">
      <w:pPr>
        <w:pStyle w:val="Observation"/>
      </w:pPr>
      <w:bookmarkStart w:id="87" w:name="_Toc149938873"/>
      <w:r w:rsidRPr="00B9736D">
        <w:t xml:space="preserve">It is necessary to specify UE reporting high resolution target (ground-truth) CSI to enable NW-side </w:t>
      </w:r>
      <w:r w:rsidR="00E35C3E" w:rsidRPr="00B9736D">
        <w:t xml:space="preserve">intermediate KPIs based </w:t>
      </w:r>
      <w:r w:rsidRPr="00B9736D">
        <w:t>monitoring of the two-sided CSI-compression model</w:t>
      </w:r>
      <w:r w:rsidR="007A4DEE" w:rsidRPr="00B9736D">
        <w:t xml:space="preserve"> performance</w:t>
      </w:r>
      <w:r w:rsidRPr="00B9736D">
        <w:t>.</w:t>
      </w:r>
      <w:bookmarkEnd w:id="87"/>
    </w:p>
    <w:p w14:paraId="43CC10BF" w14:textId="73E025FC" w:rsidR="00136776" w:rsidRPr="00B25635" w:rsidRDefault="00136776" w:rsidP="00136776">
      <w:pPr>
        <w:pStyle w:val="BodyText"/>
        <w:rPr>
          <w:lang w:val="en-GB"/>
        </w:rPr>
      </w:pPr>
      <w:r w:rsidRPr="00433649">
        <w:rPr>
          <w:lang w:val="en-GB"/>
        </w:rPr>
        <w:t xml:space="preserve">To collect sufficient monitoring data for obtaining the </w:t>
      </w:r>
      <w:r>
        <w:rPr>
          <w:lang w:val="en-GB"/>
        </w:rPr>
        <w:t>intermediate KPI</w:t>
      </w:r>
      <w:r w:rsidRPr="00433649">
        <w:rPr>
          <w:lang w:val="en-GB"/>
        </w:rPr>
        <w:t xml:space="preserve"> statistics for model monitoring, </w:t>
      </w:r>
      <w:r>
        <w:rPr>
          <w:lang w:val="en-GB"/>
        </w:rPr>
        <w:t>a</w:t>
      </w:r>
      <w:r w:rsidRPr="00433649">
        <w:rPr>
          <w:lang w:val="en-GB"/>
        </w:rPr>
        <w:t xml:space="preserve"> time window for monitoring data collection needs to be configured, and the length of the time window depends on how many monitoring data samples are needed to enable a reliable model monitoring result. </w:t>
      </w:r>
      <w:r>
        <w:rPr>
          <w:lang w:val="en-GB"/>
        </w:rPr>
        <w:t>It</w:t>
      </w:r>
      <w:r w:rsidRPr="00433649">
        <w:rPr>
          <w:lang w:val="en-GB"/>
        </w:rPr>
        <w:t xml:space="preserve"> is expected that the </w:t>
      </w:r>
      <w:r>
        <w:rPr>
          <w:lang w:val="en-GB"/>
        </w:rPr>
        <w:t>intermediate-KPI-</w:t>
      </w:r>
      <w:r w:rsidRPr="00433649">
        <w:rPr>
          <w:lang w:val="en-GB"/>
        </w:rPr>
        <w:t xml:space="preserve">based model monitoring </w:t>
      </w:r>
      <w:r>
        <w:rPr>
          <w:lang w:val="en-GB"/>
        </w:rPr>
        <w:t xml:space="preserve">will </w:t>
      </w:r>
      <w:r w:rsidRPr="00433649">
        <w:rPr>
          <w:lang w:val="en-GB"/>
        </w:rPr>
        <w:t>be performed either periodically with a large periodicity, or it can be event triggered</w:t>
      </w:r>
      <w:r>
        <w:rPr>
          <w:lang w:val="en-GB"/>
        </w:rPr>
        <w:t xml:space="preserve"> (e.g., when detecting an eventual KPI degradation), hence, the signalling and reporting overhead for data collection is not an issue.</w:t>
      </w:r>
      <w:r w:rsidRPr="002C5AE4">
        <w:rPr>
          <w:lang w:val="en-GB"/>
        </w:rPr>
        <w:t xml:space="preserve"> </w:t>
      </w:r>
      <w:r>
        <w:rPr>
          <w:lang w:val="en-GB"/>
        </w:rPr>
        <w:t>To keep</w:t>
      </w:r>
      <w:r w:rsidRPr="054AE0CC">
        <w:rPr>
          <w:lang w:val="en-GB"/>
        </w:rPr>
        <w:t xml:space="preserve"> both accuracy improvement and overhead reduction benefits of AI/ML-based CSI compression</w:t>
      </w:r>
      <w:r>
        <w:rPr>
          <w:lang w:val="en-GB"/>
        </w:rPr>
        <w:t xml:space="preserve">, high accuracy/fidelity </w:t>
      </w:r>
      <w:r w:rsidR="00B36893">
        <w:rPr>
          <w:lang w:val="en-GB" w:eastAsia="ja-JP"/>
        </w:rPr>
        <w:t xml:space="preserve">ground-truth </w:t>
      </w:r>
      <w:r>
        <w:rPr>
          <w:lang w:val="en-GB"/>
        </w:rPr>
        <w:t>CSI is needed for both model train and monitoring.</w:t>
      </w:r>
    </w:p>
    <w:p w14:paraId="06AB4F99" w14:textId="58338E0A" w:rsidR="00136776" w:rsidRDefault="00136776" w:rsidP="00D45C40">
      <w:pPr>
        <w:pStyle w:val="Observation"/>
      </w:pPr>
      <w:bookmarkStart w:id="88" w:name="_Toc149938874"/>
      <w:r>
        <w:t xml:space="preserve">NW-side monitoring of the two-sided CSI-compression model based on </w:t>
      </w:r>
      <w:r w:rsidR="00B36893">
        <w:t xml:space="preserve">ground-truth </w:t>
      </w:r>
      <w:r>
        <w:t>CSI</w:t>
      </w:r>
      <w:r w:rsidDel="00E24779">
        <w:t xml:space="preserve"> </w:t>
      </w:r>
      <w:r>
        <w:t xml:space="preserve">reporting is expected to be </w:t>
      </w:r>
      <w:r w:rsidR="00E22C9B">
        <w:t xml:space="preserve">executed </w:t>
      </w:r>
      <w:r>
        <w:t>infrequently (e.g., event triggered or periodically with a large periodicity), hence, the monitoring data collection overhead for this model monitoring method is in general not an issue.</w:t>
      </w:r>
      <w:bookmarkEnd w:id="88"/>
    </w:p>
    <w:p w14:paraId="75195CBF" w14:textId="6E0C955B" w:rsidR="00136776" w:rsidRDefault="00136776" w:rsidP="0091669D">
      <w:pPr>
        <w:pStyle w:val="Proposal"/>
      </w:pPr>
      <w:bookmarkStart w:id="89" w:name="_Toc149938916"/>
      <w:r>
        <w:t xml:space="preserve">In CSI compression using two-sided model use case, capture in TR that </w:t>
      </w:r>
      <w:r w:rsidR="00A86915">
        <w:t xml:space="preserve">ground-truth CSI report based on </w:t>
      </w:r>
      <w:r>
        <w:t xml:space="preserve">enhancements of the </w:t>
      </w:r>
      <w:proofErr w:type="spellStart"/>
      <w:r>
        <w:t>eType</w:t>
      </w:r>
      <w:proofErr w:type="spellEnd"/>
      <w:r>
        <w:t xml:space="preserve">-II format with new parameters </w:t>
      </w:r>
      <w:r w:rsidR="00700ED2">
        <w:t>shall be defined</w:t>
      </w:r>
      <w:r>
        <w:t xml:space="preserve"> to ensure high-accuracy model monitoring at the NW-side. Potential specification impact to enable intermediate-KPI based model monitoring at the NW side based on </w:t>
      </w:r>
      <w:r w:rsidR="00B36893">
        <w:rPr>
          <w:lang w:val="en-GB" w:eastAsia="ja-JP"/>
        </w:rPr>
        <w:t xml:space="preserve">ground-truth </w:t>
      </w:r>
      <w:r>
        <w:t>CSI reporting include:</w:t>
      </w:r>
      <w:bookmarkEnd w:id="89"/>
      <w:r>
        <w:t xml:space="preserve"> </w:t>
      </w:r>
    </w:p>
    <w:p w14:paraId="74D0FE69" w14:textId="192E8216" w:rsidR="00A86915" w:rsidRDefault="005E3A7A" w:rsidP="00A72499">
      <w:pPr>
        <w:pStyle w:val="Proposal"/>
        <w:numPr>
          <w:ilvl w:val="0"/>
          <w:numId w:val="20"/>
        </w:numPr>
      </w:pPr>
      <w:bookmarkStart w:id="90" w:name="_Toc149938917"/>
      <w:r>
        <w:t>Reuse the g</w:t>
      </w:r>
      <w:r w:rsidR="00A86915">
        <w:t>round truth format</w:t>
      </w:r>
      <w:r>
        <w:t xml:space="preserve"> </w:t>
      </w:r>
      <w:r w:rsidR="00B41117">
        <w:t xml:space="preserve">(e.g., </w:t>
      </w:r>
      <w:r w:rsidR="0088392A">
        <w:t xml:space="preserve">Rel16 </w:t>
      </w:r>
      <w:proofErr w:type="spellStart"/>
      <w:r w:rsidR="0088392A">
        <w:t>eType</w:t>
      </w:r>
      <w:proofErr w:type="spellEnd"/>
      <w:r w:rsidR="0088392A">
        <w:t xml:space="preserve"> II CB with new parameters</w:t>
      </w:r>
      <w:r w:rsidR="00B41117">
        <w:t>)</w:t>
      </w:r>
      <w:r w:rsidR="0088392A">
        <w:t xml:space="preserve"> </w:t>
      </w:r>
      <w:r>
        <w:t>defined for NW-side data collection for model training</w:t>
      </w:r>
      <w:r w:rsidR="0051565E">
        <w:t xml:space="preserve"> </w:t>
      </w:r>
      <w:r w:rsidR="0051565E" w:rsidRPr="00E642D5">
        <w:t xml:space="preserve">(see </w:t>
      </w:r>
      <w:r w:rsidR="003A57C6" w:rsidRPr="00E642D5">
        <w:t xml:space="preserve">Proposal </w:t>
      </w:r>
      <w:r w:rsidR="00E642D5" w:rsidRPr="00E642D5">
        <w:t>16</w:t>
      </w:r>
      <w:r w:rsidR="003A57C6" w:rsidRPr="00E642D5">
        <w:t>)</w:t>
      </w:r>
      <w:bookmarkEnd w:id="90"/>
    </w:p>
    <w:p w14:paraId="6908061E" w14:textId="254ED17B" w:rsidR="00136776" w:rsidRDefault="00136776" w:rsidP="00A72499">
      <w:pPr>
        <w:pStyle w:val="Proposal"/>
        <w:numPr>
          <w:ilvl w:val="0"/>
          <w:numId w:val="20"/>
        </w:numPr>
      </w:pPr>
      <w:bookmarkStart w:id="91" w:name="_Toc149938918"/>
      <w:r>
        <w:t xml:space="preserve">RRC-message based and L1-fast CSI reporting-based methods to support UE reporting </w:t>
      </w:r>
      <w:r w:rsidR="0088392A">
        <w:t>the ground truth</w:t>
      </w:r>
      <w:r>
        <w:t xml:space="preserve"> CSI together with the encoder output for </w:t>
      </w:r>
      <w:r w:rsidR="00A4329D">
        <w:t>NW-side</w:t>
      </w:r>
      <w:r>
        <w:t xml:space="preserve"> data collection for</w:t>
      </w:r>
      <w:r w:rsidR="003B1F0D">
        <w:t xml:space="preserve"> </w:t>
      </w:r>
      <w:r w:rsidR="00A4329D">
        <w:t xml:space="preserve">performance </w:t>
      </w:r>
      <w:proofErr w:type="gramStart"/>
      <w:r>
        <w:t>monitoring</w:t>
      </w:r>
      <w:bookmarkEnd w:id="91"/>
      <w:proofErr w:type="gramEnd"/>
    </w:p>
    <w:p w14:paraId="73DF9B1D" w14:textId="4309A627" w:rsidR="00136776" w:rsidRDefault="00136776" w:rsidP="00A72499">
      <w:pPr>
        <w:pStyle w:val="Proposal"/>
        <w:numPr>
          <w:ilvl w:val="0"/>
          <w:numId w:val="20"/>
        </w:numPr>
      </w:pPr>
      <w:bookmarkStart w:id="92" w:name="_Toc149938919"/>
      <w:r>
        <w:lastRenderedPageBreak/>
        <w:t xml:space="preserve">Signaling and configuration for event triggered and periodical </w:t>
      </w:r>
      <w:r w:rsidR="00A4329D">
        <w:t xml:space="preserve">NW-side </w:t>
      </w:r>
      <w:r>
        <w:t xml:space="preserve">data collection for </w:t>
      </w:r>
      <w:r w:rsidR="00A4329D">
        <w:t xml:space="preserve">performance </w:t>
      </w:r>
      <w:proofErr w:type="gramStart"/>
      <w:r>
        <w:t>monitoring</w:t>
      </w:r>
      <w:bookmarkEnd w:id="92"/>
      <w:proofErr w:type="gramEnd"/>
    </w:p>
    <w:p w14:paraId="5426C692" w14:textId="77777777" w:rsidR="00FE463E" w:rsidRDefault="00FE463E" w:rsidP="00FE463E">
      <w:pPr>
        <w:pStyle w:val="Proposal"/>
        <w:numPr>
          <w:ilvl w:val="0"/>
          <w:numId w:val="0"/>
        </w:numPr>
      </w:pPr>
    </w:p>
    <w:p w14:paraId="4ACECECE" w14:textId="5FD98441" w:rsidR="00136776" w:rsidRDefault="00136776" w:rsidP="00141A2E">
      <w:pPr>
        <w:pStyle w:val="Heading3"/>
      </w:pPr>
      <w:r>
        <w:t>3.</w:t>
      </w:r>
      <w:r w:rsidR="00FD2A47">
        <w:t>4</w:t>
      </w:r>
      <w:r>
        <w:t xml:space="preserve">.2. Performance monitoring at UE-side </w:t>
      </w:r>
    </w:p>
    <w:p w14:paraId="0EDAFB64" w14:textId="31D624CA" w:rsidR="00A0395C" w:rsidRDefault="00A0395C" w:rsidP="00A0395C">
      <w:pPr>
        <w:rPr>
          <w:lang w:val="en-GB" w:eastAsia="ja-JP"/>
        </w:rPr>
      </w:pPr>
      <w:r>
        <w:rPr>
          <w:lang w:val="en-GB" w:eastAsia="ja-JP"/>
        </w:rPr>
        <w:t>The following agreements were made in RAN1 related to UE side performance monitoring.</w:t>
      </w:r>
    </w:p>
    <w:tbl>
      <w:tblPr>
        <w:tblStyle w:val="TableGrid"/>
        <w:tblW w:w="0" w:type="auto"/>
        <w:tblLook w:val="04A0" w:firstRow="1" w:lastRow="0" w:firstColumn="1" w:lastColumn="0" w:noHBand="0" w:noVBand="1"/>
      </w:tblPr>
      <w:tblGrid>
        <w:gridCol w:w="9629"/>
      </w:tblGrid>
      <w:tr w:rsidR="00A0395C" w14:paraId="19A8D105" w14:textId="77777777" w:rsidTr="00486C1B">
        <w:tc>
          <w:tcPr>
            <w:tcW w:w="9629" w:type="dxa"/>
          </w:tcPr>
          <w:p w14:paraId="01EAF416" w14:textId="77777777" w:rsidR="00A0395C" w:rsidRPr="00B85B9F" w:rsidRDefault="00A0395C" w:rsidP="00486C1B">
            <w:pPr>
              <w:spacing w:after="0" w:line="240" w:lineRule="auto"/>
              <w:rPr>
                <w:sz w:val="20"/>
                <w:szCs w:val="20"/>
              </w:rPr>
            </w:pPr>
            <w:r w:rsidRPr="00B85B9F">
              <w:rPr>
                <w:sz w:val="20"/>
                <w:szCs w:val="20"/>
              </w:rPr>
              <w:t>RAN1#112</w:t>
            </w:r>
          </w:p>
          <w:p w14:paraId="2DA2B1C8" w14:textId="77777777" w:rsidR="00A0395C" w:rsidRPr="00B85B9F" w:rsidRDefault="00A0395C" w:rsidP="00486C1B">
            <w:pPr>
              <w:jc w:val="both"/>
              <w:rPr>
                <w:sz w:val="20"/>
                <w:szCs w:val="20"/>
                <w:lang w:val="en-GB"/>
              </w:rPr>
            </w:pPr>
            <w:r w:rsidRPr="00B85B9F">
              <w:rPr>
                <w:sz w:val="20"/>
                <w:szCs w:val="20"/>
                <w:highlight w:val="green"/>
                <w:lang w:val="en-GB"/>
              </w:rPr>
              <w:t>Agreement</w:t>
            </w:r>
          </w:p>
          <w:p w14:paraId="558B0B91" w14:textId="77777777" w:rsidR="00A0395C" w:rsidRPr="00B85B9F" w:rsidRDefault="00A0395C" w:rsidP="00486C1B">
            <w:pPr>
              <w:jc w:val="both"/>
              <w:rPr>
                <w:sz w:val="20"/>
                <w:szCs w:val="20"/>
                <w:lang w:val="en-GB"/>
              </w:rPr>
            </w:pPr>
            <w:r w:rsidRPr="00B85B9F">
              <w:rPr>
                <w:sz w:val="20"/>
                <w:szCs w:val="20"/>
                <w:lang w:val="en-GB"/>
              </w:rPr>
              <w:t>In CSI compression using two-sided model use case, further study the necessity, feasibility, and potential specification impact for intermediate KPIs based monitoring including at least:</w:t>
            </w:r>
          </w:p>
          <w:p w14:paraId="52479636" w14:textId="77777777" w:rsidR="00A0395C" w:rsidRPr="00820424" w:rsidRDefault="00A0395C" w:rsidP="00486C1B">
            <w:pPr>
              <w:pStyle w:val="ListParagraph"/>
              <w:numPr>
                <w:ilvl w:val="0"/>
                <w:numId w:val="42"/>
              </w:numPr>
              <w:spacing w:after="240" w:line="240" w:lineRule="auto"/>
              <w:contextualSpacing/>
              <w:jc w:val="both"/>
              <w:rPr>
                <w:rFonts w:ascii="Arial" w:hAnsi="Arial" w:cs="Arial"/>
                <w:sz w:val="20"/>
                <w:szCs w:val="20"/>
                <w:lang w:val="en-GB"/>
              </w:rPr>
            </w:pPr>
            <w:r w:rsidRPr="00820424">
              <w:rPr>
                <w:rFonts w:ascii="Arial" w:hAnsi="Arial" w:cs="Arial"/>
                <w:sz w:val="20"/>
                <w:szCs w:val="20"/>
                <w:lang w:val="en-GB"/>
              </w:rPr>
              <w:t xml:space="preserve">NW-side monitoring based on the target CSI with realistic channel estimation associated to the CSI report, reported by the </w:t>
            </w:r>
            <w:proofErr w:type="gramStart"/>
            <w:r w:rsidRPr="00820424">
              <w:rPr>
                <w:rFonts w:ascii="Arial" w:hAnsi="Arial" w:cs="Arial"/>
                <w:sz w:val="20"/>
                <w:szCs w:val="20"/>
                <w:lang w:val="en-GB"/>
              </w:rPr>
              <w:t>UE</w:t>
            </w:r>
            <w:proofErr w:type="gramEnd"/>
            <w:r w:rsidRPr="00820424">
              <w:rPr>
                <w:rFonts w:ascii="Arial" w:hAnsi="Arial" w:cs="Arial"/>
                <w:sz w:val="20"/>
                <w:szCs w:val="20"/>
                <w:lang w:val="en-GB"/>
              </w:rPr>
              <w:t xml:space="preserve"> or obtained from the UE-side.</w:t>
            </w:r>
          </w:p>
          <w:p w14:paraId="1F5A7BF9" w14:textId="77777777" w:rsidR="00A0395C" w:rsidRPr="00B85B9F" w:rsidRDefault="00A0395C" w:rsidP="00486C1B">
            <w:pPr>
              <w:pStyle w:val="ListParagraph"/>
              <w:numPr>
                <w:ilvl w:val="0"/>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 xml:space="preserve">UE-side monitoring based on the output of the CSI reconstruction model, subject to the aligned format, associated to the CSI report, indicated by the </w:t>
            </w:r>
            <w:proofErr w:type="gramStart"/>
            <w:r w:rsidRPr="00B85B9F">
              <w:rPr>
                <w:rFonts w:ascii="Arial" w:hAnsi="Arial" w:cs="Arial"/>
                <w:sz w:val="20"/>
                <w:szCs w:val="20"/>
                <w:lang w:val="en-GB"/>
              </w:rPr>
              <w:t>NW</w:t>
            </w:r>
            <w:proofErr w:type="gramEnd"/>
            <w:r w:rsidRPr="00B85B9F">
              <w:rPr>
                <w:rFonts w:ascii="Arial" w:hAnsi="Arial" w:cs="Arial"/>
                <w:sz w:val="20"/>
                <w:szCs w:val="20"/>
                <w:lang w:val="en-GB"/>
              </w:rPr>
              <w:t xml:space="preserve"> or obtained from the network side.</w:t>
            </w:r>
          </w:p>
          <w:p w14:paraId="6D52B793" w14:textId="77777777" w:rsidR="00A0395C" w:rsidRPr="00B85B9F" w:rsidRDefault="00A0395C" w:rsidP="00486C1B">
            <w:pPr>
              <w:pStyle w:val="ListParagraph"/>
              <w:numPr>
                <w:ilvl w:val="1"/>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Network may configure a threshold criterion to facilitate UE to perform model monitoring.</w:t>
            </w:r>
          </w:p>
          <w:p w14:paraId="1959847B" w14:textId="77777777" w:rsidR="00A0395C" w:rsidRPr="00B85B9F" w:rsidRDefault="00A0395C" w:rsidP="00486C1B">
            <w:pPr>
              <w:pStyle w:val="ListParagraph"/>
              <w:numPr>
                <w:ilvl w:val="0"/>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UE-side monitoring based on the output of the CSI reconstruction model at the UE-</w:t>
            </w:r>
            <w:proofErr w:type="gramStart"/>
            <w:r w:rsidRPr="00B85B9F">
              <w:rPr>
                <w:rFonts w:ascii="Arial" w:hAnsi="Arial" w:cs="Arial"/>
                <w:sz w:val="20"/>
                <w:szCs w:val="20"/>
                <w:lang w:val="en-GB"/>
              </w:rPr>
              <w:t>side</w:t>
            </w:r>
            <w:proofErr w:type="gramEnd"/>
          </w:p>
          <w:p w14:paraId="1A3C22C0" w14:textId="77777777" w:rsidR="00A0395C" w:rsidRPr="00B85B9F" w:rsidRDefault="00A0395C" w:rsidP="00486C1B">
            <w:pPr>
              <w:pStyle w:val="ListParagraph"/>
              <w:numPr>
                <w:ilvl w:val="1"/>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Note: CSI reconstruction model at the UE-side can be the same or different comparing to the actual CSI reconstruction model used at the NW-side.</w:t>
            </w:r>
          </w:p>
          <w:p w14:paraId="100DDED8" w14:textId="77777777" w:rsidR="00A0395C" w:rsidRPr="00B85B9F" w:rsidRDefault="00A0395C" w:rsidP="00486C1B">
            <w:pPr>
              <w:pStyle w:val="ListParagraph"/>
              <w:numPr>
                <w:ilvl w:val="1"/>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Network may configure a threshold criterion to facilitate UE to perform model monitoring.</w:t>
            </w:r>
          </w:p>
          <w:p w14:paraId="7F2AB5B1" w14:textId="77777777" w:rsidR="00A0395C" w:rsidRPr="00B85B9F" w:rsidRDefault="00A0395C" w:rsidP="00486C1B">
            <w:pPr>
              <w:pStyle w:val="ListParagraph"/>
              <w:numPr>
                <w:ilvl w:val="0"/>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FFS: Other solutions, e.g., UE-side uses a model that directly outputs intermediate KPI. Network-side monitoring based on target CSI measured via SRS from the UE.</w:t>
            </w:r>
          </w:p>
          <w:p w14:paraId="24895478" w14:textId="77777777" w:rsidR="00A0395C" w:rsidRPr="00B85B9F" w:rsidRDefault="00A0395C" w:rsidP="00486C1B">
            <w:pPr>
              <w:jc w:val="both"/>
              <w:rPr>
                <w:sz w:val="20"/>
                <w:szCs w:val="20"/>
                <w:lang w:val="en-GB"/>
              </w:rPr>
            </w:pPr>
            <w:r w:rsidRPr="00B85B9F">
              <w:rPr>
                <w:sz w:val="20"/>
                <w:szCs w:val="20"/>
                <w:lang w:val="en-GB"/>
              </w:rPr>
              <w:t>Note: Monitoring approaches not based on intermediate KPI are not precluded</w:t>
            </w:r>
          </w:p>
          <w:p w14:paraId="437A3B29" w14:textId="77777777" w:rsidR="00A0395C" w:rsidRPr="00B85B9F" w:rsidRDefault="00A0395C" w:rsidP="00486C1B">
            <w:pPr>
              <w:jc w:val="both"/>
              <w:rPr>
                <w:sz w:val="20"/>
                <w:szCs w:val="20"/>
                <w:lang w:val="en-GB"/>
              </w:rPr>
            </w:pPr>
            <w:r w:rsidRPr="00B85B9F">
              <w:rPr>
                <w:sz w:val="20"/>
                <w:szCs w:val="20"/>
                <w:lang w:val="en-GB"/>
              </w:rPr>
              <w:t xml:space="preserve">Note: the study of intermediate KPIs based monitoring should </w:t>
            </w:r>
            <w:proofErr w:type="gramStart"/>
            <w:r w:rsidRPr="00B85B9F">
              <w:rPr>
                <w:sz w:val="20"/>
                <w:szCs w:val="20"/>
                <w:lang w:val="en-GB"/>
              </w:rPr>
              <w:t>take into account</w:t>
            </w:r>
            <w:proofErr w:type="gramEnd"/>
            <w:r w:rsidRPr="00B85B9F">
              <w:rPr>
                <w:sz w:val="20"/>
                <w:szCs w:val="20"/>
                <w:lang w:val="en-GB"/>
              </w:rPr>
              <w:t xml:space="preserve"> the monitoring reliability (accuracy), overhead, complexity, and latency.</w:t>
            </w:r>
          </w:p>
          <w:p w14:paraId="433C7D3E" w14:textId="77777777" w:rsidR="00A0395C" w:rsidRDefault="00A0395C" w:rsidP="00486C1B">
            <w:pPr>
              <w:spacing w:after="0" w:line="240" w:lineRule="auto"/>
              <w:rPr>
                <w:sz w:val="20"/>
                <w:szCs w:val="20"/>
              </w:rPr>
            </w:pPr>
          </w:p>
          <w:p w14:paraId="029D9C34" w14:textId="77777777" w:rsidR="00A0395C" w:rsidRPr="003E4CE3" w:rsidRDefault="00A0395C" w:rsidP="00486C1B">
            <w:pPr>
              <w:spacing w:after="0" w:line="240" w:lineRule="auto"/>
              <w:rPr>
                <w:rFonts w:cs="Arial"/>
                <w:sz w:val="20"/>
                <w:szCs w:val="20"/>
              </w:rPr>
            </w:pPr>
            <w:r w:rsidRPr="003E4CE3">
              <w:rPr>
                <w:rFonts w:cs="Arial"/>
                <w:sz w:val="20"/>
                <w:szCs w:val="20"/>
              </w:rPr>
              <w:t>RAN1#112bis-e</w:t>
            </w:r>
          </w:p>
          <w:p w14:paraId="701F355C" w14:textId="77777777" w:rsidR="002E48A6" w:rsidRPr="00B85B9F" w:rsidRDefault="002E48A6" w:rsidP="002E48A6">
            <w:pPr>
              <w:jc w:val="both"/>
              <w:rPr>
                <w:sz w:val="20"/>
                <w:szCs w:val="20"/>
                <w:lang w:val="en-GB"/>
              </w:rPr>
            </w:pPr>
            <w:r w:rsidRPr="00B85B9F">
              <w:rPr>
                <w:sz w:val="20"/>
                <w:szCs w:val="20"/>
                <w:highlight w:val="green"/>
                <w:lang w:val="en-GB"/>
              </w:rPr>
              <w:t>Agreement</w:t>
            </w:r>
          </w:p>
          <w:p w14:paraId="5D261963" w14:textId="784EEDB3" w:rsidR="00A0395C" w:rsidRPr="002803BA" w:rsidRDefault="002E48A6" w:rsidP="002E48A6">
            <w:pPr>
              <w:spacing w:after="0"/>
              <w:rPr>
                <w:rFonts w:eastAsia="Batang" w:cs="Arial"/>
                <w:szCs w:val="18"/>
                <w:lang w:val="en-GB" w:eastAsia="x-none"/>
              </w:rPr>
            </w:pPr>
            <w:r w:rsidRPr="00B85B9F">
              <w:rPr>
                <w:sz w:val="20"/>
                <w:szCs w:val="20"/>
                <w:lang w:val="en-GB"/>
              </w:rPr>
              <w:t xml:space="preserve">In CSI </w:t>
            </w:r>
            <w:r w:rsidR="00D61544" w:rsidRPr="003E4CE3">
              <w:rPr>
                <w:rFonts w:eastAsia="Batang" w:cs="Arial"/>
                <w:sz w:val="20"/>
                <w:szCs w:val="20"/>
                <w:lang w:val="en-GB" w:eastAsia="x-none"/>
              </w:rPr>
              <w:t>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59739C54" w14:textId="77777777" w:rsidR="004549D0" w:rsidRDefault="004549D0" w:rsidP="00136776">
      <w:pPr>
        <w:jc w:val="both"/>
        <w:rPr>
          <w:lang w:val="en-GB" w:eastAsia="ja-JP"/>
        </w:rPr>
      </w:pPr>
    </w:p>
    <w:p w14:paraId="7AE0A29A" w14:textId="63629ED1" w:rsidR="00136776" w:rsidRDefault="00136776" w:rsidP="00136776">
      <w:pPr>
        <w:jc w:val="both"/>
        <w:rPr>
          <w:lang w:val="en-GB" w:eastAsia="ja-JP"/>
        </w:rPr>
      </w:pPr>
      <w:r>
        <w:rPr>
          <w:lang w:val="en-GB" w:eastAsia="ja-JP"/>
        </w:rPr>
        <w:t>Achieving reliable performance monitoring results of two-sided CSI-compression AI/ML model via only UE-side model monitoring is very challenging and may not be feasible in practice.</w:t>
      </w:r>
    </w:p>
    <w:p w14:paraId="16CAF21F" w14:textId="05E61ABE" w:rsidR="00136776" w:rsidRDefault="00136776" w:rsidP="00136776">
      <w:pPr>
        <w:jc w:val="both"/>
      </w:pPr>
      <w:r>
        <w:t>A UE might use t</w:t>
      </w:r>
      <w:r w:rsidRPr="002D73D4">
        <w:t>he system/link</w:t>
      </w:r>
      <w:r>
        <w:t>/eventual KPI</w:t>
      </w:r>
      <w:r w:rsidRPr="002D73D4">
        <w:t xml:space="preserve"> (e.g., throughput</w:t>
      </w:r>
      <w:r>
        <w:t xml:space="preserve">, </w:t>
      </w:r>
      <w:r w:rsidRPr="002D73D4">
        <w:t>SNR</w:t>
      </w:r>
      <w:r>
        <w:t>, ACK-NACK, BLER</w:t>
      </w:r>
      <w:r w:rsidRPr="002D73D4">
        <w:t>) based monitoring method</w:t>
      </w:r>
      <w:r>
        <w:t xml:space="preserve"> to detect potential </w:t>
      </w:r>
      <w:r w:rsidRPr="002D73D4">
        <w:t xml:space="preserve">AI/ML </w:t>
      </w:r>
      <w:r>
        <w:t>CSI-compression feature/functionality</w:t>
      </w:r>
      <w:r w:rsidRPr="002D73D4">
        <w:t xml:space="preserve"> </w:t>
      </w:r>
      <w:r>
        <w:t>performance</w:t>
      </w:r>
      <w:r w:rsidRPr="002D73D4">
        <w:t xml:space="preserve"> degradation</w:t>
      </w:r>
      <w:r>
        <w:t xml:space="preserve">. However, different from NW-sided monitoring, a UE does not know the detailed information about user scheduling and precoding selection decisions made </w:t>
      </w:r>
      <w:r w:rsidR="00D227F9">
        <w:t xml:space="preserve">dynamically </w:t>
      </w:r>
      <w:r>
        <w:t xml:space="preserve">at the </w:t>
      </w:r>
      <w:proofErr w:type="spellStart"/>
      <w:r>
        <w:t>gNB</w:t>
      </w:r>
      <w:proofErr w:type="spellEnd"/>
      <w:r>
        <w:t xml:space="preserve">. </w:t>
      </w:r>
      <w:r w:rsidR="008F4981">
        <w:t>These KPIs fluctuates due to many factors, and to extract the impact of model performance is not possible for the UE.</w:t>
      </w:r>
      <w:r>
        <w:t xml:space="preserve"> Hence</w:t>
      </w:r>
      <w:r w:rsidR="00A76002">
        <w:t xml:space="preserve">, for reliability and robustness of the monitoring, </w:t>
      </w:r>
      <w:r>
        <w:t xml:space="preserve">eventual KPIs </w:t>
      </w:r>
      <w:r w:rsidR="00A76002">
        <w:t>can only be</w:t>
      </w:r>
      <w:r>
        <w:t xml:space="preserve"> monitored at the NW-side.</w:t>
      </w:r>
    </w:p>
    <w:p w14:paraId="02B752A0" w14:textId="7D82314A" w:rsidR="00136776" w:rsidRPr="00765D7C" w:rsidRDefault="00136776" w:rsidP="00D45C40">
      <w:pPr>
        <w:pStyle w:val="Observation"/>
      </w:pPr>
      <w:bookmarkStart w:id="93" w:name="_Toc149938875"/>
      <w:r>
        <w:t xml:space="preserve">UE-side based monitoring </w:t>
      </w:r>
      <w:r w:rsidR="00B46CC9">
        <w:t xml:space="preserve">of eventual KPI </w:t>
      </w:r>
      <w:r>
        <w:t xml:space="preserve">is </w:t>
      </w:r>
      <w:r w:rsidR="00B46CC9">
        <w:t xml:space="preserve">not feasible </w:t>
      </w:r>
      <w:r>
        <w:t>as the UE does not have CSI-RS precoding information and cell shaping information nor can it capture the model’s performance in MU-MIMO which is the main motivation for AI/ML based CSI reporting.</w:t>
      </w:r>
      <w:bookmarkEnd w:id="93"/>
    </w:p>
    <w:p w14:paraId="4DE982EA" w14:textId="77777777" w:rsidR="00136776" w:rsidRDefault="00136776" w:rsidP="00136776">
      <w:pPr>
        <w:jc w:val="both"/>
      </w:pPr>
      <w:r>
        <w:t xml:space="preserve">A UE might frequently monitor the distribution of its encoder input/output data samples and detect potential data drifts by comparing the input/output data distribution statistics with the ones obtained during its model training stage. Even though input/output data distribution-based monitoring methods does not require additional signaling overhead for monitoring data collection (since it utilizes the data collected/generated during model inference), it still requires sufficient input/output data samples to derive data distribution statistics for </w:t>
      </w:r>
      <w:r>
        <w:lastRenderedPageBreak/>
        <w:t xml:space="preserve">detecting a potential data drift. This implies latency for data drift detection (the time between the data drift occurs and the drift is detected). </w:t>
      </w:r>
    </w:p>
    <w:p w14:paraId="12502D18" w14:textId="4B11B9F9" w:rsidR="00136776" w:rsidRDefault="00136776" w:rsidP="00136776">
      <w:pPr>
        <w:jc w:val="both"/>
      </w:pPr>
      <w:r>
        <w:t>In addition, it is non</w:t>
      </w:r>
      <w:r w:rsidR="00CD0DAD">
        <w:t>-</w:t>
      </w:r>
      <w:r>
        <w:t>trivial to define conditions and the measurable statistic KPIs to represent input/output data distribution for a data drift detection for the CSI-compression use case, so that a good trade-off between data drift detection reliability/accuracy (low false alarm rate and low missed detection) and the latency can be achieved.</w:t>
      </w:r>
      <w:r w:rsidR="00764202">
        <w:t xml:space="preserve"> Even worse</w:t>
      </w:r>
      <w:r w:rsidR="003B00E6">
        <w:t xml:space="preserve">, for the NW to reliably trigger LCM actions based on UE sided data drift observations, </w:t>
      </w:r>
      <w:r w:rsidR="001044E9">
        <w:t xml:space="preserve">it is required that </w:t>
      </w:r>
      <w:r w:rsidR="00CA170E">
        <w:t xml:space="preserve">there is a consistent and predictable behavior across UEs from different UE/Chipset vendors. Thus, strict RAN4 requirement </w:t>
      </w:r>
      <w:proofErr w:type="gramStart"/>
      <w:r w:rsidR="00CA170E">
        <w:t>has to</w:t>
      </w:r>
      <w:proofErr w:type="gramEnd"/>
      <w:r w:rsidR="00CA170E">
        <w:t xml:space="preserve"> be imposed, meaning that RAN4 would </w:t>
      </w:r>
      <w:r w:rsidR="007D2C32">
        <w:t xml:space="preserve">likely have to consider </w:t>
      </w:r>
      <w:r w:rsidR="002719F5">
        <w:t>training dataset statistics and how test</w:t>
      </w:r>
      <w:r w:rsidR="00897867">
        <w:t xml:space="preserve"> dataset </w:t>
      </w:r>
      <w:r w:rsidR="00697E50">
        <w:t>statistics can be changed/drift from that</w:t>
      </w:r>
      <w:r w:rsidR="003527EC">
        <w:t xml:space="preserve"> and how </w:t>
      </w:r>
      <w:r w:rsidR="003A0C68">
        <w:t>these</w:t>
      </w:r>
      <w:r w:rsidR="00632CA0">
        <w:t xml:space="preserve"> conditions can be imposed on a UE under test</w:t>
      </w:r>
      <w:r w:rsidR="00697E50">
        <w:t>.</w:t>
      </w:r>
    </w:p>
    <w:p w14:paraId="28DEB348" w14:textId="77777777" w:rsidR="00136776" w:rsidRDefault="00136776" w:rsidP="00136776">
      <w:pPr>
        <w:jc w:val="both"/>
      </w:pPr>
      <w:r>
        <w:t xml:space="preserve">Even if a UE can detect data drift with high accuracy and low latency, it is still questionable on how useful such data drift detection result is since a data drift detected at the UE side may not necessarily mean that the two-sided CSI-compression model does not work. </w:t>
      </w:r>
    </w:p>
    <w:p w14:paraId="0290A887" w14:textId="77777777" w:rsidR="00136776" w:rsidRPr="00765D7C" w:rsidRDefault="00136776" w:rsidP="00D45C40">
      <w:pPr>
        <w:pStyle w:val="Observation"/>
      </w:pPr>
      <w:bookmarkStart w:id="94" w:name="_Toc149938876"/>
      <w:r>
        <w:t>Input/output data distribution-based monitoring method put requirements on computation power and memory at the UE side. Data drifts detected at the UE-part of a two-sided model does not necessarily mean that the two-sided model is not functioning.</w:t>
      </w:r>
      <w:bookmarkEnd w:id="94"/>
    </w:p>
    <w:p w14:paraId="029DEE95" w14:textId="77777777" w:rsidR="00136776" w:rsidRDefault="00136776" w:rsidP="00136776">
      <w:pPr>
        <w:jc w:val="both"/>
      </w:pPr>
      <w:r>
        <w:t xml:space="preserve">In CSI compression using two-sided model use case, for input/output data </w:t>
      </w:r>
      <w:proofErr w:type="gramStart"/>
      <w:r>
        <w:t>distribution based</w:t>
      </w:r>
      <w:proofErr w:type="gramEnd"/>
      <w:r>
        <w:t xml:space="preserve"> performance monitoring at the UE side, the feasibility of defining conditions, measurable data statistic KPIs and measurable monitoring results KPIs (e.g., false alarm rate, missed detection rate, latency) to evaluate the performance of this monitoring method requires further study. </w:t>
      </w:r>
    </w:p>
    <w:p w14:paraId="7FD66BB2" w14:textId="2E8C6627" w:rsidR="00136776" w:rsidRDefault="00136776" w:rsidP="00136776">
      <w:pPr>
        <w:jc w:val="both"/>
        <w:rPr>
          <w:lang w:eastAsia="ja-JP"/>
        </w:rPr>
      </w:pPr>
      <w:bookmarkStart w:id="95" w:name="_Hlk149907721"/>
      <w:r>
        <w:rPr>
          <w:lang w:eastAsia="ja-JP"/>
        </w:rPr>
        <w:t xml:space="preserve">For intermediate KPI based monitoring at UE-side, these options </w:t>
      </w:r>
      <w:r w:rsidR="009E69AD">
        <w:rPr>
          <w:lang w:eastAsia="ja-JP"/>
        </w:rPr>
        <w:t>were</w:t>
      </w:r>
      <w:r>
        <w:rPr>
          <w:lang w:eastAsia="ja-JP"/>
        </w:rPr>
        <w:t xml:space="preserve"> discussed</w:t>
      </w:r>
      <w:r w:rsidR="009E69AD">
        <w:rPr>
          <w:lang w:eastAsia="ja-JP"/>
        </w:rPr>
        <w:t xml:space="preserve"> in RAN1</w:t>
      </w:r>
      <w:r>
        <w:rPr>
          <w:lang w:eastAsia="ja-JP"/>
        </w:rPr>
        <w:t>:</w:t>
      </w:r>
    </w:p>
    <w:p w14:paraId="5D530925" w14:textId="3D31E97D" w:rsidR="00136776" w:rsidRDefault="00136776" w:rsidP="00A72499">
      <w:pPr>
        <w:pStyle w:val="ListParagraph"/>
        <w:numPr>
          <w:ilvl w:val="0"/>
          <w:numId w:val="14"/>
        </w:numPr>
        <w:jc w:val="both"/>
        <w:rPr>
          <w:rFonts w:ascii="Arial" w:hAnsi="Arial" w:cs="Arial"/>
          <w:sz w:val="20"/>
          <w:szCs w:val="20"/>
          <w:lang w:val="en-GB" w:eastAsia="ja-JP"/>
        </w:rPr>
      </w:pPr>
      <w:r w:rsidRPr="00E313B9">
        <w:rPr>
          <w:rFonts w:ascii="Arial" w:hAnsi="Arial" w:cs="Arial"/>
          <w:sz w:val="20"/>
          <w:szCs w:val="20"/>
          <w:lang w:val="en-GB" w:eastAsia="ja-JP"/>
        </w:rPr>
        <w:t xml:space="preserve">UE-side monitoring based on the output of </w:t>
      </w:r>
      <w:r>
        <w:rPr>
          <w:rFonts w:ascii="Arial" w:hAnsi="Arial" w:cs="Arial"/>
          <w:sz w:val="20"/>
          <w:szCs w:val="20"/>
          <w:lang w:val="en-GB" w:eastAsia="ja-JP"/>
        </w:rPr>
        <w:t>a proxy model</w:t>
      </w:r>
      <w:r w:rsidRPr="00E313B9">
        <w:rPr>
          <w:rFonts w:ascii="Arial" w:hAnsi="Arial" w:cs="Arial"/>
          <w:sz w:val="20"/>
          <w:szCs w:val="20"/>
          <w:lang w:val="en-GB" w:eastAsia="ja-JP"/>
        </w:rPr>
        <w:t xml:space="preserve"> at the UE-side</w:t>
      </w:r>
      <w:r>
        <w:rPr>
          <w:rFonts w:ascii="Arial" w:hAnsi="Arial" w:cs="Arial"/>
          <w:sz w:val="20"/>
          <w:szCs w:val="20"/>
          <w:lang w:val="en-GB" w:eastAsia="ja-JP"/>
        </w:rPr>
        <w:t>, where the proxy model is a proxy CSI reconstruction part</w:t>
      </w:r>
      <w:r w:rsidR="00D65363">
        <w:rPr>
          <w:rFonts w:ascii="Arial" w:hAnsi="Arial" w:cs="Arial"/>
          <w:sz w:val="20"/>
          <w:szCs w:val="20"/>
          <w:lang w:val="en-GB" w:eastAsia="ja-JP"/>
        </w:rPr>
        <w:t xml:space="preserve"> </w:t>
      </w:r>
      <w:r w:rsidR="0063620D">
        <w:rPr>
          <w:rFonts w:ascii="Arial" w:hAnsi="Arial" w:cs="Arial"/>
          <w:sz w:val="20"/>
          <w:szCs w:val="20"/>
          <w:lang w:val="en-GB" w:eastAsia="ja-JP"/>
        </w:rPr>
        <w:t xml:space="preserve">(referred to as monitoring </w:t>
      </w:r>
      <w:r w:rsidR="0063620D" w:rsidRPr="00E313B9">
        <w:rPr>
          <w:rFonts w:ascii="Arial" w:hAnsi="Arial" w:cs="Arial"/>
          <w:b/>
          <w:bCs/>
          <w:sz w:val="20"/>
          <w:szCs w:val="20"/>
          <w:lang w:val="en-GB" w:eastAsia="ja-JP"/>
        </w:rPr>
        <w:t xml:space="preserve">Case </w:t>
      </w:r>
      <w:r w:rsidR="0063620D">
        <w:rPr>
          <w:rFonts w:ascii="Arial" w:hAnsi="Arial" w:cs="Arial"/>
          <w:b/>
          <w:bCs/>
          <w:sz w:val="20"/>
          <w:szCs w:val="20"/>
          <w:lang w:val="en-GB" w:eastAsia="ja-JP"/>
        </w:rPr>
        <w:t xml:space="preserve">2-1 </w:t>
      </w:r>
      <w:r w:rsidR="0063620D" w:rsidRPr="00D65363">
        <w:rPr>
          <w:rFonts w:ascii="Arial" w:hAnsi="Arial" w:cs="Arial"/>
          <w:sz w:val="20"/>
          <w:szCs w:val="20"/>
          <w:lang w:val="en-GB" w:eastAsia="ja-JP"/>
        </w:rPr>
        <w:t>for performance monitoring evaluation studies for this use case)</w:t>
      </w:r>
    </w:p>
    <w:p w14:paraId="5592B2BF" w14:textId="18EE804A" w:rsidR="00136776" w:rsidRDefault="00136776" w:rsidP="00A72499">
      <w:pPr>
        <w:pStyle w:val="ListParagraph"/>
        <w:numPr>
          <w:ilvl w:val="0"/>
          <w:numId w:val="14"/>
        </w:numPr>
        <w:jc w:val="both"/>
        <w:rPr>
          <w:rFonts w:ascii="Arial" w:hAnsi="Arial" w:cs="Arial"/>
          <w:sz w:val="20"/>
          <w:szCs w:val="20"/>
          <w:lang w:val="en-GB" w:eastAsia="ja-JP"/>
        </w:rPr>
      </w:pPr>
      <w:r w:rsidRPr="00E313B9">
        <w:rPr>
          <w:rFonts w:ascii="Arial" w:hAnsi="Arial" w:cs="Arial"/>
          <w:sz w:val="20"/>
          <w:szCs w:val="20"/>
          <w:lang w:val="en-GB" w:eastAsia="ja-JP"/>
        </w:rPr>
        <w:t xml:space="preserve">UE-side monitoring based on the output of </w:t>
      </w:r>
      <w:r>
        <w:rPr>
          <w:rFonts w:ascii="Arial" w:hAnsi="Arial" w:cs="Arial"/>
          <w:sz w:val="20"/>
          <w:szCs w:val="20"/>
          <w:lang w:val="en-GB" w:eastAsia="ja-JP"/>
        </w:rPr>
        <w:t>a proxy model</w:t>
      </w:r>
      <w:r w:rsidRPr="00E313B9">
        <w:rPr>
          <w:rFonts w:ascii="Arial" w:hAnsi="Arial" w:cs="Arial"/>
          <w:sz w:val="20"/>
          <w:szCs w:val="20"/>
          <w:lang w:val="en-GB" w:eastAsia="ja-JP"/>
        </w:rPr>
        <w:t xml:space="preserve"> at the UE-side</w:t>
      </w:r>
      <w:r>
        <w:rPr>
          <w:rFonts w:ascii="Arial" w:hAnsi="Arial" w:cs="Arial"/>
          <w:sz w:val="20"/>
          <w:szCs w:val="20"/>
          <w:lang w:val="en-GB" w:eastAsia="ja-JP"/>
        </w:rPr>
        <w:t>, where the proxy model directly output intermediate KPI</w:t>
      </w:r>
      <w:r w:rsidR="00D65363">
        <w:rPr>
          <w:rFonts w:ascii="Arial" w:hAnsi="Arial" w:cs="Arial"/>
          <w:sz w:val="20"/>
          <w:szCs w:val="20"/>
          <w:lang w:val="en-GB" w:eastAsia="ja-JP"/>
        </w:rPr>
        <w:t xml:space="preserve"> </w:t>
      </w:r>
      <w:r w:rsidR="0063620D">
        <w:rPr>
          <w:rFonts w:ascii="Arial" w:hAnsi="Arial" w:cs="Arial"/>
          <w:sz w:val="20"/>
          <w:szCs w:val="20"/>
          <w:lang w:val="en-GB" w:eastAsia="ja-JP"/>
        </w:rPr>
        <w:t xml:space="preserve">(referred to as monitoring </w:t>
      </w:r>
      <w:r w:rsidR="0063620D" w:rsidRPr="00E313B9">
        <w:rPr>
          <w:rFonts w:ascii="Arial" w:hAnsi="Arial" w:cs="Arial"/>
          <w:b/>
          <w:bCs/>
          <w:sz w:val="20"/>
          <w:szCs w:val="20"/>
          <w:lang w:val="en-GB" w:eastAsia="ja-JP"/>
        </w:rPr>
        <w:t xml:space="preserve">Case </w:t>
      </w:r>
      <w:r w:rsidR="0063620D">
        <w:rPr>
          <w:rFonts w:ascii="Arial" w:hAnsi="Arial" w:cs="Arial"/>
          <w:b/>
          <w:bCs/>
          <w:sz w:val="20"/>
          <w:szCs w:val="20"/>
          <w:lang w:val="en-GB" w:eastAsia="ja-JP"/>
        </w:rPr>
        <w:t xml:space="preserve">2-2 </w:t>
      </w:r>
      <w:r w:rsidR="0063620D" w:rsidRPr="00D65363">
        <w:rPr>
          <w:rFonts w:ascii="Arial" w:hAnsi="Arial" w:cs="Arial"/>
          <w:sz w:val="20"/>
          <w:szCs w:val="20"/>
          <w:lang w:val="en-GB" w:eastAsia="ja-JP"/>
        </w:rPr>
        <w:t>for performance monitoring evaluation studies for this use case)</w:t>
      </w:r>
    </w:p>
    <w:p w14:paraId="76365A24" w14:textId="56D7B344" w:rsidR="00A84892" w:rsidRPr="00E313B9" w:rsidRDefault="00A84892" w:rsidP="00A84892">
      <w:pPr>
        <w:pStyle w:val="ListParagraph"/>
        <w:numPr>
          <w:ilvl w:val="0"/>
          <w:numId w:val="14"/>
        </w:numPr>
        <w:jc w:val="both"/>
        <w:rPr>
          <w:rFonts w:ascii="Arial" w:hAnsi="Arial" w:cs="Arial"/>
          <w:sz w:val="20"/>
          <w:szCs w:val="20"/>
          <w:lang w:val="en-GB" w:eastAsia="ja-JP"/>
        </w:rPr>
      </w:pPr>
      <w:r w:rsidRPr="00E313B9">
        <w:rPr>
          <w:rFonts w:ascii="Arial" w:hAnsi="Arial" w:cs="Arial"/>
          <w:sz w:val="20"/>
          <w:szCs w:val="20"/>
          <w:lang w:val="en-GB" w:eastAsia="ja-JP"/>
        </w:rPr>
        <w:t>UE-side monitoring based on the output of the CSI reconstruction model, subject to the aligned format, associated to the CSI report, indicated by the NW, or obtained from the network side</w:t>
      </w:r>
      <w:r w:rsidR="00CA69C3">
        <w:rPr>
          <w:rFonts w:ascii="Arial" w:hAnsi="Arial" w:cs="Arial"/>
          <w:sz w:val="20"/>
          <w:szCs w:val="20"/>
          <w:lang w:val="en-GB" w:eastAsia="ja-JP"/>
        </w:rPr>
        <w:t xml:space="preserve"> </w:t>
      </w:r>
      <w:r w:rsidR="0063620D">
        <w:rPr>
          <w:rFonts w:ascii="Arial" w:hAnsi="Arial" w:cs="Arial"/>
          <w:sz w:val="20"/>
          <w:szCs w:val="20"/>
          <w:lang w:val="en-GB" w:eastAsia="ja-JP"/>
        </w:rPr>
        <w:t xml:space="preserve">(no evaluation studied </w:t>
      </w:r>
      <w:r w:rsidR="0072270D">
        <w:rPr>
          <w:rFonts w:ascii="Arial" w:hAnsi="Arial" w:cs="Arial"/>
          <w:sz w:val="20"/>
          <w:szCs w:val="20"/>
          <w:lang w:val="en-GB" w:eastAsia="ja-JP"/>
        </w:rPr>
        <w:t xml:space="preserve">performed </w:t>
      </w:r>
      <w:r w:rsidR="0063620D">
        <w:rPr>
          <w:rFonts w:ascii="Arial" w:hAnsi="Arial" w:cs="Arial"/>
          <w:sz w:val="20"/>
          <w:szCs w:val="20"/>
          <w:lang w:val="en-GB" w:eastAsia="ja-JP"/>
        </w:rPr>
        <w:t xml:space="preserve">for this option, but </w:t>
      </w:r>
      <w:r w:rsidR="0072270D">
        <w:rPr>
          <w:rFonts w:ascii="Arial" w:hAnsi="Arial" w:cs="Arial"/>
          <w:sz w:val="20"/>
          <w:szCs w:val="20"/>
          <w:lang w:val="en-GB" w:eastAsia="ja-JP"/>
        </w:rPr>
        <w:t xml:space="preserve">listed as one option in the agreement, and it is </w:t>
      </w:r>
      <w:r w:rsidR="0063620D">
        <w:rPr>
          <w:rFonts w:ascii="Arial" w:hAnsi="Arial" w:cs="Arial"/>
          <w:sz w:val="20"/>
          <w:szCs w:val="20"/>
          <w:lang w:val="en-GB" w:eastAsia="ja-JP"/>
        </w:rPr>
        <w:t xml:space="preserve">referred to </w:t>
      </w:r>
      <w:r w:rsidR="0063620D" w:rsidRPr="00E313B9">
        <w:rPr>
          <w:rFonts w:ascii="Arial" w:hAnsi="Arial" w:cs="Arial"/>
          <w:b/>
          <w:bCs/>
          <w:sz w:val="20"/>
          <w:szCs w:val="20"/>
          <w:lang w:val="en-GB" w:eastAsia="ja-JP"/>
        </w:rPr>
        <w:t xml:space="preserve">Case </w:t>
      </w:r>
      <w:r w:rsidR="0063620D">
        <w:rPr>
          <w:rFonts w:ascii="Arial" w:hAnsi="Arial" w:cs="Arial"/>
          <w:b/>
          <w:bCs/>
          <w:sz w:val="20"/>
          <w:szCs w:val="20"/>
          <w:lang w:val="en-GB" w:eastAsia="ja-JP"/>
        </w:rPr>
        <w:t>3</w:t>
      </w:r>
      <w:r w:rsidR="0063620D">
        <w:rPr>
          <w:rFonts w:ascii="Arial" w:hAnsi="Arial" w:cs="Arial"/>
          <w:sz w:val="20"/>
          <w:szCs w:val="20"/>
          <w:lang w:val="en-GB" w:eastAsia="ja-JP"/>
        </w:rPr>
        <w:t xml:space="preserve"> </w:t>
      </w:r>
      <w:r w:rsidR="0072270D">
        <w:rPr>
          <w:rFonts w:ascii="Arial" w:hAnsi="Arial" w:cs="Arial"/>
          <w:sz w:val="20"/>
          <w:szCs w:val="20"/>
          <w:lang w:val="en-GB" w:eastAsia="ja-JP"/>
        </w:rPr>
        <w:t>in the following discussions)</w:t>
      </w:r>
      <w:r w:rsidR="0063620D">
        <w:rPr>
          <w:rFonts w:ascii="Arial" w:hAnsi="Arial" w:cs="Arial"/>
          <w:sz w:val="20"/>
          <w:szCs w:val="20"/>
          <w:lang w:val="en-GB" w:eastAsia="ja-JP"/>
        </w:rPr>
        <w:t>.</w:t>
      </w:r>
    </w:p>
    <w:bookmarkEnd w:id="95"/>
    <w:p w14:paraId="77E02F36" w14:textId="77777777" w:rsidR="00136776" w:rsidRDefault="00136776" w:rsidP="00136776">
      <w:pPr>
        <w:jc w:val="both"/>
        <w:rPr>
          <w:lang w:val="en-GB" w:eastAsia="ja-JP"/>
        </w:rPr>
      </w:pPr>
    </w:p>
    <w:p w14:paraId="6E80250C" w14:textId="45830C5A" w:rsidR="00136776" w:rsidRDefault="00136776" w:rsidP="00136776">
      <w:pPr>
        <w:jc w:val="both"/>
        <w:rPr>
          <w:lang w:val="en-GB"/>
        </w:rPr>
      </w:pPr>
      <w:bookmarkStart w:id="96" w:name="_Hlk149907875"/>
      <w:r>
        <w:rPr>
          <w:lang w:val="en-GB" w:eastAsia="ja-JP"/>
        </w:rPr>
        <w:t xml:space="preserve">For </w:t>
      </w:r>
      <w:r w:rsidRPr="00013D2C">
        <w:rPr>
          <w:b/>
          <w:bCs/>
          <w:lang w:val="en-GB" w:eastAsia="ja-JP"/>
        </w:rPr>
        <w:t xml:space="preserve">Case </w:t>
      </w:r>
      <w:r w:rsidR="00D65363">
        <w:rPr>
          <w:b/>
          <w:bCs/>
          <w:lang w:val="en-GB" w:eastAsia="ja-JP"/>
        </w:rPr>
        <w:t>3</w:t>
      </w:r>
      <w:r>
        <w:rPr>
          <w:lang w:val="en-GB" w:eastAsia="ja-JP"/>
        </w:rPr>
        <w:t xml:space="preserve">, the NW needs to transmit/provide the output of its CSI reconstruction model (decoder) to the UE. In addition, the NW needs to provide the loss function </w:t>
      </w:r>
      <w:r w:rsidRPr="00472B4C">
        <w:rPr>
          <w:lang w:val="en-GB"/>
        </w:rPr>
        <w:t xml:space="preserve">used for training at the NW-side </w:t>
      </w:r>
      <w:r>
        <w:rPr>
          <w:lang w:val="en-GB"/>
        </w:rPr>
        <w:t xml:space="preserve">to the UE so that the UE can use it to derive the intermediate KPI, otherwise, </w:t>
      </w:r>
      <w:r w:rsidRPr="004C1518">
        <w:rPr>
          <w:lang w:val="en-GB"/>
        </w:rPr>
        <w:t>there may be mismatch on how the loss is calculated (i.e., the NW and the UE may have different loss function to assess the performance)</w:t>
      </w:r>
      <w:r>
        <w:rPr>
          <w:lang w:val="en-GB"/>
        </w:rPr>
        <w:t xml:space="preserve">, then, whether there is a problem or not for the two-sided model will not be aligned between NW and UE. </w:t>
      </w:r>
    </w:p>
    <w:p w14:paraId="451A3612" w14:textId="1EED21D9" w:rsidR="00136776" w:rsidRPr="000F47F7" w:rsidRDefault="00136776" w:rsidP="00136776">
      <w:pPr>
        <w:jc w:val="both"/>
        <w:rPr>
          <w:lang w:val="en-GB"/>
        </w:rPr>
      </w:pPr>
      <w:r>
        <w:rPr>
          <w:lang w:val="en-GB"/>
        </w:rPr>
        <w:t>Moreover, to</w:t>
      </w:r>
      <w:r w:rsidRPr="00433649">
        <w:rPr>
          <w:lang w:val="en-GB"/>
        </w:rPr>
        <w:t xml:space="preserve"> collect sufficient monitoring data</w:t>
      </w:r>
      <w:r>
        <w:rPr>
          <w:lang w:val="en-GB"/>
        </w:rPr>
        <w:t xml:space="preserve"> samples</w:t>
      </w:r>
      <w:r w:rsidRPr="00433649">
        <w:rPr>
          <w:lang w:val="en-GB"/>
        </w:rPr>
        <w:t xml:space="preserve"> for obtaining the </w:t>
      </w:r>
      <w:r>
        <w:rPr>
          <w:lang w:val="en-GB"/>
        </w:rPr>
        <w:t>intermediate KPI</w:t>
      </w:r>
      <w:r w:rsidRPr="00433649">
        <w:rPr>
          <w:lang w:val="en-GB"/>
        </w:rPr>
        <w:t xml:space="preserve"> statistics for model monitoring</w:t>
      </w:r>
      <w:r>
        <w:rPr>
          <w:lang w:val="en-GB"/>
        </w:rPr>
        <w:t xml:space="preserve"> at the UE side, </w:t>
      </w:r>
      <w:r w:rsidRPr="000F47F7">
        <w:rPr>
          <w:lang w:val="en-GB"/>
        </w:rPr>
        <w:t xml:space="preserve">Case </w:t>
      </w:r>
      <w:r w:rsidR="000F47F7" w:rsidRPr="000F47F7">
        <w:rPr>
          <w:lang w:val="en-GB"/>
        </w:rPr>
        <w:t>3</w:t>
      </w:r>
      <w:r w:rsidRPr="000F47F7">
        <w:rPr>
          <w:lang w:val="en-GB"/>
        </w:rPr>
        <w:t xml:space="preserve"> requires signalling of multiple samples of the NW decoder output to the UE within a time window. To reduce the signalling overhead, Case </w:t>
      </w:r>
      <w:r w:rsidR="00454676" w:rsidRPr="000F47F7">
        <w:rPr>
          <w:lang w:val="en-GB"/>
        </w:rPr>
        <w:t>3</w:t>
      </w:r>
      <w:r w:rsidRPr="000F47F7">
        <w:rPr>
          <w:lang w:val="en-GB"/>
        </w:rPr>
        <w:t xml:space="preserve"> based intermediate-KPI-based model monitoring at the UE-side can only be performed either periodically with a large periodicity or be event triggered. </w:t>
      </w:r>
    </w:p>
    <w:p w14:paraId="19991BFF" w14:textId="5F911FE7" w:rsidR="00136776" w:rsidRDefault="00136776" w:rsidP="00136776">
      <w:pPr>
        <w:jc w:val="both"/>
        <w:rPr>
          <w:lang w:val="en-GB"/>
        </w:rPr>
      </w:pPr>
      <w:r w:rsidRPr="000F47F7">
        <w:rPr>
          <w:lang w:val="en-GB"/>
        </w:rPr>
        <w:t xml:space="preserve">A major concern with Case </w:t>
      </w:r>
      <w:r w:rsidR="00454676" w:rsidRPr="000F47F7">
        <w:rPr>
          <w:lang w:val="en-GB"/>
        </w:rPr>
        <w:t>3</w:t>
      </w:r>
      <w:r w:rsidRPr="000F47F7">
        <w:rPr>
          <w:lang w:val="en-GB"/>
        </w:rPr>
        <w:t xml:space="preserve"> is that the input and output relation of the decoder and the loss function of the decoder will be exposed which then opens for disclosing proprietary aspects of the NW-part of the two-sided model (decoder). Hence, we don’t think the Case </w:t>
      </w:r>
      <w:r w:rsidR="00454676" w:rsidRPr="000F47F7">
        <w:rPr>
          <w:lang w:val="en-GB"/>
        </w:rPr>
        <w:t>3</w:t>
      </w:r>
      <w:r w:rsidRPr="000F47F7">
        <w:rPr>
          <w:lang w:val="en-GB"/>
        </w:rPr>
        <w:t xml:space="preserve"> based</w:t>
      </w:r>
      <w:r>
        <w:rPr>
          <w:lang w:val="en-GB"/>
        </w:rPr>
        <w:t xml:space="preserve"> UE-side monitoring will be feasible in practice.</w:t>
      </w:r>
    </w:p>
    <w:p w14:paraId="21D3B5BE" w14:textId="77777777" w:rsidR="00136776" w:rsidRPr="00765D7C" w:rsidRDefault="00136776" w:rsidP="00D45C40">
      <w:pPr>
        <w:pStyle w:val="Observation"/>
      </w:pPr>
      <w:bookmarkStart w:id="97" w:name="_Toc149938877"/>
      <w:bookmarkEnd w:id="96"/>
      <w: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bookmarkEnd w:id="97"/>
    </w:p>
    <w:p w14:paraId="51F00507" w14:textId="77777777" w:rsidR="00136776" w:rsidRDefault="00136776" w:rsidP="00136776">
      <w:pPr>
        <w:pStyle w:val="CommentText"/>
        <w:spacing w:after="0"/>
        <w:jc w:val="both"/>
        <w:rPr>
          <w:b/>
          <w:bCs/>
          <w:lang w:val="en-GB"/>
        </w:rPr>
      </w:pPr>
    </w:p>
    <w:p w14:paraId="7FFDB08F" w14:textId="6CD26923" w:rsidR="00136776" w:rsidRDefault="00136776" w:rsidP="00136776">
      <w:pPr>
        <w:pStyle w:val="CommentText"/>
        <w:spacing w:after="0"/>
        <w:jc w:val="both"/>
        <w:rPr>
          <w:rFonts w:cs="Arial"/>
          <w:szCs w:val="20"/>
          <w:lang w:val="en-GB" w:eastAsia="ja-JP"/>
        </w:rPr>
      </w:pPr>
      <w:r w:rsidRPr="00013D2C">
        <w:rPr>
          <w:b/>
          <w:bCs/>
          <w:lang w:val="en-GB"/>
        </w:rPr>
        <w:t xml:space="preserve">Case </w:t>
      </w:r>
      <w:r w:rsidR="002C15F3">
        <w:rPr>
          <w:b/>
          <w:bCs/>
          <w:lang w:val="en-GB"/>
        </w:rPr>
        <w:t>2-1</w:t>
      </w:r>
      <w:r>
        <w:rPr>
          <w:lang w:val="en-GB"/>
        </w:rPr>
        <w:t xml:space="preserve"> does not require NW to transmit/provide the reconstructed/output CSI to the UE</w:t>
      </w:r>
      <w:r w:rsidR="002C15F3">
        <w:rPr>
          <w:lang w:val="en-GB"/>
        </w:rPr>
        <w:t xml:space="preserve"> for monitoring the two-sided CSI-compression model</w:t>
      </w:r>
      <w:r>
        <w:rPr>
          <w:lang w:val="en-GB"/>
        </w:rPr>
        <w:t xml:space="preserve">, since the UE can obtain proxy reconstrued CSIs using its proxy model (e.g., a nominal decoder), and thereby deriving a proxy intermediate KPI by comparing the proxy reconstructed CSI with the associated </w:t>
      </w:r>
      <w:r w:rsidR="00B36893">
        <w:rPr>
          <w:lang w:val="en-GB" w:eastAsia="ja-JP"/>
        </w:rPr>
        <w:t xml:space="preserve">ground-truth </w:t>
      </w:r>
      <w:r>
        <w:rPr>
          <w:lang w:val="en-GB"/>
        </w:rPr>
        <w:t xml:space="preserve">CSI using a loss function associated with the proxy model. </w:t>
      </w:r>
      <w:r>
        <w:rPr>
          <w:rFonts w:cs="Arial"/>
          <w:szCs w:val="20"/>
          <w:lang w:val="en-GB" w:eastAsia="ja-JP"/>
        </w:rPr>
        <w:t>However,</w:t>
      </w:r>
      <w:r w:rsidRPr="001F27CA">
        <w:rPr>
          <w:rFonts w:cs="Arial"/>
          <w:szCs w:val="20"/>
          <w:lang w:val="en-GB" w:eastAsia="ja-JP"/>
        </w:rPr>
        <w:t xml:space="preserve"> </w:t>
      </w:r>
      <w:r>
        <w:rPr>
          <w:rFonts w:cs="Arial"/>
          <w:szCs w:val="20"/>
          <w:lang w:val="en-GB" w:eastAsia="ja-JP"/>
        </w:rPr>
        <w:t>in practice, especially</w:t>
      </w:r>
      <w:r w:rsidRPr="001F27CA">
        <w:rPr>
          <w:rFonts w:cs="Arial"/>
          <w:szCs w:val="20"/>
          <w:lang w:val="en-GB" w:eastAsia="ja-JP"/>
        </w:rPr>
        <w:t xml:space="preserve"> for NW-first training</w:t>
      </w:r>
      <w:r>
        <w:rPr>
          <w:rFonts w:cs="Arial"/>
          <w:szCs w:val="20"/>
          <w:lang w:val="en-GB" w:eastAsia="ja-JP"/>
        </w:rPr>
        <w:t xml:space="preserve"> approach (which is a necessary condition to </w:t>
      </w:r>
      <w:r w:rsidR="005B1452">
        <w:rPr>
          <w:rFonts w:cs="Arial"/>
          <w:szCs w:val="20"/>
          <w:lang w:val="en-GB" w:eastAsia="ja-JP"/>
        </w:rPr>
        <w:t xml:space="preserve">guarantee </w:t>
      </w:r>
      <w:r>
        <w:rPr>
          <w:rFonts w:cs="Arial"/>
          <w:szCs w:val="20"/>
          <w:lang w:val="en-GB" w:eastAsia="ja-JP"/>
        </w:rPr>
        <w:t xml:space="preserve">a single decoder at </w:t>
      </w:r>
      <w:proofErr w:type="spellStart"/>
      <w:r>
        <w:rPr>
          <w:rFonts w:cs="Arial"/>
          <w:szCs w:val="20"/>
          <w:lang w:val="en-GB" w:eastAsia="ja-JP"/>
        </w:rPr>
        <w:t>gNB</w:t>
      </w:r>
      <w:proofErr w:type="spellEnd"/>
      <w:r>
        <w:rPr>
          <w:rFonts w:cs="Arial"/>
          <w:szCs w:val="20"/>
          <w:lang w:val="en-GB" w:eastAsia="ja-JP"/>
        </w:rPr>
        <w:t xml:space="preserve"> regardless </w:t>
      </w:r>
      <w:r>
        <w:t>of the models operated in different UEs with different vendor versions or/and chipset versions</w:t>
      </w:r>
      <w:r>
        <w:rPr>
          <w:rFonts w:cs="Arial"/>
          <w:szCs w:val="20"/>
          <w:lang w:val="en-GB" w:eastAsia="ja-JP"/>
        </w:rPr>
        <w:t>),</w:t>
      </w:r>
      <w:r w:rsidRPr="001F27CA">
        <w:rPr>
          <w:rFonts w:cs="Arial"/>
          <w:szCs w:val="20"/>
          <w:lang w:val="en-GB" w:eastAsia="ja-JP"/>
        </w:rPr>
        <w:t xml:space="preserve"> the </w:t>
      </w:r>
      <w:r>
        <w:rPr>
          <w:rFonts w:cs="Arial"/>
          <w:szCs w:val="20"/>
          <w:lang w:val="en-GB" w:eastAsia="ja-JP"/>
        </w:rPr>
        <w:t>proxy model (</w:t>
      </w:r>
      <w:r w:rsidRPr="001F27CA">
        <w:rPr>
          <w:rFonts w:cs="Arial"/>
          <w:szCs w:val="20"/>
          <w:lang w:val="en-GB" w:eastAsia="ja-JP"/>
        </w:rPr>
        <w:t>nominal decoder</w:t>
      </w:r>
      <w:r>
        <w:rPr>
          <w:rFonts w:cs="Arial"/>
          <w:szCs w:val="20"/>
          <w:lang w:val="en-GB" w:eastAsia="ja-JP"/>
        </w:rPr>
        <w:t>)</w:t>
      </w:r>
      <w:r w:rsidRPr="001F27CA">
        <w:rPr>
          <w:rFonts w:cs="Arial"/>
          <w:szCs w:val="20"/>
          <w:lang w:val="en-GB" w:eastAsia="ja-JP"/>
        </w:rPr>
        <w:t xml:space="preserve"> </w:t>
      </w:r>
      <w:r>
        <w:rPr>
          <w:rFonts w:cs="Arial"/>
          <w:szCs w:val="20"/>
          <w:lang w:val="en-GB" w:eastAsia="ja-JP"/>
        </w:rPr>
        <w:t xml:space="preserve">at the UE side </w:t>
      </w:r>
      <w:r w:rsidRPr="001F27CA">
        <w:rPr>
          <w:rFonts w:cs="Arial"/>
          <w:szCs w:val="20"/>
          <w:lang w:val="en-GB" w:eastAsia="ja-JP"/>
        </w:rPr>
        <w:t xml:space="preserve">may not be the accurate representation of the actual decoder in the NW-side. </w:t>
      </w:r>
    </w:p>
    <w:p w14:paraId="426B680B" w14:textId="77777777" w:rsidR="00136776" w:rsidRDefault="00136776" w:rsidP="00136776">
      <w:pPr>
        <w:pStyle w:val="CommentText"/>
        <w:spacing w:after="0"/>
        <w:jc w:val="both"/>
        <w:rPr>
          <w:rFonts w:cs="Arial"/>
          <w:szCs w:val="20"/>
          <w:lang w:val="en-GB" w:eastAsia="ja-JP"/>
        </w:rPr>
      </w:pPr>
    </w:p>
    <w:p w14:paraId="2D833ED8" w14:textId="36B3AD79" w:rsidR="00136776" w:rsidRDefault="00136776" w:rsidP="00136776">
      <w:pPr>
        <w:pStyle w:val="CommentText"/>
        <w:spacing w:after="0"/>
        <w:jc w:val="both"/>
        <w:rPr>
          <w:rFonts w:cs="Arial"/>
          <w:szCs w:val="20"/>
          <w:lang w:val="en-GB" w:eastAsia="ja-JP"/>
        </w:rPr>
      </w:pPr>
      <w:r>
        <w:rPr>
          <w:rFonts w:cs="Arial"/>
          <w:szCs w:val="20"/>
          <w:lang w:val="en-GB" w:eastAsia="ja-JP"/>
        </w:rPr>
        <w:t>Therefore</w:t>
      </w:r>
      <w:r w:rsidRPr="001F27CA">
        <w:rPr>
          <w:rFonts w:cs="Arial"/>
          <w:szCs w:val="20"/>
          <w:lang w:val="en-GB" w:eastAsia="ja-JP"/>
        </w:rPr>
        <w:t xml:space="preserve">, the </w:t>
      </w:r>
      <w:r>
        <w:rPr>
          <w:rFonts w:cs="Arial"/>
          <w:szCs w:val="20"/>
          <w:lang w:val="en-GB" w:eastAsia="ja-JP"/>
        </w:rPr>
        <w:t>proxy intermediate KPI values</w:t>
      </w:r>
      <w:r w:rsidRPr="001F27CA">
        <w:rPr>
          <w:rFonts w:cs="Arial"/>
          <w:szCs w:val="20"/>
          <w:lang w:val="en-GB" w:eastAsia="ja-JP"/>
        </w:rPr>
        <w:t xml:space="preserve"> may not </w:t>
      </w:r>
      <w:r>
        <w:rPr>
          <w:rFonts w:cs="Arial"/>
          <w:szCs w:val="20"/>
          <w:lang w:val="en-GB" w:eastAsia="ja-JP"/>
        </w:rPr>
        <w:t>reflect the</w:t>
      </w:r>
      <w:r w:rsidRPr="001F27CA">
        <w:rPr>
          <w:rFonts w:cs="Arial"/>
          <w:szCs w:val="20"/>
          <w:lang w:val="en-GB" w:eastAsia="ja-JP"/>
        </w:rPr>
        <w:t xml:space="preserve"> </w:t>
      </w:r>
      <w:r>
        <w:rPr>
          <w:rFonts w:cs="Arial"/>
          <w:szCs w:val="20"/>
          <w:lang w:val="en-GB" w:eastAsia="ja-JP"/>
        </w:rPr>
        <w:t>actual</w:t>
      </w:r>
      <w:r w:rsidRPr="001F27CA">
        <w:rPr>
          <w:rFonts w:cs="Arial"/>
          <w:szCs w:val="20"/>
          <w:lang w:val="en-GB" w:eastAsia="ja-JP"/>
        </w:rPr>
        <w:t xml:space="preserve"> </w:t>
      </w:r>
      <w:r>
        <w:rPr>
          <w:rFonts w:cs="Arial"/>
          <w:szCs w:val="20"/>
          <w:lang w:val="en-GB" w:eastAsia="ja-JP"/>
        </w:rPr>
        <w:t>intermediate KPI values</w:t>
      </w:r>
      <w:r w:rsidRPr="001F27CA">
        <w:rPr>
          <w:rFonts w:cs="Arial"/>
          <w:szCs w:val="20"/>
          <w:lang w:val="en-GB" w:eastAsia="ja-JP"/>
        </w:rPr>
        <w:t xml:space="preserve"> </w:t>
      </w:r>
      <w:r>
        <w:rPr>
          <w:rFonts w:cs="Arial"/>
          <w:szCs w:val="20"/>
          <w:lang w:val="en-GB" w:eastAsia="ja-JP"/>
        </w:rPr>
        <w:t>for the two-sided model,</w:t>
      </w:r>
      <w:r w:rsidRPr="001F27CA">
        <w:rPr>
          <w:rFonts w:cs="Arial"/>
          <w:szCs w:val="20"/>
          <w:lang w:val="en-GB" w:eastAsia="ja-JP"/>
        </w:rPr>
        <w:t xml:space="preserve"> which may </w:t>
      </w:r>
      <w:r w:rsidR="00CD0DAD" w:rsidRPr="001F27CA">
        <w:rPr>
          <w:rFonts w:cs="Arial"/>
          <w:szCs w:val="20"/>
          <w:lang w:val="en-GB" w:eastAsia="ja-JP"/>
        </w:rPr>
        <w:t>de</w:t>
      </w:r>
      <w:r w:rsidR="00CD0DAD">
        <w:rPr>
          <w:rFonts w:cs="Arial"/>
          <w:szCs w:val="20"/>
          <w:lang w:val="en-GB" w:eastAsia="ja-JP"/>
        </w:rPr>
        <w:t>feat</w:t>
      </w:r>
      <w:r w:rsidR="00CD0DAD" w:rsidRPr="001F27CA">
        <w:rPr>
          <w:rFonts w:cs="Arial"/>
          <w:szCs w:val="20"/>
          <w:lang w:val="en-GB" w:eastAsia="ja-JP"/>
        </w:rPr>
        <w:t xml:space="preserve"> </w:t>
      </w:r>
      <w:r w:rsidRPr="001F27CA">
        <w:rPr>
          <w:rFonts w:cs="Arial"/>
          <w:szCs w:val="20"/>
          <w:lang w:val="en-GB" w:eastAsia="ja-JP"/>
        </w:rPr>
        <w:t xml:space="preserve">the purpose of the performance monitoring itself. </w:t>
      </w:r>
      <w:r>
        <w:rPr>
          <w:rFonts w:cs="Arial"/>
          <w:szCs w:val="20"/>
          <w:lang w:val="en-GB" w:eastAsia="ja-JP"/>
        </w:rPr>
        <w:t xml:space="preserve">This implies that an additional model LCM is required for training/deploying/monitoring/testing the proxy CSI reconstruction model at the UE. </w:t>
      </w:r>
    </w:p>
    <w:p w14:paraId="1F0EBDEF" w14:textId="77777777" w:rsidR="00136776" w:rsidRDefault="00136776" w:rsidP="00136776">
      <w:pPr>
        <w:pStyle w:val="CommentText"/>
        <w:spacing w:after="0"/>
        <w:jc w:val="both"/>
        <w:rPr>
          <w:rFonts w:cs="Arial"/>
          <w:szCs w:val="20"/>
          <w:lang w:val="en-GB" w:eastAsia="ja-JP"/>
        </w:rPr>
      </w:pPr>
    </w:p>
    <w:p w14:paraId="13994F05" w14:textId="74509E5F" w:rsidR="00136776" w:rsidRDefault="00136776" w:rsidP="00136776">
      <w:pPr>
        <w:pStyle w:val="CommentText"/>
        <w:spacing w:after="0"/>
        <w:jc w:val="both"/>
      </w:pPr>
      <w:r>
        <w:rPr>
          <w:rFonts w:cs="Arial"/>
          <w:szCs w:val="20"/>
          <w:lang w:val="en-GB" w:eastAsia="ja-JP"/>
        </w:rPr>
        <w:t xml:space="preserve">Hence, for Case </w:t>
      </w:r>
      <w:r w:rsidR="002C15F3">
        <w:rPr>
          <w:rFonts w:cs="Arial"/>
          <w:szCs w:val="20"/>
          <w:lang w:val="en-GB" w:eastAsia="ja-JP"/>
        </w:rPr>
        <w:t>2-1</w:t>
      </w:r>
      <w:r>
        <w:rPr>
          <w:rFonts w:cs="Arial"/>
          <w:szCs w:val="20"/>
          <w:lang w:val="en-GB" w:eastAsia="ja-JP"/>
        </w:rPr>
        <w:t xml:space="preserve">, the feasibility for the UE-side to design such proxy model or </w:t>
      </w:r>
      <w:r w:rsidR="00465ED1">
        <w:rPr>
          <w:rFonts w:cs="Arial"/>
          <w:szCs w:val="20"/>
          <w:lang w:val="en-GB" w:eastAsia="ja-JP"/>
        </w:rPr>
        <w:t xml:space="preserve">to </w:t>
      </w:r>
      <w:r>
        <w:rPr>
          <w:rFonts w:cs="Arial"/>
          <w:szCs w:val="20"/>
          <w:lang w:val="en-GB" w:eastAsia="ja-JP"/>
        </w:rPr>
        <w:t xml:space="preserve">obtain the proxy model from the NW needs to be </w:t>
      </w:r>
      <w:r w:rsidR="00465ED1">
        <w:rPr>
          <w:rFonts w:cs="Arial"/>
          <w:szCs w:val="20"/>
          <w:lang w:val="en-GB" w:eastAsia="ja-JP"/>
        </w:rPr>
        <w:t>demonstrated</w:t>
      </w:r>
      <w:r>
        <w:rPr>
          <w:rFonts w:cs="Arial"/>
          <w:szCs w:val="20"/>
          <w:lang w:val="en-GB" w:eastAsia="ja-JP"/>
        </w:rPr>
        <w:t xml:space="preserve">. </w:t>
      </w:r>
      <w:r w:rsidR="00CD0DAD">
        <w:rPr>
          <w:rFonts w:cs="Arial"/>
          <w:szCs w:val="20"/>
          <w:lang w:val="en-GB" w:eastAsia="ja-JP"/>
        </w:rPr>
        <w:t xml:space="preserve">It </w:t>
      </w:r>
      <w:r w:rsidR="00465ED1">
        <w:rPr>
          <w:rFonts w:cs="Arial"/>
          <w:szCs w:val="20"/>
          <w:lang w:val="en-GB" w:eastAsia="ja-JP"/>
        </w:rPr>
        <w:t>is also to be proven that it is feasible to</w:t>
      </w:r>
      <w:r>
        <w:rPr>
          <w:rFonts w:cs="Arial"/>
          <w:szCs w:val="20"/>
          <w:lang w:val="en-GB" w:eastAsia="ja-JP"/>
        </w:rPr>
        <w:t xml:space="preserve"> test/track the performance of the proxy model to ensure </w:t>
      </w:r>
      <w:r w:rsidR="00465ED1">
        <w:rPr>
          <w:rFonts w:cs="Arial"/>
          <w:szCs w:val="20"/>
          <w:lang w:val="en-GB" w:eastAsia="ja-JP"/>
        </w:rPr>
        <w:t xml:space="preserve">that </w:t>
      </w:r>
      <w:r>
        <w:rPr>
          <w:rFonts w:cs="Arial"/>
          <w:szCs w:val="20"/>
          <w:lang w:val="en-GB" w:eastAsia="ja-JP"/>
        </w:rPr>
        <w:t>the derived proxy intermediate KPI statistics based on such proxy model can accurately reflect the real-world two-sided model performance.</w:t>
      </w:r>
    </w:p>
    <w:p w14:paraId="7B793A72" w14:textId="77777777" w:rsidR="00136776" w:rsidRPr="00195871" w:rsidRDefault="00136776" w:rsidP="00136776">
      <w:pPr>
        <w:pStyle w:val="CommentText"/>
        <w:spacing w:after="0"/>
        <w:jc w:val="both"/>
        <w:rPr>
          <w:lang w:val="en-GB"/>
        </w:rPr>
      </w:pPr>
    </w:p>
    <w:p w14:paraId="74C41A20" w14:textId="1D59D207" w:rsidR="00136776" w:rsidRDefault="00136776" w:rsidP="00136776">
      <w:pPr>
        <w:jc w:val="both"/>
        <w:rPr>
          <w:lang w:val="en-GB" w:eastAsia="ja-JP"/>
        </w:rPr>
      </w:pPr>
      <w:r>
        <w:rPr>
          <w:lang w:val="en-GB"/>
        </w:rPr>
        <w:t xml:space="preserve">For </w:t>
      </w:r>
      <w:r w:rsidRPr="00013D2C">
        <w:rPr>
          <w:b/>
          <w:bCs/>
          <w:lang w:val="en-GB"/>
        </w:rPr>
        <w:t xml:space="preserve">Case </w:t>
      </w:r>
      <w:r w:rsidR="002C15F3">
        <w:rPr>
          <w:b/>
          <w:bCs/>
          <w:lang w:val="en-GB"/>
        </w:rPr>
        <w:t>2-2</w:t>
      </w:r>
      <w:r>
        <w:rPr>
          <w:lang w:val="en-GB"/>
        </w:rPr>
        <w:t xml:space="preserve">, there is no need for the NW to transmit/provide the output of its </w:t>
      </w:r>
      <w:r>
        <w:rPr>
          <w:lang w:val="en-GB" w:eastAsia="ja-JP"/>
        </w:rPr>
        <w:t xml:space="preserve">CSI reconstruction model (decoder) to the UE. A proxy model is used to directly output proxy intermediate KPIs, hence, the reliability/accuracy of the Case </w:t>
      </w:r>
      <w:r w:rsidR="00010B60">
        <w:rPr>
          <w:lang w:val="en-GB" w:eastAsia="ja-JP"/>
        </w:rPr>
        <w:t xml:space="preserve">2-2 </w:t>
      </w:r>
      <w:r>
        <w:rPr>
          <w:lang w:val="en-GB" w:eastAsia="ja-JP"/>
        </w:rPr>
        <w:t xml:space="preserve">based model monitoring results heavily depends on the performance of the proxy model, which implies that an additional model LCM is required for training/deploying/monitoring/testing the proxy model. Similar for Case </w:t>
      </w:r>
      <w:r w:rsidR="00010B60">
        <w:rPr>
          <w:lang w:val="en-GB" w:eastAsia="ja-JP"/>
        </w:rPr>
        <w:t>2-1</w:t>
      </w:r>
      <w:r>
        <w:rPr>
          <w:lang w:val="en-GB" w:eastAsia="ja-JP"/>
        </w:rPr>
        <w:t xml:space="preserve">, the feasibility of the Case </w:t>
      </w:r>
      <w:r w:rsidR="00010B60">
        <w:rPr>
          <w:lang w:val="en-GB" w:eastAsia="ja-JP"/>
        </w:rPr>
        <w:t>2-2</w:t>
      </w:r>
      <w:r>
        <w:rPr>
          <w:lang w:val="en-GB" w:eastAsia="ja-JP"/>
        </w:rPr>
        <w:t xml:space="preserve"> approach requires further justification, e.g., how to train/obtain the proxy model, and how to ensure the proxy model is valid in the field operation.</w:t>
      </w:r>
    </w:p>
    <w:p w14:paraId="5C4932E8" w14:textId="428ACBE7" w:rsidR="00C15839" w:rsidRDefault="00C15839" w:rsidP="00136776">
      <w:pPr>
        <w:jc w:val="both"/>
        <w:rPr>
          <w:lang w:val="en-GB" w:eastAsia="ja-JP"/>
        </w:rPr>
      </w:pPr>
      <w:r>
        <w:rPr>
          <w:lang w:val="en-GB" w:eastAsia="ja-JP"/>
        </w:rPr>
        <w:t xml:space="preserve">Again, for both Case 2-1 and Case 2-2, for the NW to </w:t>
      </w:r>
      <w:r>
        <w:t xml:space="preserve">reliably trigger LCM actions based on UE sided proxy-model </w:t>
      </w:r>
      <w:r w:rsidR="00166BA0">
        <w:t>output</w:t>
      </w:r>
      <w:r>
        <w:t xml:space="preserve">, it is required that there is a consistent and predictable behavior across UEs from different UE/Chipset vendors. Thus, strict RAN4 requirement </w:t>
      </w:r>
      <w:proofErr w:type="gramStart"/>
      <w:r>
        <w:t>has to</w:t>
      </w:r>
      <w:proofErr w:type="gramEnd"/>
      <w:r>
        <w:t xml:space="preserve"> be imposed, meaning that RAN4 would have to consider </w:t>
      </w:r>
      <w:r w:rsidR="00D54FC6">
        <w:t xml:space="preserve">how proxy models </w:t>
      </w:r>
      <w:r w:rsidR="00B264DA">
        <w:t>can be tested</w:t>
      </w:r>
      <w:r w:rsidR="009A2A2A">
        <w:t>, both in “good conditions” and in “bad conditions”</w:t>
      </w:r>
      <w:r w:rsidR="00B264DA">
        <w:t>.</w:t>
      </w:r>
    </w:p>
    <w:p w14:paraId="7079B98D" w14:textId="46114178" w:rsidR="00136776" w:rsidRPr="004F2963" w:rsidRDefault="00136776" w:rsidP="00D45C40">
      <w:pPr>
        <w:pStyle w:val="Observation"/>
      </w:pPr>
      <w:bookmarkStart w:id="98" w:name="_Toc149938878"/>
      <w:r>
        <w:t xml:space="preserve">For CSI compression using two-sided model use case, the method of UE-side monitoring based on a proxy model (e.g., Case </w:t>
      </w:r>
      <w:r w:rsidR="00AA1481">
        <w:t>2-1</w:t>
      </w:r>
      <w:r>
        <w:t xml:space="preserve"> with a CSI reconstruction model or Case </w:t>
      </w:r>
      <w:r w:rsidR="00AA1481">
        <w:t>2-2</w:t>
      </w:r>
      <w:r>
        <w:t xml:space="preserve">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bookmarkEnd w:id="98"/>
    </w:p>
    <w:p w14:paraId="08D056F4" w14:textId="4F5B1EF7" w:rsidR="00136776" w:rsidRPr="004B08CE" w:rsidRDefault="00136776" w:rsidP="00D45C40">
      <w:pPr>
        <w:pStyle w:val="Observation"/>
      </w:pPr>
      <w:bookmarkStart w:id="99" w:name="_Toc149938879"/>
      <w:r>
        <w:t xml:space="preserve">For CSI compression using two-sided model use case, the method of UE-side monitoring based on a proxy model (e.g., Case </w:t>
      </w:r>
      <w:r w:rsidR="00A301D2">
        <w:t>2-1</w:t>
      </w:r>
      <w:r>
        <w:t xml:space="preserve"> with a CSI reconstruction model or Case </w:t>
      </w:r>
      <w:r w:rsidR="00A301D2">
        <w:t>2-2</w:t>
      </w:r>
      <w:r>
        <w:t xml:space="preserve"> with an intermediate KPI prediction/estimation model) at the UE </w:t>
      </w:r>
      <w:r w:rsidR="00465ED1">
        <w:t xml:space="preserve">imposes an </w:t>
      </w:r>
      <w:r>
        <w:t xml:space="preserve">additional </w:t>
      </w:r>
      <w:r w:rsidR="00465ED1">
        <w:t>set of</w:t>
      </w:r>
      <w:r>
        <w:t xml:space="preserve"> model LCM overhead for training/deploying/monitoring/testing the proxy model.</w:t>
      </w:r>
      <w:bookmarkEnd w:id="99"/>
    </w:p>
    <w:p w14:paraId="3BA48484" w14:textId="77777777" w:rsidR="00136776" w:rsidRDefault="00136776" w:rsidP="00136776">
      <w:pPr>
        <w:pStyle w:val="ListParagraph"/>
        <w:jc w:val="both"/>
        <w:rPr>
          <w:lang w:val="en-GB"/>
        </w:rPr>
      </w:pPr>
    </w:p>
    <w:p w14:paraId="6F88B0ED" w14:textId="2C1F3D0B" w:rsidR="00660746" w:rsidRDefault="00136776" w:rsidP="00136776">
      <w:pPr>
        <w:jc w:val="both"/>
        <w:rPr>
          <w:lang w:val="en-GB"/>
        </w:rPr>
      </w:pPr>
      <w:r>
        <w:rPr>
          <w:lang w:val="en-GB"/>
        </w:rPr>
        <w:t xml:space="preserve">For </w:t>
      </w:r>
      <w:r w:rsidRPr="00961890">
        <w:rPr>
          <w:b/>
          <w:lang w:val="en-GB"/>
        </w:rPr>
        <w:t xml:space="preserve">Case </w:t>
      </w:r>
      <w:r w:rsidR="00C66119">
        <w:rPr>
          <w:b/>
          <w:lang w:val="en-GB"/>
        </w:rPr>
        <w:t>2-1</w:t>
      </w:r>
      <w:r>
        <w:rPr>
          <w:lang w:val="en-GB"/>
        </w:rPr>
        <w:t>,</w:t>
      </w:r>
      <w:r w:rsidR="008360DD">
        <w:rPr>
          <w:lang w:val="en-GB"/>
        </w:rPr>
        <w:t xml:space="preserve"> </w:t>
      </w:r>
      <w:r w:rsidR="00861E2B">
        <w:rPr>
          <w:lang w:val="en-GB"/>
        </w:rPr>
        <w:t>according to</w:t>
      </w:r>
      <w:r w:rsidR="005A7D20" w:rsidRPr="005A7D20">
        <w:rPr>
          <w:lang w:val="en-GB"/>
        </w:rPr>
        <w:t xml:space="preserve"> the model monitoring Case </w:t>
      </w:r>
      <w:r w:rsidR="005A7D20">
        <w:rPr>
          <w:lang w:val="en-GB"/>
        </w:rPr>
        <w:t>2</w:t>
      </w:r>
      <w:r w:rsidR="00861E2B">
        <w:rPr>
          <w:lang w:val="en-GB"/>
        </w:rPr>
        <w:t>-1</w:t>
      </w:r>
      <w:r w:rsidR="00360DC6">
        <w:rPr>
          <w:lang w:val="en-GB"/>
        </w:rPr>
        <w:t xml:space="preserve"> </w:t>
      </w:r>
      <w:r w:rsidR="005A7D20" w:rsidRPr="005A7D20">
        <w:rPr>
          <w:lang w:val="en-GB"/>
        </w:rPr>
        <w:t>evaluation results for the CSI-compression use case captured in the latest version of the TR [2]</w:t>
      </w:r>
      <w:r w:rsidR="00360DC6">
        <w:rPr>
          <w:lang w:val="en-GB"/>
        </w:rPr>
        <w:t>,</w:t>
      </w:r>
      <w:r w:rsidR="00861E2B">
        <w:rPr>
          <w:lang w:val="en-GB"/>
        </w:rPr>
        <w:t xml:space="preserve"> </w:t>
      </w:r>
      <w:r w:rsidR="00DF3A6D">
        <w:rPr>
          <w:lang w:val="en-GB"/>
        </w:rPr>
        <w:t xml:space="preserve">when </w:t>
      </w:r>
      <w:r w:rsidR="00F72C7E">
        <w:rPr>
          <w:lang w:val="en-GB"/>
        </w:rPr>
        <w:t>compared</w:t>
      </w:r>
      <w:r w:rsidR="00861E2B">
        <w:rPr>
          <w:lang w:val="en-GB"/>
        </w:rPr>
        <w:t xml:space="preserve"> with NW-sided performance monitoring </w:t>
      </w:r>
      <w:r w:rsidR="00993730">
        <w:rPr>
          <w:lang w:val="en-GB"/>
        </w:rPr>
        <w:t xml:space="preserve">(Case1) </w:t>
      </w:r>
      <w:r w:rsidR="00727834">
        <w:rPr>
          <w:lang w:val="en-GB"/>
        </w:rPr>
        <w:t xml:space="preserve">with ground truth CSI format of R16 </w:t>
      </w:r>
      <w:proofErr w:type="spellStart"/>
      <w:r w:rsidR="00727834">
        <w:rPr>
          <w:lang w:val="en-GB"/>
        </w:rPr>
        <w:t>eTypeII</w:t>
      </w:r>
      <w:proofErr w:type="spellEnd"/>
      <w:r w:rsidR="00727834">
        <w:rPr>
          <w:lang w:val="en-GB"/>
        </w:rPr>
        <w:t xml:space="preserve"> CB with new parameters</w:t>
      </w:r>
      <w:r w:rsidR="00F80A3F">
        <w:rPr>
          <w:lang w:val="en-GB"/>
        </w:rPr>
        <w:t xml:space="preserve"> of </w:t>
      </w:r>
      <w:r w:rsidR="00993730" w:rsidRPr="00993730">
        <w:rPr>
          <w:lang w:val="en-GB"/>
        </w:rPr>
        <w:t>around 1000bits CSI payload size</w:t>
      </w:r>
      <w:r w:rsidR="00993730">
        <w:rPr>
          <w:lang w:val="en-GB"/>
        </w:rPr>
        <w:t xml:space="preserve">, 2 sources observe </w:t>
      </w:r>
      <w:r w:rsidR="00030A24" w:rsidRPr="003C3BC4">
        <w:rPr>
          <w:lang w:val="en-GB"/>
        </w:rPr>
        <w:t xml:space="preserve">+0.99%~+4.07% gain at </w:t>
      </w:r>
      <w:r w:rsidR="00030A24" w:rsidRPr="003C3BC4">
        <w:rPr>
          <w:bCs/>
          <w:lang w:val="en-GB"/>
        </w:rPr>
        <w:t>KPI</w:t>
      </w:r>
      <w:r w:rsidR="00030A24" w:rsidRPr="003C3BC4">
        <w:rPr>
          <w:bCs/>
          <w:i/>
          <w:iCs/>
          <w:vertAlign w:val="subscript"/>
          <w:lang w:val="en-GB"/>
        </w:rPr>
        <w:t>th_</w:t>
      </w:r>
      <w:r w:rsidR="00030A24" w:rsidRPr="003C3BC4">
        <w:rPr>
          <w:bCs/>
          <w:vertAlign w:val="subscript"/>
          <w:lang w:val="en-GB"/>
        </w:rPr>
        <w:t>1</w:t>
      </w:r>
      <w:r w:rsidR="00030A24" w:rsidRPr="003C3BC4">
        <w:rPr>
          <w:lang w:val="en-GB"/>
        </w:rPr>
        <w:t>=0.02</w:t>
      </w:r>
      <w:r w:rsidR="00030A24">
        <w:rPr>
          <w:lang w:val="en-GB"/>
        </w:rPr>
        <w:t xml:space="preserve">, and 3 sources </w:t>
      </w:r>
      <w:r w:rsidR="00EA5C40" w:rsidRPr="003C3BC4">
        <w:rPr>
          <w:lang w:val="en-GB"/>
        </w:rPr>
        <w:t>observe -6.03%~-58%/ -0.2%~-24%/ 0%~-5% degradation</w:t>
      </w:r>
      <w:r w:rsidR="00EA5C40" w:rsidRPr="003C3BC4">
        <w:rPr>
          <w:bCs/>
          <w:lang w:val="en-GB"/>
        </w:rPr>
        <w:t xml:space="preserve"> for KPI</w:t>
      </w:r>
      <w:r w:rsidR="00EA5C40" w:rsidRPr="003C3BC4">
        <w:rPr>
          <w:bCs/>
          <w:i/>
          <w:iCs/>
          <w:vertAlign w:val="subscript"/>
          <w:lang w:val="en-GB"/>
        </w:rPr>
        <w:t>th_</w:t>
      </w:r>
      <w:r w:rsidR="00EA5C40" w:rsidRPr="003C3BC4">
        <w:rPr>
          <w:bCs/>
          <w:vertAlign w:val="subscript"/>
          <w:lang w:val="en-GB"/>
        </w:rPr>
        <w:t>1</w:t>
      </w:r>
      <w:r w:rsidR="00EA5C40" w:rsidRPr="003C3BC4">
        <w:rPr>
          <w:lang w:val="en-GB"/>
        </w:rPr>
        <w:t>=0.02/0.05/0.1, respectively</w:t>
      </w:r>
      <w:r w:rsidR="00EA5C40">
        <w:rPr>
          <w:lang w:val="en-GB"/>
        </w:rPr>
        <w:t xml:space="preserve">. </w:t>
      </w:r>
      <w:r w:rsidR="00660746">
        <w:rPr>
          <w:lang w:val="en-GB"/>
        </w:rPr>
        <w:t xml:space="preserve">Hence, the observations from different companies are not aligned for monitoring Case 2-1. </w:t>
      </w:r>
      <w:r w:rsidR="007A045E">
        <w:rPr>
          <w:lang w:val="en-GB"/>
        </w:rPr>
        <w:t xml:space="preserve">In addition, </w:t>
      </w:r>
      <w:r w:rsidR="00EE40E8">
        <w:rPr>
          <w:lang w:val="en-GB"/>
        </w:rPr>
        <w:t>2 sources</w:t>
      </w:r>
      <w:r w:rsidR="00931AAF">
        <w:rPr>
          <w:lang w:val="en-GB"/>
        </w:rPr>
        <w:t xml:space="preserve"> observe </w:t>
      </w:r>
      <w:r w:rsidR="00751EDC">
        <w:rPr>
          <w:lang w:val="en-GB"/>
        </w:rPr>
        <w:t xml:space="preserve">that </w:t>
      </w:r>
      <w:r w:rsidR="00010332">
        <w:rPr>
          <w:lang w:val="en-GB"/>
        </w:rPr>
        <w:t>Case 2-1</w:t>
      </w:r>
      <w:r w:rsidR="00751EDC">
        <w:rPr>
          <w:lang w:val="en-GB"/>
        </w:rPr>
        <w:t xml:space="preserve"> </w:t>
      </w:r>
      <w:r w:rsidR="004C1C0B">
        <w:rPr>
          <w:lang w:val="en-GB"/>
        </w:rPr>
        <w:t xml:space="preserve">proxy </w:t>
      </w:r>
      <w:proofErr w:type="gramStart"/>
      <w:r w:rsidR="004C1C0B">
        <w:rPr>
          <w:lang w:val="en-GB"/>
        </w:rPr>
        <w:t>model based</w:t>
      </w:r>
      <w:proofErr w:type="gramEnd"/>
      <w:r w:rsidR="004C1C0B">
        <w:rPr>
          <w:lang w:val="en-GB"/>
        </w:rPr>
        <w:t xml:space="preserve"> monitoring </w:t>
      </w:r>
      <w:r w:rsidR="00660746">
        <w:rPr>
          <w:lang w:val="en-GB"/>
        </w:rPr>
        <w:t>results in</w:t>
      </w:r>
      <w:r w:rsidR="008319FF">
        <w:rPr>
          <w:lang w:val="en-GB"/>
        </w:rPr>
        <w:t xml:space="preserve"> </w:t>
      </w:r>
      <w:r w:rsidR="008D1B75">
        <w:rPr>
          <w:lang w:val="en-GB"/>
        </w:rPr>
        <w:t>performance loss</w:t>
      </w:r>
      <w:r w:rsidR="00660746">
        <w:rPr>
          <w:lang w:val="en-GB"/>
        </w:rPr>
        <w:t xml:space="preserve"> when it is used in </w:t>
      </w:r>
      <w:r w:rsidR="00FD62CB">
        <w:rPr>
          <w:lang w:val="en-GB"/>
        </w:rPr>
        <w:t>scenarios not seen during training phase</w:t>
      </w:r>
      <w:r w:rsidR="00D021D9">
        <w:rPr>
          <w:lang w:val="en-GB"/>
        </w:rPr>
        <w:t>.</w:t>
      </w:r>
      <w:r w:rsidR="00660746">
        <w:rPr>
          <w:lang w:val="en-GB"/>
        </w:rPr>
        <w:t xml:space="preserve"> This indicates that the</w:t>
      </w:r>
      <w:r>
        <w:rPr>
          <w:lang w:val="en-GB"/>
        </w:rPr>
        <w:t xml:space="preserve"> proxy model needs to be monitored more frequently than monitoring the two-sided CSI model, leading to much higher DL signalling overhead (NW transmitting output CSI generated from the actual decoder) and additional model LCM (switching/activation/deactivating proxy model) than just monitoring the two-sided CSI-compression model. </w:t>
      </w:r>
      <w:r w:rsidR="00B83EAC">
        <w:rPr>
          <w:lang w:val="en-GB"/>
        </w:rPr>
        <w:t>Only 1 source provided results for Case 2-2, and the results have not been verified by other companies.</w:t>
      </w:r>
      <w:r w:rsidR="00010B60">
        <w:rPr>
          <w:lang w:val="en-GB"/>
        </w:rPr>
        <w:t xml:space="preserve"> The generalization performance of Case 2-2 proxy </w:t>
      </w:r>
      <w:proofErr w:type="gramStart"/>
      <w:r w:rsidR="00010B60">
        <w:rPr>
          <w:lang w:val="en-GB"/>
        </w:rPr>
        <w:t>model based</w:t>
      </w:r>
      <w:proofErr w:type="gramEnd"/>
      <w:r w:rsidR="00010B60">
        <w:rPr>
          <w:lang w:val="en-GB"/>
        </w:rPr>
        <w:t xml:space="preserve"> monitoring solution were not fully </w:t>
      </w:r>
      <w:r w:rsidR="00DF3A6D">
        <w:rPr>
          <w:lang w:val="en-GB"/>
        </w:rPr>
        <w:t xml:space="preserve">understood </w:t>
      </w:r>
      <w:r w:rsidR="00010B60">
        <w:rPr>
          <w:lang w:val="en-GB"/>
        </w:rPr>
        <w:t>either.</w:t>
      </w:r>
    </w:p>
    <w:p w14:paraId="317C866F" w14:textId="0769DEEC" w:rsidR="00136776" w:rsidRPr="004B0D1D" w:rsidRDefault="00660746" w:rsidP="00136776">
      <w:pPr>
        <w:jc w:val="both"/>
        <w:rPr>
          <w:lang w:val="en-GB"/>
        </w:rPr>
      </w:pPr>
      <w:r>
        <w:rPr>
          <w:lang w:val="en-GB"/>
        </w:rPr>
        <w:lastRenderedPageBreak/>
        <w:t>Based on the above analysis</w:t>
      </w:r>
      <w:r w:rsidR="00136776">
        <w:rPr>
          <w:lang w:val="en-GB"/>
        </w:rPr>
        <w:t>, further study is required to better understand whether proxy model based two-sided model monitoring solution</w:t>
      </w:r>
      <w:r>
        <w:rPr>
          <w:lang w:val="en-GB"/>
        </w:rPr>
        <w:t>s (Case 2-1 and Case 2-2)</w:t>
      </w:r>
      <w:r w:rsidR="00136776">
        <w:rPr>
          <w:lang w:val="en-GB"/>
        </w:rPr>
        <w:t xml:space="preserve"> </w:t>
      </w:r>
      <w:r>
        <w:rPr>
          <w:lang w:val="en-GB"/>
        </w:rPr>
        <w:t xml:space="preserve">can </w:t>
      </w:r>
      <w:r w:rsidR="00136776">
        <w:rPr>
          <w:lang w:val="en-GB"/>
        </w:rPr>
        <w:t>work or not.</w:t>
      </w:r>
    </w:p>
    <w:p w14:paraId="113E18EF" w14:textId="77777777" w:rsidR="00136776" w:rsidRPr="004B08CE" w:rsidRDefault="00136776" w:rsidP="00D45C40">
      <w:pPr>
        <w:pStyle w:val="Observation"/>
      </w:pPr>
      <w:bookmarkStart w:id="100" w:name="_Toc149938880"/>
      <w:r>
        <w:t xml:space="preserve">For CSI compression using two-sided model use case, it is unclear if proxy </w:t>
      </w:r>
      <w:proofErr w:type="gramStart"/>
      <w:r>
        <w:t>model based</w:t>
      </w:r>
      <w:proofErr w:type="gramEnd"/>
      <w:r>
        <w:t xml:space="preserve"> model monitoring solutions can reduce the over-the-air signalling overhead, since additional signalling overhead is required for monitoring the performance of the proxy model.</w:t>
      </w:r>
      <w:bookmarkEnd w:id="100"/>
      <w:r>
        <w:t xml:space="preserve"> </w:t>
      </w:r>
    </w:p>
    <w:p w14:paraId="164F3CAD" w14:textId="49154261" w:rsidR="00136776" w:rsidRPr="00516D32" w:rsidRDefault="00136776" w:rsidP="00136776">
      <w:pPr>
        <w:jc w:val="both"/>
        <w:rPr>
          <w:lang w:val="en-GB"/>
        </w:rPr>
      </w:pPr>
      <w:r>
        <w:rPr>
          <w:lang w:val="en-GB"/>
        </w:rPr>
        <w:t xml:space="preserve">In </w:t>
      </w:r>
      <w:r>
        <w:rPr>
          <w:lang w:val="en-GB"/>
        </w:rPr>
        <w:fldChar w:fldCharType="begin"/>
      </w:r>
      <w:r>
        <w:rPr>
          <w:lang w:val="en-GB"/>
        </w:rPr>
        <w:instrText xml:space="preserve"> REF _Ref134968483 \h  \* MERGEFORMAT </w:instrText>
      </w:r>
      <w:r>
        <w:rPr>
          <w:lang w:val="en-GB"/>
        </w:rPr>
      </w:r>
      <w:r>
        <w:rPr>
          <w:lang w:val="en-GB"/>
        </w:rPr>
        <w:fldChar w:fldCharType="separate"/>
      </w:r>
      <w:r w:rsidR="005035CB">
        <w:t xml:space="preserve">Table </w:t>
      </w:r>
      <w:r w:rsidR="005035CB">
        <w:rPr>
          <w:noProof/>
        </w:rPr>
        <w:t>5</w:t>
      </w:r>
      <w:r>
        <w:rPr>
          <w:lang w:val="en-GB"/>
        </w:rPr>
        <w:fldChar w:fldCharType="end"/>
      </w:r>
      <w:r>
        <w:rPr>
          <w:lang w:val="en-GB"/>
        </w:rPr>
        <w:t>, we compare different intermediate-KPI based monitoring methods, i.e., Case 1 for NW-sided monitoring and Cases 2-</w:t>
      </w:r>
      <w:r w:rsidR="00400B58">
        <w:rPr>
          <w:lang w:val="en-GB"/>
        </w:rPr>
        <w:t xml:space="preserve">1, Case </w:t>
      </w:r>
      <w:proofErr w:type="gramStart"/>
      <w:r w:rsidR="00400B58">
        <w:rPr>
          <w:lang w:val="en-GB"/>
        </w:rPr>
        <w:t>2-2</w:t>
      </w:r>
      <w:proofErr w:type="gramEnd"/>
      <w:r w:rsidR="00400B58">
        <w:rPr>
          <w:lang w:val="en-GB"/>
        </w:rPr>
        <w:t xml:space="preserve"> and Case 3 </w:t>
      </w:r>
      <w:r>
        <w:rPr>
          <w:lang w:val="en-GB"/>
        </w:rPr>
        <w:t>for UE-sided monitoring:</w:t>
      </w:r>
    </w:p>
    <w:p w14:paraId="78D786FF" w14:textId="4FA04F5D" w:rsidR="00136776" w:rsidRPr="00765D7C" w:rsidRDefault="00136776" w:rsidP="00136776">
      <w:pPr>
        <w:pStyle w:val="Caption"/>
        <w:rPr>
          <w:lang w:val="en-GB"/>
        </w:rPr>
      </w:pPr>
      <w:bookmarkStart w:id="101" w:name="_Ref134968483"/>
      <w:r>
        <w:t xml:space="preserve">Table </w:t>
      </w:r>
      <w:r>
        <w:fldChar w:fldCharType="begin"/>
      </w:r>
      <w:r>
        <w:instrText xml:space="preserve"> SEQ Table \* ARABIC </w:instrText>
      </w:r>
      <w:r>
        <w:fldChar w:fldCharType="separate"/>
      </w:r>
      <w:r w:rsidR="005035CB">
        <w:rPr>
          <w:noProof/>
        </w:rPr>
        <w:t>5</w:t>
      </w:r>
      <w:r>
        <w:fldChar w:fldCharType="end"/>
      </w:r>
      <w:bookmarkEnd w:id="101"/>
      <w:r>
        <w:t xml:space="preserve"> </w:t>
      </w:r>
      <w:r w:rsidRPr="00BF64B6">
        <w:t xml:space="preserve">Overview of </w:t>
      </w:r>
      <w:r>
        <w:t xml:space="preserve">different intermediate-KPI based </w:t>
      </w:r>
      <w:r w:rsidRPr="00BF64B6">
        <w:t xml:space="preserve">monitoring </w:t>
      </w:r>
      <w:r>
        <w:t>methods/</w:t>
      </w:r>
      <w:proofErr w:type="gramStart"/>
      <w:r>
        <w:t>Cases</w:t>
      </w:r>
      <w:proofErr w:type="gramEnd"/>
    </w:p>
    <w:tbl>
      <w:tblPr>
        <w:tblStyle w:val="TableGrid1"/>
        <w:tblW w:w="5000" w:type="pct"/>
        <w:tblLayout w:type="fixed"/>
        <w:tblCellMar>
          <w:top w:w="57" w:type="dxa"/>
          <w:bottom w:w="57" w:type="dxa"/>
        </w:tblCellMar>
        <w:tblLook w:val="04A0" w:firstRow="1" w:lastRow="0" w:firstColumn="1" w:lastColumn="0" w:noHBand="0" w:noVBand="1"/>
      </w:tblPr>
      <w:tblGrid>
        <w:gridCol w:w="1416"/>
        <w:gridCol w:w="3069"/>
        <w:gridCol w:w="1121"/>
        <w:gridCol w:w="2011"/>
        <w:gridCol w:w="2012"/>
      </w:tblGrid>
      <w:tr w:rsidR="00136776" w:rsidRPr="00FD2508" w14:paraId="04E4567A" w14:textId="77777777" w:rsidTr="00D45C40">
        <w:trPr>
          <w:trHeight w:val="522"/>
        </w:trPr>
        <w:tc>
          <w:tcPr>
            <w:tcW w:w="735" w:type="pct"/>
            <w:shd w:val="clear" w:color="auto" w:fill="FFFFFF" w:themeFill="background1"/>
          </w:tcPr>
          <w:p w14:paraId="7F62CFC8" w14:textId="77777777" w:rsidR="00136776" w:rsidRPr="00E857BC" w:rsidRDefault="00136776">
            <w:pPr>
              <w:jc w:val="center"/>
              <w:rPr>
                <w:rFonts w:cs="Arial"/>
                <w:b/>
                <w:bCs/>
                <w:sz w:val="18"/>
                <w:szCs w:val="18"/>
              </w:rPr>
            </w:pPr>
          </w:p>
        </w:tc>
        <w:tc>
          <w:tcPr>
            <w:tcW w:w="1593" w:type="pct"/>
            <w:shd w:val="clear" w:color="auto" w:fill="D9E2F3" w:themeFill="accent1" w:themeFillTint="33"/>
          </w:tcPr>
          <w:p w14:paraId="0CCA2245" w14:textId="77777777" w:rsidR="00136776" w:rsidRPr="00E857BC" w:rsidRDefault="00136776">
            <w:pPr>
              <w:jc w:val="center"/>
              <w:rPr>
                <w:rFonts w:cs="Arial"/>
                <w:b/>
                <w:bCs/>
                <w:sz w:val="18"/>
                <w:szCs w:val="18"/>
              </w:rPr>
            </w:pPr>
            <w:r w:rsidRPr="00E857BC">
              <w:rPr>
                <w:rFonts w:cs="Arial"/>
                <w:b/>
                <w:bCs/>
                <w:sz w:val="18"/>
                <w:szCs w:val="18"/>
              </w:rPr>
              <w:t>NW-side monitoring</w:t>
            </w:r>
          </w:p>
        </w:tc>
        <w:tc>
          <w:tcPr>
            <w:tcW w:w="2671" w:type="pct"/>
            <w:gridSpan w:val="3"/>
            <w:shd w:val="clear" w:color="auto" w:fill="D9E2F3" w:themeFill="accent1" w:themeFillTint="33"/>
          </w:tcPr>
          <w:p w14:paraId="41917939" w14:textId="77777777" w:rsidR="00136776" w:rsidRPr="00E857BC" w:rsidRDefault="00136776">
            <w:pPr>
              <w:jc w:val="center"/>
              <w:rPr>
                <w:rFonts w:cs="Arial"/>
                <w:b/>
                <w:bCs/>
                <w:sz w:val="18"/>
                <w:szCs w:val="18"/>
              </w:rPr>
            </w:pPr>
            <w:r w:rsidRPr="00E857BC">
              <w:rPr>
                <w:rFonts w:cs="Arial"/>
                <w:b/>
                <w:bCs/>
                <w:sz w:val="18"/>
                <w:szCs w:val="18"/>
              </w:rPr>
              <w:t>UE-side monitoring</w:t>
            </w:r>
          </w:p>
        </w:tc>
      </w:tr>
      <w:tr w:rsidR="00136776" w:rsidRPr="00FD2508" w14:paraId="64CB080B" w14:textId="77777777" w:rsidTr="00D45C40">
        <w:trPr>
          <w:trHeight w:val="266"/>
        </w:trPr>
        <w:tc>
          <w:tcPr>
            <w:tcW w:w="735" w:type="pct"/>
            <w:shd w:val="clear" w:color="auto" w:fill="FFFFFF" w:themeFill="background1"/>
          </w:tcPr>
          <w:p w14:paraId="46D646D5" w14:textId="77777777" w:rsidR="00136776" w:rsidRPr="00E857BC" w:rsidRDefault="00136776">
            <w:pPr>
              <w:jc w:val="center"/>
              <w:rPr>
                <w:rFonts w:cs="Arial"/>
                <w:b/>
                <w:bCs/>
                <w:sz w:val="18"/>
                <w:szCs w:val="18"/>
              </w:rPr>
            </w:pPr>
          </w:p>
        </w:tc>
        <w:tc>
          <w:tcPr>
            <w:tcW w:w="1593" w:type="pct"/>
            <w:shd w:val="clear" w:color="auto" w:fill="D9E2F3" w:themeFill="accent1" w:themeFillTint="33"/>
          </w:tcPr>
          <w:p w14:paraId="1A926E46" w14:textId="27A2F32A" w:rsidR="00486C1B" w:rsidRPr="00E857BC" w:rsidRDefault="00486C1B">
            <w:pPr>
              <w:jc w:val="center"/>
              <w:rPr>
                <w:rFonts w:cs="Arial"/>
                <w:b/>
                <w:bCs/>
                <w:sz w:val="18"/>
                <w:szCs w:val="18"/>
              </w:rPr>
            </w:pPr>
            <w:r w:rsidRPr="00E857BC">
              <w:rPr>
                <w:rFonts w:cs="Arial"/>
                <w:b/>
                <w:bCs/>
                <w:sz w:val="18"/>
                <w:szCs w:val="18"/>
              </w:rPr>
              <w:t>Case 1</w:t>
            </w:r>
          </w:p>
          <w:p w14:paraId="2BC38306" w14:textId="007EFC68" w:rsidR="00136776" w:rsidRPr="00E857BC" w:rsidRDefault="00136776">
            <w:pPr>
              <w:jc w:val="center"/>
              <w:rPr>
                <w:rFonts w:cs="Arial"/>
                <w:b/>
                <w:bCs/>
                <w:sz w:val="18"/>
                <w:szCs w:val="18"/>
              </w:rPr>
            </w:pPr>
          </w:p>
        </w:tc>
        <w:tc>
          <w:tcPr>
            <w:tcW w:w="582" w:type="pct"/>
            <w:shd w:val="clear" w:color="auto" w:fill="D9E2F3" w:themeFill="accent1" w:themeFillTint="33"/>
          </w:tcPr>
          <w:p w14:paraId="06863FDF" w14:textId="22A5D4BC" w:rsidR="00136776" w:rsidRPr="00E857BC" w:rsidRDefault="00136776">
            <w:pPr>
              <w:jc w:val="center"/>
              <w:rPr>
                <w:rFonts w:cs="Arial"/>
                <w:b/>
                <w:bCs/>
                <w:sz w:val="18"/>
                <w:szCs w:val="18"/>
              </w:rPr>
            </w:pPr>
            <w:r w:rsidRPr="00E857BC">
              <w:rPr>
                <w:rFonts w:cs="Arial"/>
                <w:b/>
                <w:bCs/>
                <w:sz w:val="18"/>
                <w:szCs w:val="18"/>
              </w:rPr>
              <w:t xml:space="preserve">Case </w:t>
            </w:r>
            <w:r w:rsidR="00486C1B">
              <w:rPr>
                <w:rFonts w:cs="Arial"/>
                <w:b/>
                <w:bCs/>
                <w:sz w:val="18"/>
                <w:szCs w:val="18"/>
              </w:rPr>
              <w:t>3</w:t>
            </w:r>
          </w:p>
        </w:tc>
        <w:tc>
          <w:tcPr>
            <w:tcW w:w="1044" w:type="pct"/>
            <w:shd w:val="clear" w:color="auto" w:fill="D9E2F3" w:themeFill="accent1" w:themeFillTint="33"/>
          </w:tcPr>
          <w:p w14:paraId="674CF473" w14:textId="4EDEF78E" w:rsidR="00136776" w:rsidRPr="00E857BC" w:rsidRDefault="00136776">
            <w:pPr>
              <w:jc w:val="center"/>
              <w:rPr>
                <w:rFonts w:cs="Arial"/>
                <w:b/>
                <w:bCs/>
                <w:sz w:val="18"/>
                <w:szCs w:val="18"/>
              </w:rPr>
            </w:pPr>
            <w:r w:rsidRPr="00E857BC">
              <w:rPr>
                <w:rFonts w:cs="Arial"/>
                <w:b/>
                <w:bCs/>
                <w:sz w:val="18"/>
                <w:szCs w:val="18"/>
              </w:rPr>
              <w:t xml:space="preserve">Case </w:t>
            </w:r>
            <w:r w:rsidR="00486C1B">
              <w:rPr>
                <w:rFonts w:cs="Arial"/>
                <w:b/>
                <w:bCs/>
                <w:sz w:val="18"/>
                <w:szCs w:val="18"/>
              </w:rPr>
              <w:t>2-1</w:t>
            </w:r>
          </w:p>
        </w:tc>
        <w:tc>
          <w:tcPr>
            <w:tcW w:w="1045" w:type="pct"/>
            <w:shd w:val="clear" w:color="auto" w:fill="D9E2F3" w:themeFill="accent1" w:themeFillTint="33"/>
          </w:tcPr>
          <w:p w14:paraId="0E4AC097" w14:textId="5ACBDDF6" w:rsidR="00136776" w:rsidRPr="00E857BC" w:rsidRDefault="00136776">
            <w:pPr>
              <w:jc w:val="center"/>
              <w:rPr>
                <w:rFonts w:cs="Arial"/>
                <w:b/>
                <w:bCs/>
                <w:sz w:val="18"/>
                <w:szCs w:val="18"/>
              </w:rPr>
            </w:pPr>
            <w:r w:rsidRPr="00E857BC">
              <w:rPr>
                <w:rFonts w:cs="Arial"/>
                <w:b/>
                <w:bCs/>
                <w:sz w:val="18"/>
                <w:szCs w:val="18"/>
              </w:rPr>
              <w:t xml:space="preserve">Case </w:t>
            </w:r>
            <w:r w:rsidR="00486C1B">
              <w:rPr>
                <w:rFonts w:cs="Arial"/>
                <w:b/>
                <w:bCs/>
                <w:sz w:val="18"/>
                <w:szCs w:val="18"/>
              </w:rPr>
              <w:t>2-2</w:t>
            </w:r>
          </w:p>
        </w:tc>
      </w:tr>
      <w:tr w:rsidR="00136776" w:rsidRPr="00C4024E" w14:paraId="5842800E" w14:textId="77777777" w:rsidTr="00486C1B">
        <w:tc>
          <w:tcPr>
            <w:tcW w:w="735" w:type="pct"/>
            <w:shd w:val="clear" w:color="auto" w:fill="D9E2F3" w:themeFill="accent1" w:themeFillTint="33"/>
          </w:tcPr>
          <w:p w14:paraId="5C0067C2" w14:textId="77777777" w:rsidR="00136776" w:rsidRPr="00A574C2" w:rsidRDefault="00136776">
            <w:pPr>
              <w:rPr>
                <w:rFonts w:cs="Arial"/>
                <w:b/>
                <w:bCs/>
                <w:sz w:val="18"/>
                <w:szCs w:val="18"/>
              </w:rPr>
            </w:pPr>
            <w:r w:rsidRPr="00A574C2">
              <w:rPr>
                <w:rFonts w:cs="Arial"/>
                <w:b/>
                <w:bCs/>
                <w:sz w:val="18"/>
                <w:szCs w:val="18"/>
              </w:rPr>
              <w:t>Overhead</w:t>
            </w:r>
          </w:p>
        </w:tc>
        <w:tc>
          <w:tcPr>
            <w:tcW w:w="1593" w:type="pct"/>
          </w:tcPr>
          <w:p w14:paraId="3F921189" w14:textId="5A0F0094" w:rsidR="00486C1B" w:rsidRPr="00E857BC" w:rsidRDefault="00486C1B">
            <w:pPr>
              <w:spacing w:after="0" w:line="240" w:lineRule="auto"/>
              <w:jc w:val="both"/>
              <w:rPr>
                <w:rFonts w:cs="Arial"/>
                <w:sz w:val="18"/>
                <w:szCs w:val="18"/>
              </w:rPr>
            </w:pPr>
            <w:r w:rsidRPr="00E857BC">
              <w:rPr>
                <w:rFonts w:cs="Arial"/>
                <w:sz w:val="18"/>
                <w:szCs w:val="18"/>
              </w:rPr>
              <w:t xml:space="preserve">UE reporting </w:t>
            </w:r>
            <w:r w:rsidR="00B36893" w:rsidRPr="00D804B7">
              <w:rPr>
                <w:rFonts w:cs="Arial"/>
                <w:sz w:val="18"/>
                <w:szCs w:val="18"/>
              </w:rPr>
              <w:t xml:space="preserve">ground-truth </w:t>
            </w:r>
            <w:r w:rsidRPr="00E857BC">
              <w:rPr>
                <w:rFonts w:cs="Arial"/>
                <w:sz w:val="18"/>
                <w:szCs w:val="18"/>
              </w:rPr>
              <w:t>CSI to NW in a time window</w:t>
            </w:r>
          </w:p>
          <w:p w14:paraId="61B7870A" w14:textId="77777777" w:rsidR="00486C1B" w:rsidRPr="00E857BC" w:rsidRDefault="00486C1B">
            <w:pPr>
              <w:spacing w:after="0" w:line="240" w:lineRule="auto"/>
              <w:jc w:val="both"/>
              <w:rPr>
                <w:rFonts w:cs="Arial"/>
                <w:sz w:val="18"/>
                <w:szCs w:val="18"/>
              </w:rPr>
            </w:pPr>
          </w:p>
          <w:p w14:paraId="659B87C9" w14:textId="77777777" w:rsidR="00486C1B" w:rsidRPr="00E857BC" w:rsidRDefault="00486C1B">
            <w:pPr>
              <w:spacing w:after="0" w:line="240" w:lineRule="auto"/>
              <w:jc w:val="both"/>
              <w:rPr>
                <w:rFonts w:eastAsia="Calibri" w:cs="Arial"/>
                <w:sz w:val="18"/>
                <w:szCs w:val="18"/>
                <w:lang w:eastAsia="ja-JP"/>
              </w:rPr>
            </w:pPr>
            <w:r w:rsidRPr="00E857BC">
              <w:rPr>
                <w:rFonts w:cs="Arial"/>
                <w:sz w:val="18"/>
                <w:szCs w:val="18"/>
              </w:rPr>
              <w:t>Infrequent UE reporting</w:t>
            </w:r>
          </w:p>
          <w:p w14:paraId="558F570A" w14:textId="76ADE8F0" w:rsidR="00136776" w:rsidRPr="00E857BC" w:rsidRDefault="00136776">
            <w:pPr>
              <w:rPr>
                <w:rFonts w:cs="Arial"/>
                <w:sz w:val="18"/>
                <w:szCs w:val="18"/>
              </w:rPr>
            </w:pPr>
          </w:p>
        </w:tc>
        <w:tc>
          <w:tcPr>
            <w:tcW w:w="582" w:type="pct"/>
          </w:tcPr>
          <w:p w14:paraId="770AFB36" w14:textId="77777777" w:rsidR="00136776" w:rsidRPr="00E857BC" w:rsidRDefault="00136776">
            <w:pPr>
              <w:rPr>
                <w:rFonts w:cs="Arial"/>
                <w:sz w:val="18"/>
                <w:szCs w:val="18"/>
              </w:rPr>
            </w:pPr>
            <w:r w:rsidRPr="00E857BC">
              <w:rPr>
                <w:rFonts w:cs="Arial"/>
                <w:sz w:val="18"/>
                <w:szCs w:val="18"/>
              </w:rPr>
              <w:t>NW signaling reconstructed CSI (output CSI) to UE</w:t>
            </w:r>
          </w:p>
          <w:p w14:paraId="7B544BFC" w14:textId="77777777" w:rsidR="00136776" w:rsidRPr="00E857BC" w:rsidRDefault="00136776">
            <w:pPr>
              <w:spacing w:after="0" w:line="240" w:lineRule="auto"/>
              <w:rPr>
                <w:rFonts w:cs="Arial"/>
                <w:sz w:val="18"/>
                <w:szCs w:val="18"/>
              </w:rPr>
            </w:pPr>
            <w:r w:rsidRPr="00E857BC">
              <w:rPr>
                <w:rFonts w:cs="Arial"/>
                <w:sz w:val="18"/>
                <w:szCs w:val="18"/>
              </w:rPr>
              <w:t xml:space="preserve">NW signaling loss function to </w:t>
            </w:r>
            <w:proofErr w:type="gramStart"/>
            <w:r w:rsidRPr="00E857BC">
              <w:rPr>
                <w:rFonts w:cs="Arial"/>
                <w:sz w:val="18"/>
                <w:szCs w:val="18"/>
              </w:rPr>
              <w:t>UE</w:t>
            </w:r>
            <w:proofErr w:type="gramEnd"/>
          </w:p>
          <w:p w14:paraId="6BF40F09" w14:textId="77777777" w:rsidR="00136776" w:rsidRPr="00E857BC" w:rsidRDefault="00136776">
            <w:pPr>
              <w:spacing w:after="0" w:line="240" w:lineRule="auto"/>
              <w:rPr>
                <w:rFonts w:cs="Arial"/>
                <w:sz w:val="18"/>
                <w:szCs w:val="18"/>
              </w:rPr>
            </w:pPr>
          </w:p>
          <w:p w14:paraId="0CF1BC4A" w14:textId="77777777" w:rsidR="00136776" w:rsidRPr="00E857BC" w:rsidRDefault="00136776">
            <w:pPr>
              <w:spacing w:after="0" w:line="240" w:lineRule="auto"/>
              <w:rPr>
                <w:rFonts w:eastAsia="Calibri" w:cs="Arial"/>
                <w:sz w:val="18"/>
                <w:szCs w:val="18"/>
                <w:lang w:eastAsia="ja-JP"/>
              </w:rPr>
            </w:pPr>
            <w:r w:rsidRPr="00E857BC">
              <w:rPr>
                <w:rFonts w:cs="Arial"/>
                <w:sz w:val="18"/>
                <w:szCs w:val="18"/>
              </w:rPr>
              <w:t>Infrequent NW signaling</w:t>
            </w:r>
          </w:p>
        </w:tc>
        <w:tc>
          <w:tcPr>
            <w:tcW w:w="1044" w:type="pct"/>
          </w:tcPr>
          <w:p w14:paraId="30D12BA4" w14:textId="77777777" w:rsidR="00136776" w:rsidRPr="00E857BC" w:rsidRDefault="00136776">
            <w:pPr>
              <w:spacing w:after="0" w:line="240" w:lineRule="auto"/>
              <w:rPr>
                <w:rFonts w:eastAsia="Calibri" w:cs="Arial"/>
                <w:sz w:val="18"/>
                <w:szCs w:val="18"/>
                <w:lang w:eastAsia="ja-JP"/>
              </w:rPr>
            </w:pPr>
            <w:r w:rsidRPr="00E857BC">
              <w:rPr>
                <w:rFonts w:cs="Arial"/>
                <w:sz w:val="18"/>
                <w:szCs w:val="18"/>
              </w:rPr>
              <w:t>Additional proxy model LCM overhead, e.g., train/deploy/monitoring/test the proxy model</w:t>
            </w:r>
          </w:p>
        </w:tc>
        <w:tc>
          <w:tcPr>
            <w:tcW w:w="1045" w:type="pct"/>
          </w:tcPr>
          <w:p w14:paraId="6383F45D" w14:textId="77777777" w:rsidR="00136776" w:rsidRPr="00E857BC" w:rsidRDefault="00136776">
            <w:pPr>
              <w:spacing w:after="0" w:line="240" w:lineRule="auto"/>
              <w:rPr>
                <w:rFonts w:eastAsia="Calibri" w:cs="Arial"/>
                <w:sz w:val="18"/>
                <w:szCs w:val="18"/>
                <w:lang w:eastAsia="ja-JP"/>
              </w:rPr>
            </w:pPr>
            <w:r w:rsidRPr="00E857BC">
              <w:rPr>
                <w:rFonts w:cs="Arial"/>
                <w:sz w:val="18"/>
                <w:szCs w:val="18"/>
              </w:rPr>
              <w:t>Additional proxy model LCM overhead, e.g., train/deploy/monitoring/test the proxy model</w:t>
            </w:r>
          </w:p>
        </w:tc>
      </w:tr>
      <w:tr w:rsidR="00136776" w:rsidRPr="00C4024E" w14:paraId="3CE83FE2" w14:textId="77777777" w:rsidTr="00486C1B">
        <w:tc>
          <w:tcPr>
            <w:tcW w:w="735" w:type="pct"/>
            <w:shd w:val="clear" w:color="auto" w:fill="D9E2F3" w:themeFill="accent1" w:themeFillTint="33"/>
          </w:tcPr>
          <w:p w14:paraId="0A3784FC" w14:textId="77777777" w:rsidR="00136776" w:rsidRPr="00A574C2" w:rsidRDefault="00136776">
            <w:pPr>
              <w:jc w:val="both"/>
              <w:rPr>
                <w:rFonts w:cs="Arial"/>
                <w:b/>
                <w:bCs/>
                <w:sz w:val="18"/>
                <w:szCs w:val="18"/>
              </w:rPr>
            </w:pPr>
            <w:r w:rsidRPr="00A574C2">
              <w:rPr>
                <w:rFonts w:cs="Arial"/>
                <w:b/>
                <w:bCs/>
                <w:sz w:val="18"/>
                <w:szCs w:val="18"/>
              </w:rPr>
              <w:t>Accuracy/reliability of the monitoring results</w:t>
            </w:r>
          </w:p>
        </w:tc>
        <w:tc>
          <w:tcPr>
            <w:tcW w:w="1593" w:type="pct"/>
          </w:tcPr>
          <w:p w14:paraId="23520184" w14:textId="77777777" w:rsidR="00486C1B" w:rsidRPr="00E857BC" w:rsidRDefault="00486C1B">
            <w:pPr>
              <w:rPr>
                <w:rFonts w:cs="Arial"/>
                <w:sz w:val="18"/>
                <w:szCs w:val="18"/>
              </w:rPr>
            </w:pPr>
            <w:r w:rsidRPr="00E857BC">
              <w:rPr>
                <w:rFonts w:cs="Arial"/>
                <w:sz w:val="18"/>
                <w:szCs w:val="18"/>
              </w:rPr>
              <w:t>High</w:t>
            </w:r>
          </w:p>
          <w:p w14:paraId="4B3A2318" w14:textId="4B8D0CA1" w:rsidR="00136776" w:rsidRPr="00E75104" w:rsidRDefault="00136776">
            <w:pPr>
              <w:rPr>
                <w:rFonts w:cs="Arial"/>
                <w:sz w:val="18"/>
                <w:szCs w:val="18"/>
                <w:highlight w:val="yellow"/>
              </w:rPr>
            </w:pPr>
          </w:p>
        </w:tc>
        <w:tc>
          <w:tcPr>
            <w:tcW w:w="582" w:type="pct"/>
          </w:tcPr>
          <w:p w14:paraId="10613D31" w14:textId="77777777" w:rsidR="00136776" w:rsidRPr="00E857BC" w:rsidRDefault="00136776">
            <w:pPr>
              <w:rPr>
                <w:rFonts w:cs="Arial"/>
                <w:sz w:val="18"/>
                <w:szCs w:val="18"/>
              </w:rPr>
            </w:pPr>
            <w:r w:rsidRPr="00E857BC">
              <w:rPr>
                <w:rFonts w:cs="Arial"/>
                <w:sz w:val="18"/>
                <w:szCs w:val="18"/>
              </w:rPr>
              <w:t>High</w:t>
            </w:r>
          </w:p>
        </w:tc>
        <w:tc>
          <w:tcPr>
            <w:tcW w:w="1044" w:type="pct"/>
          </w:tcPr>
          <w:p w14:paraId="7D7542BC" w14:textId="77777777" w:rsidR="00136776" w:rsidRPr="00E857BC" w:rsidRDefault="00136776">
            <w:pPr>
              <w:rPr>
                <w:rFonts w:cs="Arial"/>
                <w:sz w:val="18"/>
                <w:szCs w:val="18"/>
              </w:rPr>
            </w:pPr>
            <w:r>
              <w:rPr>
                <w:rFonts w:cs="Arial"/>
                <w:sz w:val="18"/>
                <w:szCs w:val="18"/>
              </w:rPr>
              <w:t>Medium</w:t>
            </w:r>
          </w:p>
          <w:p w14:paraId="168E2082" w14:textId="77777777" w:rsidR="00136776" w:rsidRPr="00E857BC" w:rsidRDefault="00136776">
            <w:pPr>
              <w:rPr>
                <w:rFonts w:cs="Arial"/>
                <w:sz w:val="18"/>
                <w:szCs w:val="18"/>
                <w:lang w:val="en-GB" w:eastAsia="ja-JP"/>
              </w:rPr>
            </w:pPr>
            <w:r w:rsidRPr="00E857BC">
              <w:rPr>
                <w:rFonts w:cs="Arial"/>
                <w:sz w:val="18"/>
                <w:szCs w:val="18"/>
                <w:lang w:val="en-GB" w:eastAsia="ja-JP"/>
              </w:rPr>
              <w:t xml:space="preserve">proxy reconstrued CSI may not reflect the actual reconstrued CSI from </w:t>
            </w:r>
            <w:proofErr w:type="spellStart"/>
            <w:proofErr w:type="gramStart"/>
            <w:r w:rsidRPr="00E857BC">
              <w:rPr>
                <w:rFonts w:cs="Arial"/>
                <w:sz w:val="18"/>
                <w:szCs w:val="18"/>
                <w:lang w:val="en-GB" w:eastAsia="ja-JP"/>
              </w:rPr>
              <w:t>gNB</w:t>
            </w:r>
            <w:proofErr w:type="spellEnd"/>
            <w:proofErr w:type="gramEnd"/>
          </w:p>
          <w:p w14:paraId="6581D897" w14:textId="77777777" w:rsidR="00136776" w:rsidRPr="00E857BC" w:rsidRDefault="00136776">
            <w:pPr>
              <w:rPr>
                <w:rFonts w:cs="Arial"/>
                <w:sz w:val="18"/>
                <w:szCs w:val="18"/>
              </w:rPr>
            </w:pPr>
            <w:r w:rsidRPr="00E857BC">
              <w:rPr>
                <w:rFonts w:cs="Arial"/>
                <w:sz w:val="18"/>
                <w:szCs w:val="18"/>
              </w:rPr>
              <w:t xml:space="preserve">misaligned loss function to access model performance at UE and </w:t>
            </w:r>
            <w:proofErr w:type="spellStart"/>
            <w:r w:rsidRPr="00E857BC">
              <w:rPr>
                <w:rFonts w:cs="Arial"/>
                <w:sz w:val="18"/>
                <w:szCs w:val="18"/>
              </w:rPr>
              <w:t>gNB</w:t>
            </w:r>
            <w:proofErr w:type="spellEnd"/>
          </w:p>
        </w:tc>
        <w:tc>
          <w:tcPr>
            <w:tcW w:w="1045" w:type="pct"/>
          </w:tcPr>
          <w:p w14:paraId="415F0FFE" w14:textId="77777777" w:rsidR="00136776" w:rsidRPr="00E857BC" w:rsidRDefault="00136776">
            <w:pPr>
              <w:rPr>
                <w:rFonts w:cs="Arial"/>
                <w:sz w:val="18"/>
                <w:szCs w:val="18"/>
              </w:rPr>
            </w:pPr>
            <w:r>
              <w:rPr>
                <w:rFonts w:cs="Arial"/>
                <w:sz w:val="18"/>
                <w:szCs w:val="18"/>
              </w:rPr>
              <w:t>Medium</w:t>
            </w:r>
          </w:p>
          <w:p w14:paraId="76F555C4" w14:textId="77777777" w:rsidR="00136776" w:rsidRPr="00E857BC" w:rsidRDefault="00136776">
            <w:pPr>
              <w:rPr>
                <w:rFonts w:cs="Arial"/>
                <w:sz w:val="18"/>
                <w:szCs w:val="18"/>
              </w:rPr>
            </w:pPr>
            <w:r w:rsidRPr="00E857BC">
              <w:rPr>
                <w:rFonts w:cs="Arial"/>
                <w:sz w:val="18"/>
                <w:szCs w:val="18"/>
                <w:lang w:val="en-GB" w:eastAsia="ja-JP"/>
              </w:rPr>
              <w:t>proxy intermediate KPI values may not reflect the actual intermediate KPI values of the two-sided model</w:t>
            </w:r>
          </w:p>
        </w:tc>
      </w:tr>
      <w:tr w:rsidR="00136776" w:rsidRPr="00C4024E" w14:paraId="536FD379" w14:textId="77777777" w:rsidTr="00486C1B">
        <w:trPr>
          <w:trHeight w:val="498"/>
        </w:trPr>
        <w:tc>
          <w:tcPr>
            <w:tcW w:w="735" w:type="pct"/>
            <w:shd w:val="clear" w:color="auto" w:fill="D9E2F3" w:themeFill="accent1" w:themeFillTint="33"/>
          </w:tcPr>
          <w:p w14:paraId="34E7885C" w14:textId="77777777" w:rsidR="00136776" w:rsidRPr="00A574C2" w:rsidRDefault="00136776">
            <w:pPr>
              <w:jc w:val="both"/>
              <w:rPr>
                <w:rFonts w:cs="Arial"/>
                <w:b/>
                <w:bCs/>
                <w:sz w:val="18"/>
                <w:szCs w:val="18"/>
              </w:rPr>
            </w:pPr>
            <w:r w:rsidRPr="00A574C2">
              <w:rPr>
                <w:rFonts w:cs="Arial"/>
                <w:b/>
                <w:bCs/>
                <w:sz w:val="18"/>
                <w:szCs w:val="18"/>
              </w:rPr>
              <w:t>Proprietary protection</w:t>
            </w:r>
          </w:p>
        </w:tc>
        <w:tc>
          <w:tcPr>
            <w:tcW w:w="1593" w:type="pct"/>
          </w:tcPr>
          <w:p w14:paraId="49BB490B" w14:textId="77777777" w:rsidR="00486C1B" w:rsidRPr="00E857BC" w:rsidRDefault="00486C1B">
            <w:pPr>
              <w:rPr>
                <w:rFonts w:cs="Arial"/>
                <w:sz w:val="18"/>
                <w:szCs w:val="18"/>
              </w:rPr>
            </w:pPr>
            <w:r w:rsidRPr="00E857BC">
              <w:rPr>
                <w:rFonts w:cs="Arial"/>
                <w:sz w:val="18"/>
                <w:szCs w:val="18"/>
              </w:rPr>
              <w:t>Kept</w:t>
            </w:r>
          </w:p>
          <w:p w14:paraId="57A98C36" w14:textId="7D2A6769" w:rsidR="00136776" w:rsidRDefault="00136776">
            <w:pPr>
              <w:rPr>
                <w:rFonts w:cs="Arial"/>
                <w:sz w:val="18"/>
                <w:szCs w:val="18"/>
              </w:rPr>
            </w:pPr>
          </w:p>
        </w:tc>
        <w:tc>
          <w:tcPr>
            <w:tcW w:w="582" w:type="pct"/>
          </w:tcPr>
          <w:p w14:paraId="1E74D806" w14:textId="77777777" w:rsidR="00136776" w:rsidRPr="00E857BC" w:rsidRDefault="00136776">
            <w:pPr>
              <w:rPr>
                <w:rFonts w:cs="Arial"/>
                <w:sz w:val="18"/>
                <w:szCs w:val="18"/>
              </w:rPr>
            </w:pPr>
            <w:r w:rsidRPr="00E857BC">
              <w:rPr>
                <w:rFonts w:cs="Arial"/>
                <w:sz w:val="18"/>
                <w:szCs w:val="18"/>
              </w:rPr>
              <w:t>Likely be exposed</w:t>
            </w:r>
          </w:p>
        </w:tc>
        <w:tc>
          <w:tcPr>
            <w:tcW w:w="1044" w:type="pct"/>
          </w:tcPr>
          <w:p w14:paraId="039020F2" w14:textId="77777777" w:rsidR="00136776" w:rsidRPr="00E857BC" w:rsidRDefault="00136776">
            <w:r w:rsidRPr="007C6CB7">
              <w:rPr>
                <w:rFonts w:cs="Arial"/>
                <w:sz w:val="18"/>
                <w:szCs w:val="18"/>
              </w:rPr>
              <w:t>Depe</w:t>
            </w:r>
            <w:r>
              <w:rPr>
                <w:rFonts w:cs="Arial"/>
                <w:sz w:val="18"/>
                <w:szCs w:val="18"/>
              </w:rPr>
              <w:t>nd on how</w:t>
            </w:r>
            <w:r w:rsidRPr="00E857BC">
              <w:rPr>
                <w:rFonts w:cs="Arial"/>
                <w:sz w:val="18"/>
                <w:szCs w:val="18"/>
              </w:rPr>
              <w:t xml:space="preserve"> the proxy model is trained/obtained</w:t>
            </w:r>
          </w:p>
        </w:tc>
        <w:tc>
          <w:tcPr>
            <w:tcW w:w="1045" w:type="pct"/>
          </w:tcPr>
          <w:p w14:paraId="4B4C9152" w14:textId="77777777" w:rsidR="00136776" w:rsidRPr="00E857BC" w:rsidRDefault="00136776">
            <w:pPr>
              <w:rPr>
                <w:rFonts w:cs="Arial"/>
                <w:sz w:val="18"/>
                <w:szCs w:val="18"/>
              </w:rPr>
            </w:pPr>
            <w:r w:rsidRPr="00E857BC">
              <w:rPr>
                <w:rFonts w:cs="Arial"/>
                <w:sz w:val="18"/>
                <w:szCs w:val="18"/>
              </w:rPr>
              <w:t>Depend</w:t>
            </w:r>
            <w:r>
              <w:rPr>
                <w:rFonts w:cs="Arial"/>
                <w:sz w:val="18"/>
                <w:szCs w:val="18"/>
              </w:rPr>
              <w:t xml:space="preserve"> on</w:t>
            </w:r>
            <w:r w:rsidRPr="00E857BC">
              <w:rPr>
                <w:rFonts w:cs="Arial"/>
                <w:sz w:val="18"/>
                <w:szCs w:val="18"/>
              </w:rPr>
              <w:t xml:space="preserve"> how the proxy model is trained/obtained</w:t>
            </w:r>
          </w:p>
        </w:tc>
      </w:tr>
    </w:tbl>
    <w:p w14:paraId="0410BD40" w14:textId="77777777" w:rsidR="00136776" w:rsidRDefault="00136776" w:rsidP="00136776">
      <w:pPr>
        <w:rPr>
          <w:lang w:val="en-GB"/>
        </w:rPr>
      </w:pPr>
    </w:p>
    <w:p w14:paraId="1138F022" w14:textId="02ECE5BF" w:rsidR="00136776" w:rsidRDefault="00136776" w:rsidP="00136776">
      <w:pPr>
        <w:rPr>
          <w:lang w:val="en-GB"/>
        </w:rPr>
      </w:pPr>
      <w:r>
        <w:rPr>
          <w:lang w:val="en-GB"/>
        </w:rPr>
        <w:t>We have the following proposal for UE-sided monitoring of two-sided CSI-compression model performance based on intermediate-KPIs:</w:t>
      </w:r>
    </w:p>
    <w:p w14:paraId="5060FE73" w14:textId="5ECE1FB4" w:rsidR="00136776" w:rsidRPr="006923EC" w:rsidRDefault="00136776" w:rsidP="00D45C40">
      <w:pPr>
        <w:pStyle w:val="Proposal"/>
        <w:ind w:left="1701"/>
        <w:rPr>
          <w:lang w:val="en-GB"/>
        </w:rPr>
      </w:pPr>
      <w:bookmarkStart w:id="102" w:name="_Toc149938920"/>
      <w:r w:rsidRPr="006923EC">
        <w:rPr>
          <w:lang w:val="en-GB"/>
        </w:rPr>
        <w:t xml:space="preserve">Capture </w:t>
      </w:r>
      <w:r w:rsidR="00217898" w:rsidRPr="006923EC">
        <w:rPr>
          <w:lang w:val="en-GB"/>
        </w:rPr>
        <w:t xml:space="preserve">the following </w:t>
      </w:r>
      <w:r w:rsidRPr="006923EC">
        <w:rPr>
          <w:lang w:val="en-GB"/>
        </w:rPr>
        <w:t xml:space="preserve">three options in the TR for intermediate-KPI based performance monitoring at the UE side. </w:t>
      </w:r>
      <w:bookmarkStart w:id="103" w:name="_Hlk146731529"/>
      <w:r w:rsidRPr="006923EC">
        <w:rPr>
          <w:lang w:val="en-GB"/>
        </w:rPr>
        <w:t xml:space="preserve">The study of the feasibility, complexity and </w:t>
      </w:r>
      <w:proofErr w:type="spellStart"/>
      <w:r w:rsidRPr="006923EC">
        <w:rPr>
          <w:lang w:val="en-GB"/>
        </w:rPr>
        <w:t>signaling</w:t>
      </w:r>
      <w:proofErr w:type="spellEnd"/>
      <w:r w:rsidRPr="006923EC">
        <w:rPr>
          <w:lang w:val="en-GB"/>
        </w:rPr>
        <w:t xml:space="preserve"> overhead of these options has not been concluded in the SI</w:t>
      </w:r>
      <w:bookmarkEnd w:id="103"/>
      <w:r w:rsidRPr="006923EC">
        <w:rPr>
          <w:lang w:val="en-GB"/>
        </w:rPr>
        <w:t>:</w:t>
      </w:r>
      <w:bookmarkEnd w:id="102"/>
    </w:p>
    <w:p w14:paraId="340E612A" w14:textId="0DAB0303" w:rsidR="00136776" w:rsidRPr="00254265" w:rsidRDefault="00136776" w:rsidP="00A72499">
      <w:pPr>
        <w:pStyle w:val="Proposal"/>
        <w:numPr>
          <w:ilvl w:val="0"/>
          <w:numId w:val="19"/>
        </w:numPr>
      </w:pPr>
      <w:bookmarkStart w:id="104" w:name="_Toc149938921"/>
      <w:r w:rsidRPr="00254265">
        <w:rPr>
          <w:lang w:val="en-GB"/>
        </w:rPr>
        <w:t>Option</w:t>
      </w:r>
      <w:r>
        <w:rPr>
          <w:lang w:val="en-GB"/>
        </w:rPr>
        <w:t xml:space="preserve"> </w:t>
      </w:r>
      <w:r w:rsidRPr="00254265">
        <w:rPr>
          <w:lang w:val="en-GB"/>
        </w:rPr>
        <w:t xml:space="preserve">1: UE-side monitoring based on the output of the CSI reconstruction model, subject to the aligned format, associated </w:t>
      </w:r>
      <w:r w:rsidR="00DF3A6D">
        <w:rPr>
          <w:lang w:val="en-GB"/>
        </w:rPr>
        <w:t>with</w:t>
      </w:r>
      <w:r w:rsidR="00DF3A6D" w:rsidRPr="00254265">
        <w:rPr>
          <w:lang w:val="en-GB"/>
        </w:rPr>
        <w:t xml:space="preserve"> </w:t>
      </w:r>
      <w:r w:rsidRPr="00254265">
        <w:rPr>
          <w:lang w:val="en-GB"/>
        </w:rPr>
        <w:t>the CSI report, indicated by the NW, or obtained from the network side.</w:t>
      </w:r>
      <w:bookmarkEnd w:id="104"/>
    </w:p>
    <w:p w14:paraId="26B24481" w14:textId="025343D7" w:rsidR="00136776" w:rsidRPr="00765D7C" w:rsidRDefault="00136776" w:rsidP="00A72499">
      <w:pPr>
        <w:pStyle w:val="Proposal"/>
        <w:numPr>
          <w:ilvl w:val="0"/>
          <w:numId w:val="19"/>
        </w:numPr>
      </w:pPr>
      <w:bookmarkStart w:id="105" w:name="_Toc149938922"/>
      <w:r w:rsidRPr="00765D7C">
        <w:rPr>
          <w:lang w:val="en-GB"/>
        </w:rPr>
        <w:lastRenderedPageBreak/>
        <w:t>Option</w:t>
      </w:r>
      <w:r>
        <w:rPr>
          <w:lang w:val="en-GB"/>
        </w:rPr>
        <w:t xml:space="preserve"> 2</w:t>
      </w:r>
      <w:r w:rsidRPr="00765D7C">
        <w:rPr>
          <w:lang w:val="en-GB"/>
        </w:rPr>
        <w:t xml:space="preserve">: UE-side monitoring based on the output of </w:t>
      </w:r>
      <w:r>
        <w:rPr>
          <w:lang w:val="en-GB"/>
        </w:rPr>
        <w:t>a proxy model at the UE-side, where the proxy model is a proxy CSI reconstruction part.</w:t>
      </w:r>
      <w:bookmarkEnd w:id="105"/>
    </w:p>
    <w:p w14:paraId="1FFABDD7" w14:textId="49BC345C" w:rsidR="00136776" w:rsidRPr="00254265" w:rsidRDefault="00136776" w:rsidP="00A72499">
      <w:pPr>
        <w:pStyle w:val="Proposal"/>
        <w:numPr>
          <w:ilvl w:val="0"/>
          <w:numId w:val="19"/>
        </w:numPr>
      </w:pPr>
      <w:bookmarkStart w:id="106" w:name="_Toc149938923"/>
      <w:r w:rsidRPr="00765D7C">
        <w:rPr>
          <w:lang w:val="en-GB"/>
        </w:rPr>
        <w:t>Option</w:t>
      </w:r>
      <w:r>
        <w:rPr>
          <w:lang w:val="en-GB"/>
        </w:rPr>
        <w:t xml:space="preserve"> 3</w:t>
      </w:r>
      <w:r w:rsidRPr="00765D7C">
        <w:rPr>
          <w:lang w:val="en-GB"/>
        </w:rPr>
        <w:t xml:space="preserve">: UE-side monitoring based on the output of </w:t>
      </w:r>
      <w:r>
        <w:rPr>
          <w:lang w:val="en-GB"/>
        </w:rPr>
        <w:t>proxy model at the UE-side, where the proxy model directly outputs intermediate KPIs.</w:t>
      </w:r>
      <w:bookmarkEnd w:id="106"/>
    </w:p>
    <w:p w14:paraId="73566D3E" w14:textId="6B8F568A" w:rsidR="00635E97" w:rsidRDefault="000C6275" w:rsidP="00D804B7">
      <w:pPr>
        <w:pStyle w:val="Heading2"/>
      </w:pPr>
      <w:r>
        <w:t>3</w:t>
      </w:r>
      <w:r w:rsidR="00CE6550">
        <w:t>.</w:t>
      </w:r>
      <w:r w:rsidR="00C73D6A">
        <w:t>5</w:t>
      </w:r>
      <w:r w:rsidR="00635E97">
        <w:t xml:space="preserve"> </w:t>
      </w:r>
      <w:r w:rsidR="00411EEF">
        <w:t>Inference related spec impact</w:t>
      </w:r>
      <w:r w:rsidR="00A05DE5">
        <w:t xml:space="preserve"> for CSI compression</w:t>
      </w:r>
    </w:p>
    <w:p w14:paraId="7BAE8EC4" w14:textId="1E224AC8" w:rsidR="00096DAD" w:rsidRDefault="000C6275" w:rsidP="00D804B7">
      <w:pPr>
        <w:pStyle w:val="Heading3"/>
      </w:pPr>
      <w:r>
        <w:t>3</w:t>
      </w:r>
      <w:r w:rsidR="00CE6550">
        <w:t>.</w:t>
      </w:r>
      <w:r w:rsidR="00FD2A47">
        <w:t>5</w:t>
      </w:r>
      <w:r w:rsidR="00096DAD">
        <w:t>.1 Quantization</w:t>
      </w:r>
    </w:p>
    <w:p w14:paraId="09C79C5C" w14:textId="3E62377A" w:rsidR="00703C8E" w:rsidRPr="00B304FD" w:rsidRDefault="008B2ADE" w:rsidP="00D804B7">
      <w:r>
        <w:rPr>
          <w:lang w:val="en-GB" w:eastAsia="ja-JP"/>
        </w:rPr>
        <w:t xml:space="preserve">The following agreements were made in RAN1 </w:t>
      </w:r>
      <w:r w:rsidR="00876CED">
        <w:rPr>
          <w:lang w:val="en-GB" w:eastAsia="ja-JP"/>
        </w:rPr>
        <w:t xml:space="preserve">regarding </w:t>
      </w:r>
      <w:r w:rsidR="00AE23AA">
        <w:rPr>
          <w:lang w:val="en-GB" w:eastAsia="ja-JP"/>
        </w:rPr>
        <w:t>quantization alignment</w:t>
      </w:r>
      <w:r w:rsidR="0021692A">
        <w:rPr>
          <w:lang w:val="en-GB" w:eastAsia="ja-JP"/>
        </w:rPr>
        <w:t xml:space="preserve"> between</w:t>
      </w:r>
      <w:r w:rsidR="00703C8E">
        <w:rPr>
          <w:lang w:val="en-GB" w:eastAsia="ja-JP"/>
        </w:rPr>
        <w:t xml:space="preserve"> CSI generation part at UE and CSI reconstruction part at </w:t>
      </w:r>
      <w:proofErr w:type="spellStart"/>
      <w:r w:rsidR="00703C8E">
        <w:rPr>
          <w:lang w:val="en-GB" w:eastAsia="ja-JP"/>
        </w:rPr>
        <w:t>gNB</w:t>
      </w:r>
      <w:proofErr w:type="spellEnd"/>
      <w:r w:rsidR="00703C8E">
        <w:rPr>
          <w:lang w:val="en-GB" w:eastAsia="ja-JP"/>
        </w:rPr>
        <w:t>:</w:t>
      </w:r>
    </w:p>
    <w:tbl>
      <w:tblPr>
        <w:tblStyle w:val="TableGrid"/>
        <w:tblW w:w="0" w:type="auto"/>
        <w:tblLook w:val="04A0" w:firstRow="1" w:lastRow="0" w:firstColumn="1" w:lastColumn="0" w:noHBand="0" w:noVBand="1"/>
      </w:tblPr>
      <w:tblGrid>
        <w:gridCol w:w="9629"/>
      </w:tblGrid>
      <w:tr w:rsidR="00F237C8" w14:paraId="4099EBF8" w14:textId="77777777" w:rsidTr="00F237C8">
        <w:tc>
          <w:tcPr>
            <w:tcW w:w="9629" w:type="dxa"/>
          </w:tcPr>
          <w:p w14:paraId="0F32DD65" w14:textId="5DA0CEFE" w:rsidR="00703C8E" w:rsidRPr="00367EB7" w:rsidRDefault="00295065" w:rsidP="00F237C8">
            <w:pPr>
              <w:spacing w:after="0"/>
              <w:rPr>
                <w:rFonts w:eastAsia="Batang" w:cs="Arial"/>
                <w:sz w:val="20"/>
                <w:szCs w:val="20"/>
                <w:highlight w:val="green"/>
                <w:lang w:val="en-GB" w:eastAsia="x-none"/>
              </w:rPr>
            </w:pPr>
            <w:r w:rsidRPr="00367EB7">
              <w:rPr>
                <w:rFonts w:cs="Arial"/>
                <w:sz w:val="20"/>
                <w:szCs w:val="20"/>
                <w:lang w:val="en-GB" w:eastAsia="ja-JP"/>
              </w:rPr>
              <w:t>RAN1#110bis-e</w:t>
            </w:r>
          </w:p>
          <w:p w14:paraId="183D4320" w14:textId="77777777" w:rsidR="00295065" w:rsidRPr="00367EB7" w:rsidRDefault="00295065" w:rsidP="00295065">
            <w:pPr>
              <w:tabs>
                <w:tab w:val="left" w:pos="990"/>
              </w:tabs>
              <w:spacing w:after="0"/>
              <w:jc w:val="both"/>
              <w:rPr>
                <w:rFonts w:eastAsia="DengXian" w:cs="Arial"/>
                <w:sz w:val="20"/>
                <w:szCs w:val="20"/>
                <w:highlight w:val="green"/>
                <w:lang w:eastAsia="zh-CN"/>
              </w:rPr>
            </w:pPr>
            <w:r w:rsidRPr="00367EB7">
              <w:rPr>
                <w:rFonts w:eastAsia="DengXian" w:cs="Arial" w:hint="eastAsia"/>
                <w:sz w:val="20"/>
                <w:szCs w:val="20"/>
                <w:highlight w:val="green"/>
                <w:lang w:eastAsia="zh-CN"/>
              </w:rPr>
              <w:t>A</w:t>
            </w:r>
            <w:r w:rsidRPr="00367EB7">
              <w:rPr>
                <w:rFonts w:eastAsia="DengXian" w:cs="Arial"/>
                <w:sz w:val="20"/>
                <w:szCs w:val="20"/>
                <w:highlight w:val="green"/>
                <w:lang w:eastAsia="zh-CN"/>
              </w:rPr>
              <w:t>greement</w:t>
            </w:r>
          </w:p>
          <w:p w14:paraId="0144E0D2" w14:textId="77777777" w:rsidR="00295065" w:rsidRPr="00367EB7" w:rsidRDefault="00295065" w:rsidP="00295065">
            <w:pPr>
              <w:tabs>
                <w:tab w:val="left" w:pos="990"/>
              </w:tabs>
              <w:spacing w:after="0"/>
              <w:jc w:val="both"/>
              <w:rPr>
                <w:rFonts w:eastAsia="Malgun Gothic" w:cs="Arial"/>
                <w:sz w:val="20"/>
                <w:szCs w:val="20"/>
              </w:rPr>
            </w:pPr>
            <w:r w:rsidRPr="00367EB7">
              <w:rPr>
                <w:rFonts w:eastAsia="Malgun Gothic" w:cs="Arial"/>
                <w:sz w:val="20"/>
                <w:szCs w:val="20"/>
              </w:rPr>
              <w:t xml:space="preserve">In CSI compression using two-sided model use case, further study at least </w:t>
            </w:r>
            <w:proofErr w:type="gramStart"/>
            <w:r w:rsidRPr="00367EB7">
              <w:rPr>
                <w:rFonts w:eastAsia="Malgun Gothic" w:cs="Arial"/>
                <w:sz w:val="20"/>
                <w:szCs w:val="20"/>
              </w:rPr>
              <w:t>use</w:t>
            </w:r>
            <w:proofErr w:type="gramEnd"/>
            <w:r w:rsidRPr="00367EB7">
              <w:rPr>
                <w:rFonts w:eastAsia="Malgun Gothic" w:cs="Arial"/>
                <w:sz w:val="20"/>
                <w:szCs w:val="20"/>
              </w:rPr>
              <w:t xml:space="preserve"> cases of the following potential specification impact on quantization method alignment between CSI generation part at UE and CSI reconstruction part at </w:t>
            </w:r>
            <w:proofErr w:type="spellStart"/>
            <w:r w:rsidRPr="00367EB7">
              <w:rPr>
                <w:rFonts w:eastAsia="Malgun Gothic" w:cs="Arial"/>
                <w:sz w:val="20"/>
                <w:szCs w:val="20"/>
              </w:rPr>
              <w:t>gNB</w:t>
            </w:r>
            <w:proofErr w:type="spellEnd"/>
            <w:r w:rsidRPr="00367EB7">
              <w:rPr>
                <w:rFonts w:eastAsia="Malgun Gothic" w:cs="Arial"/>
                <w:sz w:val="20"/>
                <w:szCs w:val="20"/>
              </w:rPr>
              <w:t xml:space="preserve">: </w:t>
            </w:r>
          </w:p>
          <w:p w14:paraId="4A7182A0" w14:textId="77777777" w:rsidR="00295065" w:rsidRPr="00367EB7" w:rsidRDefault="00295065" w:rsidP="00295065">
            <w:pPr>
              <w:pStyle w:val="ListParagraph"/>
              <w:numPr>
                <w:ilvl w:val="0"/>
                <w:numId w:val="55"/>
              </w:numPr>
              <w:overflowPunct w:val="0"/>
              <w:autoSpaceDE w:val="0"/>
              <w:autoSpaceDN w:val="0"/>
              <w:adjustRightInd w:val="0"/>
              <w:spacing w:line="240" w:lineRule="auto"/>
              <w:jc w:val="both"/>
              <w:textAlignment w:val="baseline"/>
              <w:rPr>
                <w:rFonts w:ascii="Arial" w:eastAsia="Malgun Gothic" w:hAnsi="Arial" w:cs="Arial"/>
                <w:sz w:val="20"/>
                <w:szCs w:val="20"/>
              </w:rPr>
            </w:pPr>
            <w:r w:rsidRPr="00367EB7">
              <w:rPr>
                <w:rFonts w:ascii="Arial" w:eastAsia="Malgun Gothic" w:hAnsi="Arial" w:cs="Arial"/>
                <w:sz w:val="20"/>
                <w:szCs w:val="20"/>
              </w:rPr>
              <w:t>Alignment of the quantization/dequantization method and the feedback message size between Network and UE</w:t>
            </w:r>
          </w:p>
          <w:p w14:paraId="0BDCADCA" w14:textId="77777777" w:rsidR="00295065" w:rsidRPr="00367EB7" w:rsidRDefault="00295065" w:rsidP="00F237C8">
            <w:pPr>
              <w:spacing w:after="0"/>
              <w:rPr>
                <w:rFonts w:cs="Arial"/>
                <w:sz w:val="20"/>
                <w:szCs w:val="20"/>
                <w:lang w:val="en-GB" w:eastAsia="ja-JP"/>
              </w:rPr>
            </w:pPr>
          </w:p>
          <w:p w14:paraId="0FA9E0CC" w14:textId="68DD463E" w:rsidR="00F237C8" w:rsidRPr="006B217F" w:rsidRDefault="00F237C8" w:rsidP="00F237C8">
            <w:pPr>
              <w:spacing w:after="0"/>
              <w:rPr>
                <w:rFonts w:eastAsia="Batang" w:cs="Arial"/>
                <w:sz w:val="20"/>
                <w:szCs w:val="20"/>
                <w:highlight w:val="green"/>
                <w:lang w:val="en-GB" w:eastAsia="x-none"/>
              </w:rPr>
            </w:pPr>
            <w:r w:rsidRPr="006B217F">
              <w:rPr>
                <w:rFonts w:cs="Arial"/>
                <w:sz w:val="20"/>
                <w:szCs w:val="20"/>
                <w:lang w:val="en-GB" w:eastAsia="ja-JP"/>
              </w:rPr>
              <w:t>RAN1#112</w:t>
            </w:r>
            <w:r w:rsidR="00233916" w:rsidRPr="006B217F">
              <w:rPr>
                <w:rFonts w:cs="Arial"/>
                <w:sz w:val="20"/>
                <w:szCs w:val="20"/>
                <w:lang w:val="en-GB" w:eastAsia="ja-JP"/>
              </w:rPr>
              <w:t>bis-e</w:t>
            </w:r>
          </w:p>
          <w:p w14:paraId="4E410775" w14:textId="77777777" w:rsidR="00F237C8" w:rsidRPr="006B217F" w:rsidRDefault="00F237C8" w:rsidP="00F237C8">
            <w:pPr>
              <w:spacing w:after="120"/>
              <w:jc w:val="both"/>
              <w:rPr>
                <w:rFonts w:eastAsia="MS Mincho" w:cs="Arial"/>
                <w:sz w:val="20"/>
                <w:szCs w:val="20"/>
                <w:highlight w:val="green"/>
                <w:lang w:eastAsia="x-none"/>
              </w:rPr>
            </w:pPr>
            <w:r w:rsidRPr="006B217F">
              <w:rPr>
                <w:rFonts w:eastAsia="MS Mincho" w:cs="Arial"/>
                <w:sz w:val="20"/>
                <w:szCs w:val="20"/>
                <w:highlight w:val="green"/>
                <w:lang w:eastAsia="x-none"/>
              </w:rPr>
              <w:t>Agreement</w:t>
            </w:r>
          </w:p>
          <w:p w14:paraId="2FC7E062" w14:textId="77777777" w:rsidR="00F237C8" w:rsidRPr="006B217F" w:rsidRDefault="00F237C8" w:rsidP="00F237C8">
            <w:pPr>
              <w:spacing w:after="0"/>
              <w:rPr>
                <w:rFonts w:eastAsia="Yu Gothic" w:cs="Arial"/>
                <w:sz w:val="20"/>
                <w:szCs w:val="20"/>
                <w:lang w:val="en-GB"/>
              </w:rPr>
            </w:pPr>
            <w:r w:rsidRPr="006B217F">
              <w:rPr>
                <w:rFonts w:eastAsia="Yu Gothic" w:cs="Arial"/>
                <w:sz w:val="20"/>
                <w:szCs w:val="20"/>
                <w:lang w:val="en-GB"/>
              </w:rPr>
              <w:t>In CSI compression</w:t>
            </w:r>
            <w:r w:rsidRPr="006B217F">
              <w:rPr>
                <w:rFonts w:eastAsia="Yu Gothic" w:cs="Arial"/>
                <w:sz w:val="20"/>
                <w:szCs w:val="20"/>
                <w:lang w:eastAsia="x-none"/>
              </w:rPr>
              <w:t xml:space="preserve"> using two-sided model use case, further study the necessity and potential specification impact on quantization alignment, including at least: </w:t>
            </w:r>
          </w:p>
          <w:p w14:paraId="6CE984F8" w14:textId="58E1F3BC" w:rsidR="00A42D60" w:rsidRPr="004F787F" w:rsidRDefault="00F237C8" w:rsidP="004F787F">
            <w:pPr>
              <w:pStyle w:val="ListParagraph"/>
              <w:numPr>
                <w:ilvl w:val="0"/>
                <w:numId w:val="79"/>
              </w:numPr>
              <w:rPr>
                <w:rFonts w:ascii="Arial" w:eastAsia="Yu Gothic" w:hAnsi="Arial" w:cs="Arial"/>
                <w:sz w:val="20"/>
                <w:szCs w:val="20"/>
                <w:lang w:val="en-GB"/>
              </w:rPr>
            </w:pPr>
            <w:r w:rsidRPr="006B217F">
              <w:rPr>
                <w:rFonts w:ascii="Arial" w:eastAsia="Yu Gothic" w:hAnsi="Arial" w:cs="Arial"/>
                <w:sz w:val="20"/>
                <w:szCs w:val="20"/>
                <w:lang w:val="en-GB"/>
              </w:rPr>
              <w:t>For vector quantization scheme,</w:t>
            </w:r>
          </w:p>
          <w:p w14:paraId="58B6BB15" w14:textId="7ABC8C9C" w:rsidR="00F237C8" w:rsidRPr="004F787F" w:rsidRDefault="00F237C8" w:rsidP="004F787F">
            <w:pPr>
              <w:pStyle w:val="ListParagraph"/>
              <w:numPr>
                <w:ilvl w:val="1"/>
                <w:numId w:val="79"/>
              </w:numPr>
              <w:rPr>
                <w:rFonts w:ascii="Arial" w:eastAsia="Yu Gothic" w:hAnsi="Arial" w:cs="Arial"/>
                <w:sz w:val="20"/>
                <w:szCs w:val="20"/>
                <w:lang w:eastAsia="x-none"/>
              </w:rPr>
            </w:pPr>
            <w:r w:rsidRPr="004F787F">
              <w:rPr>
                <w:rFonts w:ascii="Arial" w:eastAsia="Yu Gothic" w:hAnsi="Arial" w:cs="Arial"/>
                <w:sz w:val="20"/>
                <w:szCs w:val="20"/>
                <w:lang w:eastAsia="x-none"/>
              </w:rPr>
              <w:t>The format and size of the VQ codebook</w:t>
            </w:r>
          </w:p>
          <w:p w14:paraId="59C779F9" w14:textId="71526DEE" w:rsidR="00F237C8" w:rsidRPr="004F787F" w:rsidRDefault="00F237C8" w:rsidP="004F787F">
            <w:pPr>
              <w:pStyle w:val="ListParagraph"/>
              <w:numPr>
                <w:ilvl w:val="1"/>
                <w:numId w:val="79"/>
              </w:numPr>
              <w:rPr>
                <w:rFonts w:ascii="Arial" w:eastAsia="Yu Gothic" w:hAnsi="Arial" w:cs="Arial"/>
                <w:sz w:val="20"/>
                <w:szCs w:val="20"/>
                <w:lang w:eastAsia="x-none"/>
              </w:rPr>
            </w:pPr>
            <w:r w:rsidRPr="004F787F">
              <w:rPr>
                <w:rFonts w:ascii="Arial" w:eastAsia="Yu Gothic" w:hAnsi="Arial" w:cs="Arial"/>
                <w:sz w:val="20"/>
                <w:szCs w:val="20"/>
                <w:lang w:eastAsia="x-none"/>
              </w:rPr>
              <w:t>Size and segmentation method of the CSI generation model output</w:t>
            </w:r>
          </w:p>
          <w:p w14:paraId="3BED130A" w14:textId="6321CEC8" w:rsidR="00F237C8" w:rsidRPr="004F787F" w:rsidRDefault="00F237C8" w:rsidP="004F787F">
            <w:pPr>
              <w:pStyle w:val="ListParagraph"/>
              <w:numPr>
                <w:ilvl w:val="0"/>
                <w:numId w:val="79"/>
              </w:numPr>
              <w:rPr>
                <w:rFonts w:ascii="Arial" w:eastAsia="Yu Gothic" w:hAnsi="Arial" w:cs="Arial"/>
                <w:sz w:val="20"/>
                <w:szCs w:val="20"/>
                <w:lang w:val="en-GB"/>
              </w:rPr>
            </w:pPr>
            <w:r w:rsidRPr="004F787F">
              <w:rPr>
                <w:rFonts w:ascii="Arial" w:eastAsia="Yu Gothic" w:hAnsi="Arial" w:cs="Arial"/>
                <w:sz w:val="20"/>
                <w:szCs w:val="20"/>
                <w:lang w:val="en-GB"/>
              </w:rPr>
              <w:t>For scalar quantization scheme,</w:t>
            </w:r>
          </w:p>
          <w:p w14:paraId="300D0FCD" w14:textId="51D588DB" w:rsidR="00F237C8" w:rsidRPr="004F787F" w:rsidRDefault="00F237C8" w:rsidP="004F787F">
            <w:pPr>
              <w:pStyle w:val="ListParagraph"/>
              <w:numPr>
                <w:ilvl w:val="1"/>
                <w:numId w:val="79"/>
              </w:numPr>
              <w:rPr>
                <w:rFonts w:ascii="Arial" w:eastAsia="Yu Gothic" w:hAnsi="Arial" w:cs="Arial"/>
                <w:sz w:val="20"/>
                <w:szCs w:val="20"/>
                <w:lang w:eastAsia="x-none"/>
              </w:rPr>
            </w:pPr>
            <w:r w:rsidRPr="004F787F">
              <w:rPr>
                <w:rFonts w:ascii="Arial" w:eastAsia="Yu Gothic" w:hAnsi="Arial" w:cs="Arial"/>
                <w:sz w:val="20"/>
                <w:szCs w:val="20"/>
                <w:lang w:eastAsia="x-none"/>
              </w:rPr>
              <w:t>Uniform and non-uniform quantization</w:t>
            </w:r>
          </w:p>
          <w:p w14:paraId="0F430DCA" w14:textId="2CEE7B2B" w:rsidR="00F237C8" w:rsidRPr="004F787F" w:rsidRDefault="00F237C8" w:rsidP="004F787F">
            <w:pPr>
              <w:pStyle w:val="ListParagraph"/>
              <w:numPr>
                <w:ilvl w:val="1"/>
                <w:numId w:val="79"/>
              </w:numPr>
              <w:rPr>
                <w:rFonts w:ascii="Arial" w:eastAsia="Yu Gothic" w:hAnsi="Arial" w:cs="Arial"/>
                <w:sz w:val="20"/>
                <w:szCs w:val="20"/>
                <w:lang w:eastAsia="x-none"/>
              </w:rPr>
            </w:pPr>
            <w:r w:rsidRPr="004F787F">
              <w:rPr>
                <w:rFonts w:ascii="Arial" w:eastAsia="Yu Gothic" w:hAnsi="Arial" w:cs="Arial"/>
                <w:sz w:val="20"/>
                <w:szCs w:val="20"/>
                <w:lang w:eastAsia="x-none"/>
              </w:rPr>
              <w:t>The format, e.g., quantization granularity, the distribution of bits assigned to each float.</w:t>
            </w:r>
          </w:p>
          <w:p w14:paraId="5E89C5B5" w14:textId="77777777" w:rsidR="00F237C8" w:rsidRPr="004F787F" w:rsidRDefault="00F237C8" w:rsidP="004F787F">
            <w:pPr>
              <w:pStyle w:val="ListParagraph"/>
              <w:numPr>
                <w:ilvl w:val="0"/>
                <w:numId w:val="79"/>
              </w:numPr>
              <w:rPr>
                <w:rFonts w:ascii="Arial" w:eastAsia="Yu Gothic" w:hAnsi="Arial" w:cs="Arial"/>
                <w:sz w:val="20"/>
                <w:szCs w:val="20"/>
                <w:lang w:eastAsia="x-none"/>
              </w:rPr>
            </w:pPr>
            <w:r w:rsidRPr="004F787F">
              <w:rPr>
                <w:rFonts w:ascii="Arial" w:eastAsia="Yu Gothic" w:hAnsi="Arial" w:cs="Arial"/>
                <w:sz w:val="20"/>
                <w:szCs w:val="20"/>
                <w:lang w:eastAsia="x-none"/>
              </w:rPr>
              <w:t>Quantization alignment using</w:t>
            </w:r>
            <w:r w:rsidRPr="004F787F">
              <w:rPr>
                <w:rFonts w:ascii="Arial" w:eastAsia="Yu Gothic" w:hAnsi="Arial" w:cs="Arial" w:hint="eastAsia"/>
                <w:sz w:val="20"/>
                <w:szCs w:val="20"/>
                <w:lang w:eastAsia="x-none"/>
              </w:rPr>
              <w:t> </w:t>
            </w:r>
            <w:r w:rsidRPr="004F787F">
              <w:rPr>
                <w:rFonts w:ascii="Arial" w:eastAsia="Yu Gothic" w:hAnsi="Arial" w:cs="Arial"/>
                <w:sz w:val="20"/>
                <w:szCs w:val="20"/>
                <w:lang w:eastAsia="x-none"/>
              </w:rPr>
              <w:t>3GPP aware</w:t>
            </w:r>
            <w:r w:rsidRPr="004F787F">
              <w:rPr>
                <w:rFonts w:ascii="Arial" w:eastAsia="Yu Gothic" w:hAnsi="Arial" w:cs="Arial" w:hint="eastAsia"/>
                <w:sz w:val="20"/>
                <w:szCs w:val="20"/>
                <w:lang w:eastAsia="x-none"/>
              </w:rPr>
              <w:t> </w:t>
            </w:r>
            <w:r w:rsidRPr="004F787F">
              <w:rPr>
                <w:rFonts w:ascii="Arial" w:eastAsia="Yu Gothic" w:hAnsi="Arial" w:cs="Arial"/>
                <w:sz w:val="20"/>
                <w:szCs w:val="20"/>
                <w:lang w:eastAsia="x-none"/>
              </w:rPr>
              <w:t>mechanism.</w:t>
            </w:r>
          </w:p>
          <w:p w14:paraId="793CE3B2" w14:textId="77777777" w:rsidR="005D2318" w:rsidRPr="00367EB7" w:rsidRDefault="005D2318" w:rsidP="005D2318">
            <w:pPr>
              <w:spacing w:after="0"/>
              <w:rPr>
                <w:rFonts w:eastAsia="DengXian" w:cs="Arial"/>
                <w:sz w:val="20"/>
                <w:szCs w:val="20"/>
                <w:highlight w:val="green"/>
                <w:lang w:eastAsia="zh-CN"/>
              </w:rPr>
            </w:pPr>
          </w:p>
          <w:p w14:paraId="51D47104" w14:textId="4AFAA97E" w:rsidR="00171C59" w:rsidRPr="00367EB7" w:rsidRDefault="00171C59" w:rsidP="005D2318">
            <w:pPr>
              <w:spacing w:after="0"/>
              <w:rPr>
                <w:rFonts w:eastAsia="DengXian" w:cs="Arial"/>
                <w:sz w:val="20"/>
                <w:szCs w:val="20"/>
                <w:highlight w:val="green"/>
                <w:lang w:eastAsia="zh-CN"/>
              </w:rPr>
            </w:pPr>
            <w:r w:rsidRPr="00367EB7">
              <w:rPr>
                <w:rFonts w:cs="Arial"/>
                <w:sz w:val="20"/>
                <w:szCs w:val="20"/>
                <w:lang w:val="en-GB" w:eastAsia="ja-JP"/>
              </w:rPr>
              <w:t>RAN1#113</w:t>
            </w:r>
          </w:p>
          <w:p w14:paraId="3B09E6B8" w14:textId="221420D9" w:rsidR="005D2318" w:rsidRPr="00367EB7" w:rsidRDefault="005D2318" w:rsidP="005D2318">
            <w:pPr>
              <w:spacing w:after="0"/>
              <w:rPr>
                <w:rFonts w:eastAsia="DengXian" w:cs="Arial"/>
                <w:sz w:val="20"/>
                <w:szCs w:val="20"/>
                <w:highlight w:val="green"/>
                <w:lang w:val="en-GB" w:eastAsia="zh-CN"/>
              </w:rPr>
            </w:pPr>
            <w:r w:rsidRPr="00367EB7">
              <w:rPr>
                <w:rFonts w:eastAsia="DengXian" w:cs="Arial" w:hint="eastAsia"/>
                <w:sz w:val="20"/>
                <w:szCs w:val="20"/>
                <w:highlight w:val="green"/>
                <w:lang w:val="en-GB" w:eastAsia="zh-CN"/>
              </w:rPr>
              <w:t>A</w:t>
            </w:r>
            <w:r w:rsidRPr="00367EB7">
              <w:rPr>
                <w:rFonts w:eastAsia="DengXian" w:cs="Arial"/>
                <w:sz w:val="20"/>
                <w:szCs w:val="20"/>
                <w:highlight w:val="green"/>
                <w:lang w:val="en-GB" w:eastAsia="zh-CN"/>
              </w:rPr>
              <w:t>greement</w:t>
            </w:r>
          </w:p>
          <w:p w14:paraId="05E4FFB6" w14:textId="77777777" w:rsidR="005D2318" w:rsidRPr="00367EB7" w:rsidRDefault="005D2318" w:rsidP="005D2318">
            <w:pPr>
              <w:tabs>
                <w:tab w:val="left" w:pos="990"/>
              </w:tabs>
              <w:spacing w:after="0"/>
              <w:rPr>
                <w:rFonts w:eastAsia="Batang" w:cs="Arial"/>
                <w:sz w:val="20"/>
                <w:szCs w:val="20"/>
                <w:lang w:val="en-GB"/>
              </w:rPr>
            </w:pPr>
            <w:r w:rsidRPr="00367EB7">
              <w:rPr>
                <w:rFonts w:eastAsia="Malgun Gothic" w:cs="Arial"/>
                <w:sz w:val="20"/>
                <w:szCs w:val="20"/>
                <w:lang w:val="en-GB"/>
              </w:rPr>
              <w:t xml:space="preserve">In CSI compression using two-sided model use case, further </w:t>
            </w:r>
            <w:r w:rsidRPr="00367EB7">
              <w:rPr>
                <w:rFonts w:eastAsia="Batang" w:cs="Arial"/>
                <w:sz w:val="20"/>
                <w:szCs w:val="20"/>
                <w:lang w:val="en-GB"/>
              </w:rPr>
              <w:t xml:space="preserve">study the applicability and potential specification impact for CSI configuration and report:  </w:t>
            </w:r>
          </w:p>
          <w:p w14:paraId="3D328B96" w14:textId="77777777" w:rsidR="005D2318" w:rsidRPr="00367EB7" w:rsidRDefault="005D2318" w:rsidP="005D2318">
            <w:pPr>
              <w:numPr>
                <w:ilvl w:val="0"/>
                <w:numId w:val="54"/>
              </w:numPr>
              <w:overflowPunct w:val="0"/>
              <w:autoSpaceDE w:val="0"/>
              <w:autoSpaceDN w:val="0"/>
              <w:adjustRightInd w:val="0"/>
              <w:spacing w:after="0"/>
              <w:textAlignment w:val="baseline"/>
              <w:rPr>
                <w:rFonts w:eastAsia="Malgun Gothic" w:cs="Arial"/>
                <w:sz w:val="20"/>
                <w:szCs w:val="20"/>
                <w:lang w:eastAsia="x-none"/>
              </w:rPr>
            </w:pPr>
            <w:r w:rsidRPr="00367EB7">
              <w:rPr>
                <w:rFonts w:eastAsia="Malgun Gothic" w:cs="Arial"/>
                <w:sz w:val="20"/>
                <w:szCs w:val="20"/>
                <w:lang w:eastAsia="x-none"/>
              </w:rPr>
              <w:t xml:space="preserve">For network to indicate CSI reporting related information, </w:t>
            </w:r>
            <w:proofErr w:type="spellStart"/>
            <w:r w:rsidRPr="00367EB7">
              <w:rPr>
                <w:rFonts w:eastAsia="Malgun Gothic" w:cs="Arial"/>
                <w:sz w:val="20"/>
                <w:szCs w:val="20"/>
                <w:lang w:eastAsia="x-none"/>
              </w:rPr>
              <w:t>gNB</w:t>
            </w:r>
            <w:proofErr w:type="spellEnd"/>
            <w:r w:rsidRPr="00367EB7">
              <w:rPr>
                <w:rFonts w:eastAsia="Malgun Gothic" w:cs="Arial"/>
                <w:sz w:val="20"/>
                <w:szCs w:val="20"/>
                <w:lang w:eastAsia="x-none"/>
              </w:rPr>
              <w:t xml:space="preserve"> can indicate the UE with the one or more of following information: </w:t>
            </w:r>
          </w:p>
          <w:p w14:paraId="5721C23F" w14:textId="77777777" w:rsidR="005D2318" w:rsidRPr="00367EB7" w:rsidRDefault="005D2318" w:rsidP="005D2318">
            <w:pPr>
              <w:numPr>
                <w:ilvl w:val="1"/>
                <w:numId w:val="54"/>
              </w:numPr>
              <w:tabs>
                <w:tab w:val="left" w:pos="990"/>
              </w:tabs>
              <w:overflowPunct w:val="0"/>
              <w:autoSpaceDE w:val="0"/>
              <w:autoSpaceDN w:val="0"/>
              <w:adjustRightInd w:val="0"/>
              <w:spacing w:after="0" w:line="240" w:lineRule="auto"/>
              <w:jc w:val="both"/>
              <w:textAlignment w:val="baseline"/>
              <w:rPr>
                <w:rFonts w:eastAsia="Malgun Gothic" w:cs="Arial"/>
                <w:color w:val="000000"/>
                <w:sz w:val="20"/>
                <w:szCs w:val="20"/>
                <w:lang w:val="en-GB" w:eastAsia="x-none"/>
              </w:rPr>
            </w:pPr>
            <w:r w:rsidRPr="00367EB7">
              <w:rPr>
                <w:rFonts w:eastAsia="Malgun Gothic" w:cs="Arial"/>
                <w:color w:val="000000"/>
                <w:sz w:val="20"/>
                <w:szCs w:val="20"/>
                <w:lang w:val="en-GB" w:eastAsia="x-none"/>
              </w:rPr>
              <w:t xml:space="preserve">Information indicating CSI payload </w:t>
            </w:r>
            <w:proofErr w:type="gramStart"/>
            <w:r w:rsidRPr="00367EB7">
              <w:rPr>
                <w:rFonts w:eastAsia="Malgun Gothic" w:cs="Arial"/>
                <w:color w:val="000000"/>
                <w:sz w:val="20"/>
                <w:szCs w:val="20"/>
                <w:lang w:val="en-GB" w:eastAsia="x-none"/>
              </w:rPr>
              <w:t>size</w:t>
            </w:r>
            <w:proofErr w:type="gramEnd"/>
          </w:p>
          <w:p w14:paraId="4525D309" w14:textId="77777777" w:rsidR="005D2318" w:rsidRPr="00367EB7" w:rsidRDefault="005D2318" w:rsidP="005D2318">
            <w:pPr>
              <w:numPr>
                <w:ilvl w:val="1"/>
                <w:numId w:val="54"/>
              </w:numPr>
              <w:tabs>
                <w:tab w:val="left" w:pos="990"/>
              </w:tabs>
              <w:overflowPunct w:val="0"/>
              <w:autoSpaceDE w:val="0"/>
              <w:autoSpaceDN w:val="0"/>
              <w:adjustRightInd w:val="0"/>
              <w:spacing w:after="0" w:line="240" w:lineRule="auto"/>
              <w:jc w:val="both"/>
              <w:textAlignment w:val="baseline"/>
              <w:rPr>
                <w:rFonts w:eastAsia="Malgun Gothic" w:cs="Arial"/>
                <w:color w:val="000000"/>
                <w:sz w:val="20"/>
                <w:szCs w:val="20"/>
                <w:lang w:val="en-GB" w:eastAsia="x-none"/>
              </w:rPr>
            </w:pPr>
            <w:r w:rsidRPr="00367EB7">
              <w:rPr>
                <w:rFonts w:eastAsia="Malgun Gothic" w:cs="Arial"/>
                <w:color w:val="000000"/>
                <w:sz w:val="20"/>
                <w:szCs w:val="20"/>
                <w:lang w:val="en-GB" w:eastAsia="x-none"/>
              </w:rPr>
              <w:t>Information indicating quantization method/granularity.</w:t>
            </w:r>
          </w:p>
          <w:p w14:paraId="571DEC8A" w14:textId="77777777" w:rsidR="005D2318" w:rsidRPr="00367EB7" w:rsidRDefault="005D2318" w:rsidP="005D2318">
            <w:pPr>
              <w:numPr>
                <w:ilvl w:val="1"/>
                <w:numId w:val="54"/>
              </w:numPr>
              <w:tabs>
                <w:tab w:val="left" w:pos="990"/>
              </w:tabs>
              <w:overflowPunct w:val="0"/>
              <w:autoSpaceDE w:val="0"/>
              <w:autoSpaceDN w:val="0"/>
              <w:adjustRightInd w:val="0"/>
              <w:spacing w:after="0" w:line="240" w:lineRule="auto"/>
              <w:jc w:val="both"/>
              <w:textAlignment w:val="baseline"/>
              <w:rPr>
                <w:rFonts w:eastAsia="Malgun Gothic" w:cs="Arial"/>
                <w:color w:val="000000"/>
                <w:sz w:val="20"/>
                <w:szCs w:val="20"/>
                <w:lang w:val="en-GB" w:eastAsia="x-none"/>
              </w:rPr>
            </w:pPr>
            <w:r w:rsidRPr="00367EB7">
              <w:rPr>
                <w:rFonts w:eastAsia="DengXian" w:cs="Arial"/>
                <w:sz w:val="20"/>
                <w:szCs w:val="20"/>
                <w:lang w:val="en-GB" w:eastAsia="x-none"/>
              </w:rPr>
              <w:t>Rank restriction</w:t>
            </w:r>
          </w:p>
          <w:p w14:paraId="32085608" w14:textId="77777777" w:rsidR="005D2318" w:rsidRPr="00367EB7" w:rsidRDefault="005D2318" w:rsidP="005D2318">
            <w:pPr>
              <w:numPr>
                <w:ilvl w:val="1"/>
                <w:numId w:val="54"/>
              </w:numPr>
              <w:overflowPunct w:val="0"/>
              <w:autoSpaceDE w:val="0"/>
              <w:autoSpaceDN w:val="0"/>
              <w:adjustRightInd w:val="0"/>
              <w:spacing w:after="0"/>
              <w:textAlignment w:val="baseline"/>
              <w:rPr>
                <w:rFonts w:eastAsia="Malgun Gothic" w:cs="Arial"/>
                <w:sz w:val="20"/>
                <w:szCs w:val="20"/>
                <w:lang w:eastAsia="x-none"/>
              </w:rPr>
            </w:pPr>
            <w:r w:rsidRPr="00367EB7">
              <w:rPr>
                <w:rFonts w:eastAsia="DengXian" w:cs="Arial"/>
                <w:sz w:val="20"/>
                <w:szCs w:val="20"/>
                <w:lang w:val="en-GB" w:eastAsia="x-none"/>
              </w:rPr>
              <w:t>Other payload related aspects</w:t>
            </w:r>
          </w:p>
          <w:p w14:paraId="035A1F05" w14:textId="77777777" w:rsidR="00BF7B4E" w:rsidRPr="00367EB7" w:rsidRDefault="005D2318" w:rsidP="00BF7B4E">
            <w:pPr>
              <w:numPr>
                <w:ilvl w:val="0"/>
                <w:numId w:val="54"/>
              </w:numPr>
              <w:overflowPunct w:val="0"/>
              <w:autoSpaceDE w:val="0"/>
              <w:autoSpaceDN w:val="0"/>
              <w:adjustRightInd w:val="0"/>
              <w:spacing w:after="0"/>
              <w:textAlignment w:val="baseline"/>
              <w:rPr>
                <w:rFonts w:cs="Arial"/>
                <w:sz w:val="20"/>
                <w:szCs w:val="20"/>
                <w:lang w:eastAsia="ja-JP"/>
              </w:rPr>
            </w:pPr>
            <w:r w:rsidRPr="00367EB7">
              <w:rPr>
                <w:rFonts w:eastAsia="Malgun Gothic" w:cs="Arial"/>
                <w:sz w:val="20"/>
                <w:szCs w:val="20"/>
                <w:lang w:eastAsia="x-none"/>
              </w:rPr>
              <w:t xml:space="preserve">For UE determination/reporting of the actual CSI payload size, UE reports related information as configured by the </w:t>
            </w:r>
            <w:proofErr w:type="gramStart"/>
            <w:r w:rsidRPr="00367EB7">
              <w:rPr>
                <w:rFonts w:eastAsia="Malgun Gothic" w:cs="Arial"/>
                <w:sz w:val="20"/>
                <w:szCs w:val="20"/>
                <w:lang w:eastAsia="x-none"/>
              </w:rPr>
              <w:t>NW</w:t>
            </w:r>
            <w:proofErr w:type="gramEnd"/>
          </w:p>
          <w:p w14:paraId="58A9E1A6" w14:textId="77777777" w:rsidR="00241590" w:rsidRPr="00367EB7" w:rsidRDefault="00241590" w:rsidP="00241590">
            <w:pPr>
              <w:spacing w:after="0"/>
              <w:rPr>
                <w:rFonts w:cs="Arial"/>
                <w:sz w:val="20"/>
                <w:szCs w:val="20"/>
                <w:lang w:val="en-GB" w:eastAsia="ja-JP"/>
              </w:rPr>
            </w:pPr>
          </w:p>
          <w:p w14:paraId="48D8A555" w14:textId="1E632FF5" w:rsidR="00241590" w:rsidRPr="00367EB7" w:rsidRDefault="00241590" w:rsidP="00241590">
            <w:pPr>
              <w:spacing w:after="0"/>
              <w:rPr>
                <w:rFonts w:eastAsia="DengXian" w:cs="Arial"/>
                <w:sz w:val="20"/>
                <w:szCs w:val="20"/>
                <w:highlight w:val="green"/>
                <w:lang w:eastAsia="zh-CN"/>
              </w:rPr>
            </w:pPr>
            <w:r w:rsidRPr="00367EB7">
              <w:rPr>
                <w:rFonts w:cs="Arial"/>
                <w:sz w:val="20"/>
                <w:szCs w:val="20"/>
                <w:lang w:val="en-GB" w:eastAsia="ja-JP"/>
              </w:rPr>
              <w:t>RAN1#114</w:t>
            </w:r>
            <w:r w:rsidR="00D423CB" w:rsidRPr="00367EB7">
              <w:rPr>
                <w:rFonts w:cs="Arial"/>
                <w:sz w:val="20"/>
                <w:szCs w:val="20"/>
                <w:lang w:val="en-GB" w:eastAsia="ja-JP"/>
              </w:rPr>
              <w:t>bis</w:t>
            </w:r>
          </w:p>
          <w:p w14:paraId="188DE863" w14:textId="77777777" w:rsidR="00715556" w:rsidRPr="00367EB7" w:rsidRDefault="00715556" w:rsidP="00715556">
            <w:pPr>
              <w:spacing w:after="0" w:line="240" w:lineRule="auto"/>
              <w:rPr>
                <w:rFonts w:eastAsia="DengXian" w:cs="Arial"/>
                <w:sz w:val="20"/>
                <w:szCs w:val="20"/>
                <w:highlight w:val="green"/>
                <w:lang w:val="en-GB" w:eastAsia="zh-CN"/>
              </w:rPr>
            </w:pPr>
            <w:r w:rsidRPr="00367EB7">
              <w:rPr>
                <w:rFonts w:eastAsia="DengXian" w:cs="Arial" w:hint="eastAsia"/>
                <w:sz w:val="20"/>
                <w:szCs w:val="20"/>
                <w:highlight w:val="green"/>
                <w:lang w:val="en-GB" w:eastAsia="zh-CN"/>
              </w:rPr>
              <w:t>A</w:t>
            </w:r>
            <w:r w:rsidRPr="00367EB7">
              <w:rPr>
                <w:rFonts w:eastAsia="DengXian" w:cs="Arial"/>
                <w:sz w:val="20"/>
                <w:szCs w:val="20"/>
                <w:highlight w:val="green"/>
                <w:lang w:val="en-GB" w:eastAsia="zh-CN"/>
              </w:rPr>
              <w:t>greement</w:t>
            </w:r>
          </w:p>
          <w:p w14:paraId="1718E334" w14:textId="77777777" w:rsidR="00715556" w:rsidRPr="00367EB7" w:rsidRDefault="00715556" w:rsidP="00715556">
            <w:pPr>
              <w:spacing w:after="0" w:line="240" w:lineRule="auto"/>
              <w:rPr>
                <w:rFonts w:eastAsia="DengXian" w:cs="Arial"/>
                <w:color w:val="000000"/>
                <w:sz w:val="20"/>
                <w:szCs w:val="20"/>
                <w:lang w:val="en-GB" w:eastAsia="zh-CN"/>
              </w:rPr>
            </w:pPr>
            <w:r w:rsidRPr="00367EB7">
              <w:rPr>
                <w:rFonts w:eastAsia="Malgun Gothic" w:cs="Arial"/>
                <w:color w:val="000000"/>
                <w:sz w:val="20"/>
                <w:szCs w:val="20"/>
                <w:lang w:val="en-GB"/>
              </w:rPr>
              <w:t xml:space="preserve">Specification support of Quantization alignment for CSI feedback between CSI generation part at the UE and CSI reconstruction part at the NW is needed </w:t>
            </w:r>
            <w:r w:rsidRPr="00367EB7">
              <w:rPr>
                <w:rFonts w:eastAsia="DengXian" w:cs="Arial"/>
                <w:color w:val="000000"/>
                <w:sz w:val="20"/>
                <w:szCs w:val="20"/>
                <w:lang w:val="en-GB" w:eastAsia="zh-CN"/>
              </w:rPr>
              <w:t xml:space="preserve">for supporting </w:t>
            </w:r>
            <w:r w:rsidRPr="00367EB7">
              <w:rPr>
                <w:rFonts w:eastAsia="Batang" w:cs="Arial"/>
                <w:sz w:val="20"/>
                <w:szCs w:val="20"/>
                <w:lang w:val="en-GB"/>
              </w:rPr>
              <w:t>CSI compression using two-sided model use case</w:t>
            </w:r>
            <w:r w:rsidRPr="00367EB7">
              <w:rPr>
                <w:rFonts w:eastAsia="Batang" w:cs="Arial"/>
                <w:color w:val="000000"/>
                <w:sz w:val="20"/>
                <w:szCs w:val="20"/>
                <w:lang w:val="en-GB"/>
              </w:rPr>
              <w:t>, e.g.,</w:t>
            </w:r>
          </w:p>
          <w:p w14:paraId="30D0EF13" w14:textId="77777777" w:rsidR="00715556" w:rsidRPr="00367EB7" w:rsidRDefault="00715556" w:rsidP="00715556">
            <w:pPr>
              <w:numPr>
                <w:ilvl w:val="0"/>
                <w:numId w:val="76"/>
              </w:numPr>
              <w:overflowPunct w:val="0"/>
              <w:autoSpaceDE w:val="0"/>
              <w:autoSpaceDN w:val="0"/>
              <w:adjustRightInd w:val="0"/>
              <w:spacing w:before="100" w:beforeAutospacing="1" w:after="180" w:line="240" w:lineRule="auto"/>
              <w:textAlignment w:val="baseline"/>
              <w:rPr>
                <w:rFonts w:eastAsia="Malgun Gothic" w:cs="Arial"/>
                <w:color w:val="000000"/>
                <w:sz w:val="20"/>
                <w:szCs w:val="20"/>
                <w:lang w:val="en-GB" w:eastAsia="x-none"/>
              </w:rPr>
            </w:pPr>
            <w:r w:rsidRPr="00367EB7">
              <w:rPr>
                <w:rFonts w:eastAsia="Malgun Gothic" w:cs="Arial"/>
                <w:color w:val="000000"/>
                <w:sz w:val="20"/>
                <w:szCs w:val="20"/>
                <w:lang w:val="en-GB" w:eastAsia="x-none"/>
              </w:rPr>
              <w:t xml:space="preserve">through model pairing process, </w:t>
            </w:r>
          </w:p>
          <w:p w14:paraId="5A7073AF" w14:textId="77777777" w:rsidR="00715556" w:rsidRPr="00367EB7" w:rsidRDefault="00715556" w:rsidP="00715556">
            <w:pPr>
              <w:numPr>
                <w:ilvl w:val="0"/>
                <w:numId w:val="76"/>
              </w:numPr>
              <w:overflowPunct w:val="0"/>
              <w:autoSpaceDE w:val="0"/>
              <w:autoSpaceDN w:val="0"/>
              <w:adjustRightInd w:val="0"/>
              <w:spacing w:before="100" w:beforeAutospacing="1" w:after="180" w:line="240" w:lineRule="auto"/>
              <w:textAlignment w:val="baseline"/>
              <w:rPr>
                <w:rFonts w:eastAsia="Malgun Gothic" w:cs="Arial"/>
                <w:color w:val="000000"/>
                <w:sz w:val="20"/>
                <w:szCs w:val="20"/>
                <w:lang w:val="en-GB" w:eastAsia="x-none"/>
              </w:rPr>
            </w:pPr>
            <w:r w:rsidRPr="00367EB7">
              <w:rPr>
                <w:rFonts w:eastAsia="Malgun Gothic" w:cs="Arial"/>
                <w:color w:val="000000"/>
                <w:sz w:val="20"/>
                <w:szCs w:val="20"/>
                <w:lang w:val="en-GB" w:eastAsia="x-none"/>
              </w:rPr>
              <w:t xml:space="preserve">alignment based on standardized quantization scheme. </w:t>
            </w:r>
          </w:p>
          <w:p w14:paraId="2712DADD" w14:textId="77777777" w:rsidR="00715556" w:rsidRPr="00367EB7" w:rsidRDefault="00715556" w:rsidP="00715556">
            <w:pPr>
              <w:numPr>
                <w:ilvl w:val="0"/>
                <w:numId w:val="76"/>
              </w:numPr>
              <w:overflowPunct w:val="0"/>
              <w:autoSpaceDE w:val="0"/>
              <w:autoSpaceDN w:val="0"/>
              <w:adjustRightInd w:val="0"/>
              <w:spacing w:before="100" w:beforeAutospacing="1" w:after="180" w:line="240" w:lineRule="auto"/>
              <w:textAlignment w:val="baseline"/>
              <w:rPr>
                <w:rFonts w:eastAsia="Malgun Gothic" w:cs="Arial"/>
                <w:color w:val="000000"/>
                <w:sz w:val="20"/>
                <w:szCs w:val="20"/>
                <w:lang w:val="en-GB" w:eastAsia="x-none"/>
              </w:rPr>
            </w:pPr>
            <w:r w:rsidRPr="00367EB7">
              <w:rPr>
                <w:rFonts w:eastAsia="Malgun Gothic" w:cs="Arial"/>
                <w:color w:val="000000"/>
                <w:sz w:val="20"/>
                <w:szCs w:val="20"/>
                <w:lang w:val="en-GB" w:eastAsia="x-none"/>
              </w:rPr>
              <w:lastRenderedPageBreak/>
              <w:t xml:space="preserve">Additional methods are not precluded. </w:t>
            </w:r>
          </w:p>
          <w:p w14:paraId="459A040B" w14:textId="62E4ECB7" w:rsidR="00241590" w:rsidRPr="00367EB7" w:rsidRDefault="00241590" w:rsidP="00367EB7">
            <w:pPr>
              <w:overflowPunct w:val="0"/>
              <w:autoSpaceDE w:val="0"/>
              <w:autoSpaceDN w:val="0"/>
              <w:adjustRightInd w:val="0"/>
              <w:spacing w:after="0"/>
              <w:textAlignment w:val="baseline"/>
              <w:rPr>
                <w:rFonts w:cs="Arial"/>
                <w:sz w:val="20"/>
                <w:szCs w:val="20"/>
                <w:lang w:val="en-GB" w:eastAsia="ja-JP"/>
              </w:rPr>
            </w:pPr>
          </w:p>
        </w:tc>
      </w:tr>
    </w:tbl>
    <w:p w14:paraId="68286731" w14:textId="77777777" w:rsidR="002A20A3" w:rsidRPr="00B304FD" w:rsidRDefault="002A20A3" w:rsidP="00D804B7"/>
    <w:p w14:paraId="4EA8FB8F" w14:textId="12C2B628" w:rsidR="005076DE" w:rsidRPr="00F53EF1" w:rsidRDefault="00436D49" w:rsidP="00096DAD">
      <w:pPr>
        <w:rPr>
          <w:b/>
          <w:bCs/>
          <w:i/>
          <w:iCs/>
          <w:u w:val="single"/>
        </w:rPr>
      </w:pPr>
      <w:r w:rsidRPr="00F53EF1">
        <w:rPr>
          <w:b/>
          <w:bCs/>
          <w:i/>
          <w:iCs/>
          <w:u w:val="single"/>
        </w:rPr>
        <w:t>The necessity</w:t>
      </w:r>
      <w:r w:rsidR="006E61CB" w:rsidRPr="00F53EF1">
        <w:rPr>
          <w:b/>
          <w:bCs/>
          <w:i/>
          <w:iCs/>
          <w:u w:val="single"/>
        </w:rPr>
        <w:t xml:space="preserve"> of the quantization alignment</w:t>
      </w:r>
    </w:p>
    <w:p w14:paraId="795526A3" w14:textId="5FBD7716" w:rsidR="008E3E5E" w:rsidRDefault="008E3E5E" w:rsidP="008E3E5E">
      <w:pPr>
        <w:jc w:val="both"/>
      </w:pPr>
      <w:r w:rsidRPr="008E3E5E">
        <w:t xml:space="preserve">In two-sided CSI compression, the encoder </w:t>
      </w:r>
      <w:r w:rsidR="006D7824">
        <w:t>o</w:t>
      </w:r>
      <w:r w:rsidRPr="008E3E5E">
        <w:t xml:space="preserve">n the UE side will transmit the encoder output to the decoder on the NW side. Specifically, the decoder side will receive </w:t>
      </w:r>
      <w:r w:rsidRPr="008E3E5E">
        <w:rPr>
          <w:i/>
          <w:iCs/>
        </w:rPr>
        <w:t>S</w:t>
      </w:r>
      <w:r w:rsidRPr="008E3E5E">
        <w:t xml:space="preserve"> = </w:t>
      </w:r>
      <w:r w:rsidRPr="008E3E5E">
        <w:rPr>
          <w:i/>
          <w:iCs/>
        </w:rPr>
        <w:t>KQ</w:t>
      </w:r>
      <w:r w:rsidRPr="008E3E5E">
        <w:t xml:space="preserve"> bits of information from the UE, where </w:t>
      </w:r>
      <w:r w:rsidRPr="008E3E5E">
        <w:rPr>
          <w:i/>
          <w:iCs/>
        </w:rPr>
        <w:t>K</w:t>
      </w:r>
      <w:r w:rsidRPr="008E3E5E">
        <w:t xml:space="preserve"> is the output size (i.e., the number of nodes in the output layer) of the encoder and </w:t>
      </w:r>
      <w:r w:rsidRPr="008E3E5E">
        <w:rPr>
          <w:i/>
          <w:iCs/>
        </w:rPr>
        <w:t>Q</w:t>
      </w:r>
      <w:r w:rsidRPr="008E3E5E">
        <w:t xml:space="preserve"> is the number of quantization bits (if scalar quantization is used) per node. During the inference, this quantization is important to minimize the number of bits used in the CSI report (and thus, save the UL resources)</w:t>
      </w:r>
      <w:r>
        <w:t>.</w:t>
      </w:r>
    </w:p>
    <w:p w14:paraId="256DC977" w14:textId="572AF88E" w:rsidR="00BA3E70" w:rsidRDefault="008D029D" w:rsidP="008E3E5E">
      <w:pPr>
        <w:jc w:val="both"/>
      </w:pPr>
      <w:r w:rsidRPr="008D029D">
        <w:t xml:space="preserve">Although the total number of bits </w:t>
      </w:r>
      <w:r w:rsidRPr="008D029D">
        <w:rPr>
          <w:i/>
          <w:iCs/>
        </w:rPr>
        <w:t>S</w:t>
      </w:r>
      <w:r w:rsidRPr="008D029D">
        <w:t xml:space="preserve"> exchanged between the encoder and the decoder is known</w:t>
      </w:r>
      <w:r w:rsidR="00BC7A34">
        <w:t xml:space="preserve"> and specified</w:t>
      </w:r>
      <w:r w:rsidR="00424ADA">
        <w:t xml:space="preserve"> as it impacts the UCI</w:t>
      </w:r>
      <w:r w:rsidRPr="008D029D">
        <w:t>,</w:t>
      </w:r>
      <w:r w:rsidR="001158A7">
        <w:t xml:space="preserve"> </w:t>
      </w:r>
      <w:r w:rsidRPr="008D029D">
        <w:t xml:space="preserve">the total number of bits </w:t>
      </w:r>
      <w:r w:rsidR="001158A7">
        <w:t xml:space="preserve">S </w:t>
      </w:r>
      <w:r w:rsidRPr="008D029D">
        <w:t>may come from different combination</w:t>
      </w:r>
      <w:r w:rsidR="0090683B">
        <w:t>s</w:t>
      </w:r>
      <w:r w:rsidRPr="008D029D">
        <w:t xml:space="preserve"> of the number of encoder outputs and the number of quantization bits</w:t>
      </w:r>
      <w:r w:rsidR="00A77DD2">
        <w:t xml:space="preserve">, since </w:t>
      </w:r>
      <w:r w:rsidRPr="008D029D">
        <w:t>different vendor</w:t>
      </w:r>
      <w:r w:rsidR="0022205D">
        <w:t>s</w:t>
      </w:r>
      <w:r w:rsidRPr="008D029D">
        <w:t xml:space="preserve"> may have their own preferences.</w:t>
      </w:r>
    </w:p>
    <w:p w14:paraId="4D16941E" w14:textId="1E8452BA" w:rsidR="008D029D" w:rsidRDefault="00A848C0" w:rsidP="008E3E5E">
      <w:pPr>
        <w:jc w:val="both"/>
      </w:pPr>
      <w:r>
        <w:t xml:space="preserve">Hence, </w:t>
      </w:r>
      <w:r w:rsidR="008D029D" w:rsidRPr="008D029D">
        <w:t xml:space="preserve">knowing only the total number of exchanged bits </w:t>
      </w:r>
      <w:r w:rsidR="008D029D" w:rsidRPr="00925110">
        <w:rPr>
          <w:i/>
          <w:iCs/>
        </w:rPr>
        <w:t>S</w:t>
      </w:r>
      <w:r w:rsidR="008D029D" w:rsidRPr="008D029D">
        <w:t xml:space="preserve"> over the air interface may not be sufficient to derive the number of encoder output </w:t>
      </w:r>
      <w:r w:rsidR="008D029D" w:rsidRPr="00925110">
        <w:rPr>
          <w:i/>
          <w:iCs/>
        </w:rPr>
        <w:t>K</w:t>
      </w:r>
      <w:r w:rsidR="008D029D" w:rsidRPr="008D029D">
        <w:t xml:space="preserve"> and the number of quantization bits </w:t>
      </w:r>
      <w:r w:rsidR="008D029D" w:rsidRPr="00925110">
        <w:rPr>
          <w:i/>
          <w:iCs/>
        </w:rPr>
        <w:t>Q</w:t>
      </w:r>
      <w:r w:rsidR="008D029D" w:rsidRPr="008D029D">
        <w:t>. In Type-2 and Type-3 training</w:t>
      </w:r>
      <w:proofErr w:type="gramStart"/>
      <w:r w:rsidR="008D029D" w:rsidRPr="008D029D">
        <w:t>, in particular, the</w:t>
      </w:r>
      <w:proofErr w:type="gramEnd"/>
      <w:r w:rsidR="008D029D" w:rsidRPr="008D029D">
        <w:t xml:space="preserve"> encoder part and the decoder part may have different architectures since the encoder and the decoder originated from different vendors. Therefore, it is possible that the encoder has </w:t>
      </w:r>
      <w:r w:rsidR="008D029D" w:rsidRPr="000B6E7B">
        <w:rPr>
          <w:i/>
          <w:iCs/>
        </w:rPr>
        <w:t>K</w:t>
      </w:r>
      <w:r w:rsidR="008D029D" w:rsidRPr="008D029D">
        <w:t xml:space="preserve">1 encoder outputs with </w:t>
      </w:r>
      <w:r w:rsidR="008D029D" w:rsidRPr="000B6E7B">
        <w:rPr>
          <w:i/>
          <w:iCs/>
        </w:rPr>
        <w:t>Q</w:t>
      </w:r>
      <w:r w:rsidR="008D029D" w:rsidRPr="008D029D">
        <w:t xml:space="preserve">1 quantization bits while the decoder assumes </w:t>
      </w:r>
      <w:r w:rsidR="008D029D" w:rsidRPr="000B6E7B">
        <w:rPr>
          <w:i/>
          <w:iCs/>
        </w:rPr>
        <w:t>K</w:t>
      </w:r>
      <w:r w:rsidR="008D029D" w:rsidRPr="008D029D">
        <w:t xml:space="preserve">2 encoder outputs with </w:t>
      </w:r>
      <w:r w:rsidR="008D029D" w:rsidRPr="000B6E7B">
        <w:rPr>
          <w:i/>
          <w:iCs/>
        </w:rPr>
        <w:t>Q</w:t>
      </w:r>
      <w:r w:rsidR="008D029D" w:rsidRPr="008D029D">
        <w:t xml:space="preserve">2 quantization bits and </w:t>
      </w:r>
      <w:r w:rsidR="008D029D" w:rsidRPr="000B6E7B">
        <w:rPr>
          <w:i/>
          <w:iCs/>
        </w:rPr>
        <w:t>S</w:t>
      </w:r>
      <w:r w:rsidR="008D029D" w:rsidRPr="008D029D">
        <w:t xml:space="preserve"> = </w:t>
      </w:r>
      <w:r w:rsidR="008D029D" w:rsidRPr="000B6E7B">
        <w:rPr>
          <w:i/>
          <w:iCs/>
        </w:rPr>
        <w:t>K</w:t>
      </w:r>
      <w:r w:rsidR="008D029D" w:rsidRPr="008D029D">
        <w:t>1</w:t>
      </w:r>
      <w:r w:rsidR="008D029D" w:rsidRPr="000B6E7B">
        <w:rPr>
          <w:i/>
          <w:iCs/>
        </w:rPr>
        <w:t>Q</w:t>
      </w:r>
      <w:r w:rsidR="008D029D" w:rsidRPr="008D029D">
        <w:t xml:space="preserve">1 = </w:t>
      </w:r>
      <w:r w:rsidR="008D029D" w:rsidRPr="000B6E7B">
        <w:rPr>
          <w:i/>
          <w:iCs/>
        </w:rPr>
        <w:t>K</w:t>
      </w:r>
      <w:r w:rsidR="008D029D" w:rsidRPr="008D029D">
        <w:t>2</w:t>
      </w:r>
      <w:r w:rsidR="008D029D" w:rsidRPr="007F15AD">
        <w:rPr>
          <w:i/>
          <w:iCs/>
        </w:rPr>
        <w:t>Q</w:t>
      </w:r>
      <w:r w:rsidR="008D029D" w:rsidRPr="008D029D">
        <w:t>2</w:t>
      </w:r>
      <w:r w:rsidR="008D029D">
        <w:t>.</w:t>
      </w:r>
      <w:r w:rsidR="002F0E25">
        <w:t xml:space="preserve"> The </w:t>
      </w:r>
      <w:r w:rsidR="007F6B81">
        <w:t xml:space="preserve">possible </w:t>
      </w:r>
      <w:r w:rsidR="002F0E25">
        <w:t>confusion is analogous for vector quantization.</w:t>
      </w:r>
    </w:p>
    <w:p w14:paraId="6E27B9DD" w14:textId="75F748E1" w:rsidR="00E51B18" w:rsidRDefault="00E51B18" w:rsidP="008E3E5E">
      <w:pPr>
        <w:jc w:val="both"/>
      </w:pPr>
      <w:r w:rsidRPr="00E51B18">
        <w:t xml:space="preserve">Without the alignment of </w:t>
      </w:r>
      <w:r w:rsidRPr="00E51B18">
        <w:rPr>
          <w:i/>
          <w:iCs/>
        </w:rPr>
        <w:t>K</w:t>
      </w:r>
      <w:r w:rsidRPr="00E51B18">
        <w:t xml:space="preserve"> and </w:t>
      </w:r>
      <w:r w:rsidRPr="00E51B18">
        <w:rPr>
          <w:i/>
          <w:iCs/>
        </w:rPr>
        <w:t>Q</w:t>
      </w:r>
      <w:r w:rsidRPr="00E51B18">
        <w:t xml:space="preserve">, a vendor </w:t>
      </w:r>
      <w:r w:rsidR="00FD11AD" w:rsidRPr="00E51B18">
        <w:t>must</w:t>
      </w:r>
      <w:r w:rsidRPr="00E51B18">
        <w:t xml:space="preserve"> train considering the input/output as a string of non-structured bits. While this in theory could yield encoders and decoders of decent performance, it may be a difficult training task since it effectively imposes a 2</w:t>
      </w:r>
      <w:r w:rsidRPr="00E51B18">
        <w:rPr>
          <w:i/>
          <w:iCs/>
          <w:vertAlign w:val="superscript"/>
        </w:rPr>
        <w:t>KQ</w:t>
      </w:r>
      <w:r w:rsidRPr="00E51B18">
        <w:t>-sized classification problem in the middle of the AE. In some sense</w:t>
      </w:r>
      <w:r w:rsidR="000D0739">
        <w:t>,</w:t>
      </w:r>
      <w:r w:rsidRPr="00E51B18">
        <w:t xml:space="preserve"> this classification problem reflects the complexity of the task but may not be a fruitful formulation for training. In particular, the gradients may not behave nicely, and effectively mak</w:t>
      </w:r>
      <w:r w:rsidR="00432946">
        <w:t>ing</w:t>
      </w:r>
      <w:r w:rsidRPr="00E51B18">
        <w:t xml:space="preserve"> it impossible to use some of the common techniques for quantization</w:t>
      </w:r>
      <w:r w:rsidR="00867CEF">
        <w:t>-</w:t>
      </w:r>
      <w:r w:rsidRPr="00E51B18">
        <w:t xml:space="preserve">aware training. In addition, although the value of </w:t>
      </w:r>
      <w:r w:rsidRPr="00606F1B">
        <w:rPr>
          <w:i/>
          <w:iCs/>
        </w:rPr>
        <w:t>K</w:t>
      </w:r>
      <w:r w:rsidRPr="00E51B18">
        <w:t xml:space="preserve"> and </w:t>
      </w:r>
      <w:r w:rsidRPr="00606F1B">
        <w:rPr>
          <w:i/>
          <w:iCs/>
        </w:rPr>
        <w:t>Q</w:t>
      </w:r>
      <w:r w:rsidRPr="00E51B18">
        <w:t xml:space="preserve"> is already aligned between the encoder and the decoder, there is still room for different interpretation</w:t>
      </w:r>
      <w:r w:rsidR="00433217">
        <w:t>s</w:t>
      </w:r>
      <w:r w:rsidRPr="00E51B18">
        <w:t xml:space="preserve"> of the UCI bitstream, e.g., when the encoder and the decoder implement different codebooks or different distribution</w:t>
      </w:r>
      <w:r w:rsidR="00400510">
        <w:t>s</w:t>
      </w:r>
      <w:r w:rsidRPr="00E51B18">
        <w:t xml:space="preserve"> on the quantization points.</w:t>
      </w:r>
    </w:p>
    <w:p w14:paraId="374EB980" w14:textId="2AB3CFE8" w:rsidR="006635C2" w:rsidRDefault="006635C2" w:rsidP="008E3E5E">
      <w:pPr>
        <w:jc w:val="both"/>
      </w:pPr>
      <w:r w:rsidRPr="006635C2">
        <w:t>Considering the above, the encoder</w:t>
      </w:r>
      <w:r w:rsidR="000D5007">
        <w:t xml:space="preserve"> </w:t>
      </w:r>
      <w:r w:rsidRPr="006635C2">
        <w:t>side and the decoder</w:t>
      </w:r>
      <w:r w:rsidR="000D5007">
        <w:t xml:space="preserve"> </w:t>
      </w:r>
      <w:r w:rsidRPr="006635C2">
        <w:t xml:space="preserve">side need to align on how the quantization bits are used (either or both during training and inference). Mechanisms to align the quantization, therefore, </w:t>
      </w:r>
      <w:r w:rsidR="00B26214">
        <w:t>are</w:t>
      </w:r>
      <w:r w:rsidRPr="006635C2">
        <w:t xml:space="preserve"> needed for two-sided CSI compression</w:t>
      </w:r>
      <w:r w:rsidR="00594CE1">
        <w:t>.</w:t>
      </w:r>
    </w:p>
    <w:p w14:paraId="5E15BA45" w14:textId="77777777" w:rsidR="00594CE1" w:rsidRPr="00EE2B70" w:rsidRDefault="00594CE1" w:rsidP="00D45C40">
      <w:pPr>
        <w:pStyle w:val="Observation"/>
      </w:pPr>
      <w:bookmarkStart w:id="107" w:name="_Toc149938881"/>
      <w:r w:rsidRPr="00EE2B70">
        <w:t>Quantization alignment between the encoder and the decoder is needed in two-sided CSI compression.</w:t>
      </w:r>
      <w:bookmarkEnd w:id="107"/>
    </w:p>
    <w:p w14:paraId="5086CA8F" w14:textId="77777777" w:rsidR="00594CE1" w:rsidRPr="008E3E5E" w:rsidRDefault="00594CE1" w:rsidP="008E3E5E">
      <w:pPr>
        <w:jc w:val="both"/>
      </w:pPr>
    </w:p>
    <w:p w14:paraId="450679EB" w14:textId="0441DB43" w:rsidR="006F25FE" w:rsidRPr="003F2262" w:rsidRDefault="006F25FE" w:rsidP="00096DAD">
      <w:pPr>
        <w:rPr>
          <w:b/>
          <w:bCs/>
          <w:i/>
          <w:iCs/>
          <w:u w:val="single"/>
        </w:rPr>
      </w:pPr>
      <w:r w:rsidRPr="003F2262">
        <w:rPr>
          <w:b/>
          <w:bCs/>
          <w:i/>
          <w:iCs/>
          <w:u w:val="single"/>
        </w:rPr>
        <w:t>In achieving the quantization alignment</w:t>
      </w:r>
    </w:p>
    <w:p w14:paraId="40E6D1D7" w14:textId="63C060B0" w:rsidR="00F97A01" w:rsidRDefault="00F97A01" w:rsidP="00BF0BC9">
      <w:pPr>
        <w:jc w:val="both"/>
      </w:pPr>
      <w:r w:rsidRPr="00F97A01">
        <w:t>The simplest and most straightforward approach</w:t>
      </w:r>
      <w:r w:rsidR="00AE351E">
        <w:t xml:space="preserve"> to</w:t>
      </w:r>
      <w:r w:rsidRPr="00F97A01">
        <w:t xml:space="preserve"> achieving the quantization alignment is by having the quantization</w:t>
      </w:r>
      <w:r w:rsidR="00731ED3">
        <w:t xml:space="preserve"> </w:t>
      </w:r>
      <w:r w:rsidR="009B77EC">
        <w:t xml:space="preserve">parameters </w:t>
      </w:r>
      <w:r w:rsidR="00731ED3">
        <w:t>(</w:t>
      </w:r>
      <w:r w:rsidR="00731ED3" w:rsidRPr="00E857BC">
        <w:rPr>
          <w:i/>
          <w:iCs/>
        </w:rPr>
        <w:t xml:space="preserve">K </w:t>
      </w:r>
      <w:r w:rsidR="001160F0">
        <w:rPr>
          <w:i/>
          <w:iCs/>
        </w:rPr>
        <w:t>and</w:t>
      </w:r>
      <w:r w:rsidR="00731ED3" w:rsidRPr="00E857BC">
        <w:rPr>
          <w:i/>
          <w:iCs/>
        </w:rPr>
        <w:t xml:space="preserve"> Q</w:t>
      </w:r>
      <w:r w:rsidR="00731ED3">
        <w:t>)</w:t>
      </w:r>
      <w:r w:rsidRPr="00F97A01">
        <w:t xml:space="preserve"> standardized. Having the quantization standardized, the NW and the UE will train based on this standardized quantization and thus, it will be easier to achieve the quantization alignment</w:t>
      </w:r>
      <w:r>
        <w:t>.</w:t>
      </w:r>
    </w:p>
    <w:p w14:paraId="00EE1A88" w14:textId="469A58A2" w:rsidR="00EE5840" w:rsidRDefault="00EE5840" w:rsidP="00BF0BC9">
      <w:pPr>
        <w:jc w:val="both"/>
      </w:pPr>
      <w:r w:rsidRPr="00EE5840">
        <w:t xml:space="preserve">Another approach </w:t>
      </w:r>
      <w:r w:rsidR="00A71167">
        <w:t>to</w:t>
      </w:r>
      <w:r w:rsidRPr="00EE5840">
        <w:t xml:space="preserve"> </w:t>
      </w:r>
      <w:r w:rsidR="009B77EC">
        <w:t>achieve</w:t>
      </w:r>
      <w:r w:rsidRPr="00EE5840">
        <w:t xml:space="preserve"> the quantization alignment is by sharing the quantization methods used by the encoder and/or by the decoder. In Type-1 training, the quantization alignment can be achieved by sharing the quantization method e.g., during the model transfer. In Type-2 or Type-3 training the quantization method can be shared, e.g., during the initial information exchanges between the UE and the NW. In Type-3 training, the entity that first conduct</w:t>
      </w:r>
      <w:r w:rsidR="00337EA3">
        <w:t>s</w:t>
      </w:r>
      <w:r w:rsidRPr="00EE5840">
        <w:t xml:space="preserve"> the training may determine the quantization method that should be applied by the AE</w:t>
      </w:r>
      <w:r w:rsidR="001A626F">
        <w:t>.</w:t>
      </w:r>
    </w:p>
    <w:p w14:paraId="6EBD9F2B" w14:textId="2A471DCA" w:rsidR="00F97A01" w:rsidRPr="00157BC6" w:rsidRDefault="00A62FF8" w:rsidP="00D45C40">
      <w:pPr>
        <w:pStyle w:val="Observation"/>
      </w:pPr>
      <w:bookmarkStart w:id="108" w:name="_Toc149938882"/>
      <w:r w:rsidRPr="00157BC6">
        <w:t xml:space="preserve">Quantization alignment can be </w:t>
      </w:r>
      <w:r w:rsidR="002803E6">
        <w:t>achieved</w:t>
      </w:r>
      <w:r w:rsidR="002803E6" w:rsidRPr="00157BC6">
        <w:t xml:space="preserve"> </w:t>
      </w:r>
      <w:r w:rsidRPr="00157BC6">
        <w:t>via standardized quantization or via information exchanges, e.g., during the training phase</w:t>
      </w:r>
      <w:r w:rsidR="00EC4CD6" w:rsidRPr="00157BC6">
        <w:t>.</w:t>
      </w:r>
      <w:bookmarkEnd w:id="108"/>
    </w:p>
    <w:p w14:paraId="671D0D95" w14:textId="3B034CD9" w:rsidR="008216D4" w:rsidRDefault="006246C1" w:rsidP="00D417FC">
      <w:pPr>
        <w:jc w:val="both"/>
      </w:pPr>
      <w:r w:rsidRPr="006246C1">
        <w:t xml:space="preserve">Having a non-standardized quantization may give an extra degree of freedom </w:t>
      </w:r>
      <w:r w:rsidR="00E32493">
        <w:t>to</w:t>
      </w:r>
      <w:r w:rsidRPr="006246C1">
        <w:t xml:space="preserve"> the autoencoder</w:t>
      </w:r>
      <w:r w:rsidR="00F14AE6">
        <w:t xml:space="preserve"> design and </w:t>
      </w:r>
      <w:r w:rsidRPr="006246C1">
        <w:t>may potentially give a performance gain compared to the standardized quantization</w:t>
      </w:r>
      <w:r w:rsidR="009B67BF">
        <w:t xml:space="preserve"> (e.g., as it </w:t>
      </w:r>
      <w:proofErr w:type="gramStart"/>
      <w:r w:rsidR="009B67BF">
        <w:t xml:space="preserve">opens </w:t>
      </w:r>
      <w:r w:rsidR="00D31CE6">
        <w:t>up</w:t>
      </w:r>
      <w:proofErr w:type="gramEnd"/>
      <w:r w:rsidR="00D31CE6">
        <w:t xml:space="preserve"> </w:t>
      </w:r>
      <w:r w:rsidR="009B67BF">
        <w:t>the possibility to use learnable quantization)</w:t>
      </w:r>
      <w:r w:rsidRPr="006246C1">
        <w:t>. It should be noted, however,</w:t>
      </w:r>
      <w:r w:rsidR="0060683D">
        <w:t xml:space="preserve"> that</w:t>
      </w:r>
      <w:r w:rsidRPr="006246C1">
        <w:t xml:space="preserve"> this may result in many quantization </w:t>
      </w:r>
      <w:r w:rsidRPr="006246C1">
        <w:lastRenderedPageBreak/>
        <w:t xml:space="preserve">granularities, uniformity, codebooks, etc., that should be handled by the AE. </w:t>
      </w:r>
      <w:r w:rsidR="009B67BF">
        <w:t xml:space="preserve">Therefore, </w:t>
      </w:r>
      <w:r w:rsidR="00D31CE6">
        <w:t>to justify this approach</w:t>
      </w:r>
      <w:r w:rsidR="009B67BF">
        <w:t xml:space="preserve">, the benefit of the performance using the learnable (non-standardized) quantization should clearly outweigh the potential complexity that may occur due to non-standardized quantization. </w:t>
      </w:r>
      <w:r w:rsidR="00D31CE6">
        <w:t>However</w:t>
      </w:r>
      <w:r w:rsidR="008C3DC2">
        <w:t>,</w:t>
      </w:r>
      <w:r w:rsidR="003618F7" w:rsidRPr="003618F7">
        <w:t xml:space="preserve"> </w:t>
      </w:r>
      <w:r w:rsidR="00984687">
        <w:t xml:space="preserve">the </w:t>
      </w:r>
      <w:r w:rsidR="00984687" w:rsidRPr="00FA7A0F">
        <w:t xml:space="preserve">TR </w:t>
      </w:r>
      <w:r w:rsidR="004226A8" w:rsidRPr="00BB08E3">
        <w:rPr>
          <w:rStyle w:val="Hyperlink"/>
        </w:rPr>
        <w:fldChar w:fldCharType="begin"/>
      </w:r>
      <w:r w:rsidR="004226A8" w:rsidRPr="00BB08E3">
        <w:rPr>
          <w:rStyle w:val="Hyperlink"/>
        </w:rPr>
        <w:instrText xml:space="preserve"> REF _Ref146629849 \r \h </w:instrText>
      </w:r>
      <w:r w:rsidR="00FA7A0F">
        <w:rPr>
          <w:rStyle w:val="Hyperlink"/>
        </w:rPr>
        <w:instrText xml:space="preserve"> \* MERGEFORMAT </w:instrText>
      </w:r>
      <w:r w:rsidR="004226A8" w:rsidRPr="00BB08E3">
        <w:rPr>
          <w:rStyle w:val="Hyperlink"/>
        </w:rPr>
      </w:r>
      <w:r w:rsidR="004226A8" w:rsidRPr="00BB08E3">
        <w:rPr>
          <w:rStyle w:val="Hyperlink"/>
        </w:rPr>
        <w:fldChar w:fldCharType="separate"/>
      </w:r>
      <w:r w:rsidR="004226A8" w:rsidRPr="00BB08E3">
        <w:rPr>
          <w:rStyle w:val="Hyperlink"/>
        </w:rPr>
        <w:t>[2]</w:t>
      </w:r>
      <w:r w:rsidR="004226A8" w:rsidRPr="00BB08E3">
        <w:rPr>
          <w:rStyle w:val="Hyperlink"/>
        </w:rPr>
        <w:fldChar w:fldCharType="end"/>
      </w:r>
      <w:r w:rsidR="003618F7" w:rsidRPr="00BB08E3">
        <w:t xml:space="preserve"> </w:t>
      </w:r>
      <w:r w:rsidR="001774C1">
        <w:t>sh</w:t>
      </w:r>
      <w:r w:rsidR="00585960">
        <w:t>ows</w:t>
      </w:r>
      <w:r w:rsidR="00962C32">
        <w:t xml:space="preserve"> </w:t>
      </w:r>
      <w:r w:rsidR="00EA39FC">
        <w:t>varying</w:t>
      </w:r>
      <w:r w:rsidR="00E630B7">
        <w:t xml:space="preserve"> gain of the</w:t>
      </w:r>
      <w:r w:rsidR="004F7AFA">
        <w:t xml:space="preserve"> learnable</w:t>
      </w:r>
      <w:r w:rsidR="005528F7">
        <w:t xml:space="preserve"> </w:t>
      </w:r>
      <w:r w:rsidR="00350808">
        <w:t>quantiz</w:t>
      </w:r>
      <w:r w:rsidR="005528F7">
        <w:t>a</w:t>
      </w:r>
      <w:r w:rsidR="00350808">
        <w:t>tion</w:t>
      </w:r>
      <w:r w:rsidR="00A313A6">
        <w:t xml:space="preserve"> agains</w:t>
      </w:r>
      <w:r w:rsidR="00E533FF">
        <w:t>t</w:t>
      </w:r>
      <w:r w:rsidR="00A313A6">
        <w:t xml:space="preserve"> fixed </w:t>
      </w:r>
      <w:r w:rsidR="005528F7">
        <w:t>q</w:t>
      </w:r>
      <w:r w:rsidR="008A56B2">
        <w:t xml:space="preserve">uantization where </w:t>
      </w:r>
      <w:r w:rsidR="004354F6">
        <w:t>in some cases, negatives gain is even observed</w:t>
      </w:r>
      <w:r w:rsidR="00B336F4">
        <w:t>.</w:t>
      </w:r>
    </w:p>
    <w:p w14:paraId="6D85C2E8" w14:textId="224C4C09" w:rsidR="006246C1" w:rsidRDefault="00D16FC7" w:rsidP="00D417FC">
      <w:pPr>
        <w:jc w:val="both"/>
      </w:pPr>
      <w:r>
        <w:t xml:space="preserve">In addition to the </w:t>
      </w:r>
      <w:r w:rsidR="00164820">
        <w:t xml:space="preserve">unclear performance gain, </w:t>
      </w:r>
      <w:r w:rsidR="00BA22C9">
        <w:t xml:space="preserve">as mentioned above, </w:t>
      </w:r>
      <w:r w:rsidR="00BC074D">
        <w:t xml:space="preserve">the non-standardized </w:t>
      </w:r>
      <w:r w:rsidR="00D31CE6" w:rsidRPr="006246C1">
        <w:t xml:space="preserve">quantization </w:t>
      </w:r>
      <w:r w:rsidR="00BC474A">
        <w:t xml:space="preserve">may result in many </w:t>
      </w:r>
      <w:r w:rsidR="00D31CE6">
        <w:t xml:space="preserve">underlying </w:t>
      </w:r>
      <w:r w:rsidR="00BC474A">
        <w:t xml:space="preserve">quantization methods (including granularities, </w:t>
      </w:r>
      <w:r w:rsidR="00DC5328">
        <w:t>distribution, codebooks, etc.)</w:t>
      </w:r>
      <w:r w:rsidR="00500288">
        <w:t>.</w:t>
      </w:r>
      <w:r w:rsidR="00980B1C">
        <w:t xml:space="preserve"> For example, </w:t>
      </w:r>
      <w:r w:rsidR="00C67A91">
        <w:t>if quantization methods</w:t>
      </w:r>
      <w:r w:rsidR="00FD02D7">
        <w:t xml:space="preserve"> are shared via bilateral agreements</w:t>
      </w:r>
      <w:r w:rsidR="00365445">
        <w:t xml:space="preserve"> and</w:t>
      </w:r>
      <w:r w:rsidR="009B7C04">
        <w:t xml:space="preserve"> </w:t>
      </w:r>
      <w:r w:rsidR="00191D1D">
        <w:t xml:space="preserve">each UE vendor has its preference </w:t>
      </w:r>
      <w:r w:rsidR="007377D5">
        <w:t xml:space="preserve">of </w:t>
      </w:r>
      <w:r w:rsidR="009B7C04">
        <w:t>the quantization</w:t>
      </w:r>
      <w:r w:rsidR="00D91274">
        <w:t xml:space="preserve"> codebooks, </w:t>
      </w:r>
      <w:r w:rsidR="00AA39D0">
        <w:t>the NW may need additional storage</w:t>
      </w:r>
      <w:r w:rsidR="00FF48D3">
        <w:t xml:space="preserve"> to </w:t>
      </w:r>
      <w:r w:rsidR="00D652C7">
        <w:t>store the codebooks (and even, possibly different models</w:t>
      </w:r>
      <w:r w:rsidR="00440EF8">
        <w:t xml:space="preserve"> for </w:t>
      </w:r>
      <w:r w:rsidR="00720539">
        <w:t>different</w:t>
      </w:r>
      <w:r w:rsidR="00440EF8">
        <w:t xml:space="preserve"> quantization codebook</w:t>
      </w:r>
      <w:r w:rsidR="008503F2">
        <w:t>)</w:t>
      </w:r>
      <w:r w:rsidR="007B5A88">
        <w:t>.</w:t>
      </w:r>
      <w:r w:rsidR="00720539">
        <w:t xml:space="preserve"> This may also </w:t>
      </w:r>
      <w:r w:rsidR="00FA372B">
        <w:t>result in the switching delay during the inference</w:t>
      </w:r>
      <w:r w:rsidR="00412657">
        <w:t xml:space="preserve"> as the NW</w:t>
      </w:r>
      <w:r w:rsidR="00775747">
        <w:t xml:space="preserve"> needs to switch its quantization method to serve different UEs simultaneously</w:t>
      </w:r>
      <w:r w:rsidR="00FB7822">
        <w:t>. This also</w:t>
      </w:r>
      <w:r w:rsidR="006B0CA1">
        <w:t xml:space="preserve"> creating a</w:t>
      </w:r>
      <w:r w:rsidR="00FB7822">
        <w:t>n</w:t>
      </w:r>
      <w:r w:rsidR="006B0CA1">
        <w:t xml:space="preserve"> </w:t>
      </w:r>
      <w:proofErr w:type="spellStart"/>
      <w:r w:rsidR="00FB7822">
        <w:t>extre</w:t>
      </w:r>
      <w:proofErr w:type="spellEnd"/>
      <w:r w:rsidR="006B0CA1">
        <w:t xml:space="preserve"> </w:t>
      </w:r>
      <w:r w:rsidR="00FB7822">
        <w:t xml:space="preserve">burden </w:t>
      </w:r>
      <w:r w:rsidR="006B0CA1">
        <w:t xml:space="preserve">for </w:t>
      </w:r>
      <w:r w:rsidR="00FB7822">
        <w:t>the NW to</w:t>
      </w:r>
      <w:r w:rsidR="006B0CA1">
        <w:t xml:space="preserve"> know exactly which UE</w:t>
      </w:r>
      <w:r w:rsidR="00C01BCB">
        <w:t xml:space="preserve"> it is</w:t>
      </w:r>
      <w:r w:rsidR="006B0CA1">
        <w:t xml:space="preserve"> and what model is being </w:t>
      </w:r>
      <w:r w:rsidR="00C01BCB">
        <w:t>used</w:t>
      </w:r>
      <w:r w:rsidR="00775747">
        <w:t>.</w:t>
      </w:r>
    </w:p>
    <w:p w14:paraId="29AF5D55" w14:textId="3EFD8046" w:rsidR="001E0AFA" w:rsidRPr="004F2963" w:rsidRDefault="00682A3E" w:rsidP="00D45C40">
      <w:pPr>
        <w:pStyle w:val="Observation"/>
      </w:pPr>
      <w:bookmarkStart w:id="109" w:name="_Toc149938883"/>
      <w:r w:rsidRPr="004F2963">
        <w:t xml:space="preserve">Non-standardized quantization may introduce the need for the NW to know detailed information about what </w:t>
      </w:r>
      <w:r w:rsidR="00331CDE" w:rsidRPr="004F2963">
        <w:t>UE is being served.</w:t>
      </w:r>
      <w:bookmarkEnd w:id="109"/>
    </w:p>
    <w:p w14:paraId="5DB25D86" w14:textId="245AE968" w:rsidR="00C01299" w:rsidRPr="00C01299" w:rsidRDefault="00031763" w:rsidP="00BB08E3">
      <w:pPr>
        <w:pStyle w:val="Doc-text2"/>
        <w:ind w:left="0" w:firstLine="0"/>
      </w:pPr>
      <w:r>
        <w:t xml:space="preserve">Considering the above, it is preferable to have a standardized quantization, i.e., to minimize the complexity while obtaining </w:t>
      </w:r>
      <w:r w:rsidR="00B72559">
        <w:t>a</w:t>
      </w:r>
      <w:r w:rsidR="00D24408">
        <w:t xml:space="preserve"> comparabl</w:t>
      </w:r>
      <w:r w:rsidR="0092096C">
        <w:t>e</w:t>
      </w:r>
      <w:r w:rsidR="00D24408">
        <w:t xml:space="preserve"> performance with the non-standardized quantization.</w:t>
      </w:r>
    </w:p>
    <w:p w14:paraId="2A63D0C5" w14:textId="77777777" w:rsidR="00B73B3A" w:rsidRPr="00C01299" w:rsidRDefault="00B73B3A" w:rsidP="00D804B7">
      <w:pPr>
        <w:pStyle w:val="Doc-text2"/>
        <w:ind w:left="1259" w:firstLine="0"/>
      </w:pPr>
    </w:p>
    <w:p w14:paraId="1BF250E0" w14:textId="640DC1B2" w:rsidR="000A147A" w:rsidRPr="006923EC" w:rsidRDefault="0092096C" w:rsidP="00D45C40">
      <w:pPr>
        <w:pStyle w:val="Proposal"/>
        <w:ind w:left="1701"/>
        <w:rPr>
          <w:lang w:val="en-GB"/>
        </w:rPr>
      </w:pPr>
      <w:bookmarkStart w:id="110" w:name="_Toc149938924"/>
      <w:r w:rsidRPr="006923EC">
        <w:rPr>
          <w:lang w:val="en-GB"/>
        </w:rPr>
        <w:t>C</w:t>
      </w:r>
      <w:r w:rsidR="002B7182" w:rsidRPr="006923EC">
        <w:rPr>
          <w:lang w:val="en-GB"/>
        </w:rPr>
        <w:t>onc</w:t>
      </w:r>
      <w:r w:rsidR="00202D54" w:rsidRPr="006923EC">
        <w:rPr>
          <w:lang w:val="en-GB"/>
        </w:rPr>
        <w:t xml:space="preserve">lude that </w:t>
      </w:r>
      <w:r w:rsidR="001137F1" w:rsidRPr="006923EC">
        <w:rPr>
          <w:lang w:val="en-GB"/>
        </w:rPr>
        <w:t>quantization alignment between CSI generation part at the UE and CSI reconstruction part at the NW</w:t>
      </w:r>
      <w:r w:rsidR="00DF7E5F" w:rsidRPr="006923EC">
        <w:rPr>
          <w:lang w:val="en-GB"/>
        </w:rPr>
        <w:t xml:space="preserve"> </w:t>
      </w:r>
      <w:r w:rsidR="00596F80" w:rsidRPr="006923EC">
        <w:rPr>
          <w:lang w:val="en-GB"/>
        </w:rPr>
        <w:t>shall be</w:t>
      </w:r>
      <w:r w:rsidR="00B75E98" w:rsidRPr="006923EC">
        <w:rPr>
          <w:lang w:val="en-GB"/>
        </w:rPr>
        <w:t xml:space="preserve"> </w:t>
      </w:r>
      <w:r w:rsidR="00FB7822">
        <w:rPr>
          <w:lang w:val="en-GB"/>
        </w:rPr>
        <w:t>realized</w:t>
      </w:r>
      <w:r w:rsidR="00FB7822" w:rsidRPr="006923EC">
        <w:rPr>
          <w:lang w:val="en-GB"/>
        </w:rPr>
        <w:t xml:space="preserve"> </w:t>
      </w:r>
      <w:r w:rsidR="00B75E98" w:rsidRPr="006923EC">
        <w:rPr>
          <w:lang w:val="en-GB"/>
        </w:rPr>
        <w:t>by standa</w:t>
      </w:r>
      <w:r w:rsidR="004E5D1A" w:rsidRPr="006923EC">
        <w:rPr>
          <w:lang w:val="en-GB"/>
        </w:rPr>
        <w:t>rdized quantization</w:t>
      </w:r>
      <w:r w:rsidR="00AF54D4" w:rsidRPr="006923EC">
        <w:rPr>
          <w:lang w:val="en-GB"/>
        </w:rPr>
        <w:t xml:space="preserve"> methods</w:t>
      </w:r>
      <w:r w:rsidR="006C1302" w:rsidRPr="006923EC">
        <w:rPr>
          <w:lang w:val="en-GB"/>
        </w:rPr>
        <w:t>.</w:t>
      </w:r>
      <w:bookmarkEnd w:id="110"/>
    </w:p>
    <w:p w14:paraId="4B34A3B1" w14:textId="77777777" w:rsidR="000B4B9E" w:rsidRPr="00F97A01" w:rsidRDefault="000B4B9E" w:rsidP="00D417FC">
      <w:pPr>
        <w:jc w:val="both"/>
      </w:pPr>
    </w:p>
    <w:p w14:paraId="2F846CB8" w14:textId="627BC2A3" w:rsidR="006F25FE" w:rsidRDefault="000F16B2" w:rsidP="00096DAD">
      <w:pPr>
        <w:rPr>
          <w:b/>
          <w:bCs/>
          <w:i/>
          <w:iCs/>
          <w:u w:val="single"/>
        </w:rPr>
      </w:pPr>
      <w:r w:rsidRPr="00565244">
        <w:rPr>
          <w:b/>
          <w:bCs/>
          <w:i/>
          <w:iCs/>
          <w:u w:val="single"/>
        </w:rPr>
        <w:t>Aspects on the scalar quantization</w:t>
      </w:r>
    </w:p>
    <w:p w14:paraId="174A44D8" w14:textId="3801D701" w:rsidR="00524EA6" w:rsidRDefault="00524EA6" w:rsidP="00524EA6">
      <w:pPr>
        <w:jc w:val="both"/>
      </w:pPr>
      <w:r>
        <w:t xml:space="preserve">In typical scalar quantization, each encoder output will be quantized with a certain granularity of quantization, e.g., 2-bit, 4-bit, etc. The distance between the quantization point may be set in a uniform manner or can be set according to a certain distance (non-uniform distribution). In a sense, non-uniform quantization may </w:t>
      </w:r>
      <w:r w:rsidR="005C6FFE">
        <w:t xml:space="preserve">better </w:t>
      </w:r>
      <w:r>
        <w:t>accommodate different encoder output distribution</w:t>
      </w:r>
      <w:r w:rsidR="00676B75">
        <w:t>s</w:t>
      </w:r>
      <w:r>
        <w:t xml:space="preserve"> that may occur in the encoder output. Note, however, the </w:t>
      </w:r>
      <w:r w:rsidR="00B62B28">
        <w:t xml:space="preserve">actual </w:t>
      </w:r>
      <w:r>
        <w:t>distribution may very much depend on the AI/ML models. In addition, when quantization</w:t>
      </w:r>
      <w:r w:rsidR="00085AB9">
        <w:t>-</w:t>
      </w:r>
      <w:r>
        <w:t>aware training is used, the initial distribution of the encoder output may be dissolved.</w:t>
      </w:r>
    </w:p>
    <w:p w14:paraId="173FD1F0" w14:textId="229DA7A5" w:rsidR="00524EA6" w:rsidRDefault="00524EA6" w:rsidP="00524EA6">
      <w:pPr>
        <w:jc w:val="both"/>
      </w:pPr>
      <w:r>
        <w:t>One advantage that may be obtained from the non-uniform quantization is when the quantization non-aware training is used, i.e., as the encoder output distribution may remain the same as the initial distribution</w:t>
      </w:r>
      <w:r w:rsidR="0094493A">
        <w:t xml:space="preserve"> (without quantization)</w:t>
      </w:r>
      <w:r>
        <w:t>. This may give a better generalization toward different encoder output sizes during the inference. Note, however, the generalization may also be obtained by train</w:t>
      </w:r>
      <w:r w:rsidR="005104E0">
        <w:t>ing</w:t>
      </w:r>
      <w:r>
        <w:t xml:space="preserve"> the encoder and the decoder to accommodate different quantization sizes.</w:t>
      </w:r>
    </w:p>
    <w:p w14:paraId="56DBC1D5" w14:textId="2C6B0633" w:rsidR="00524EA6" w:rsidRDefault="00524EA6" w:rsidP="00524EA6">
      <w:pPr>
        <w:jc w:val="both"/>
      </w:pPr>
      <w:r>
        <w:t>In the below table, simulation results are given for the case of quantization-specific training and quantization-common training. For the quantization-specific training, the quantization bit used in the inference is the same as the quantization bit during the training. Note that using this approach, the UE and the NW need to store multiple models to handle different quantization sizes during the inference. For quantization-common training, the model is trained using all 4, 6, and 8 quantization bits, i.e., one model is trained to handle multiple quantization sizes.</w:t>
      </w:r>
      <w:r w:rsidR="00A667D3">
        <w:t xml:space="preserve"> During the inference, the UE applies one out of 3 trained quantization sizes. The alignment during the inference </w:t>
      </w:r>
      <w:r w:rsidR="002E7694">
        <w:t xml:space="preserve">can </w:t>
      </w:r>
      <w:r w:rsidR="00A667D3">
        <w:t>be achieved by configuration/indication from the NW (e.g., in the CSI report configuration)</w:t>
      </w:r>
    </w:p>
    <w:p w14:paraId="36AD2C70" w14:textId="77777777" w:rsidR="00A667D3" w:rsidRDefault="00A667D3" w:rsidP="00524EA6">
      <w:pPr>
        <w:jc w:val="both"/>
      </w:pPr>
    </w:p>
    <w:p w14:paraId="21A73780" w14:textId="7ECCADFD" w:rsidR="00A714F0" w:rsidRPr="007022AF" w:rsidRDefault="00502369" w:rsidP="0064073F">
      <w:pPr>
        <w:pStyle w:val="Caption"/>
        <w:rPr>
          <w:b w:val="0"/>
          <w:bCs/>
        </w:rPr>
      </w:pPr>
      <w:bookmarkStart w:id="111" w:name="_Ref149906471"/>
      <w:r>
        <w:t xml:space="preserve">Table </w:t>
      </w:r>
      <w:r>
        <w:fldChar w:fldCharType="begin"/>
      </w:r>
      <w:r>
        <w:instrText xml:space="preserve"> SEQ Table \* ARABIC </w:instrText>
      </w:r>
      <w:r>
        <w:fldChar w:fldCharType="separate"/>
      </w:r>
      <w:r w:rsidR="005035CB">
        <w:rPr>
          <w:noProof/>
        </w:rPr>
        <w:t>6</w:t>
      </w:r>
      <w:r>
        <w:fldChar w:fldCharType="end"/>
      </w:r>
      <w:bookmarkEnd w:id="111"/>
      <w:r>
        <w:t xml:space="preserve"> </w:t>
      </w:r>
      <w:r w:rsidR="001B14BD" w:rsidRPr="007022AF">
        <w:rPr>
          <w:b w:val="0"/>
          <w:bCs/>
        </w:rPr>
        <w:t xml:space="preserve">Mean SGCS of different training approaches to handle different quantization </w:t>
      </w:r>
      <w:proofErr w:type="gramStart"/>
      <w:r w:rsidR="001B14BD" w:rsidRPr="007022AF">
        <w:rPr>
          <w:b w:val="0"/>
          <w:bCs/>
        </w:rPr>
        <w:t>sizes</w:t>
      </w:r>
      <w:proofErr w:type="gramEnd"/>
    </w:p>
    <w:tbl>
      <w:tblPr>
        <w:tblW w:w="5100" w:type="dxa"/>
        <w:jc w:val="center"/>
        <w:tblCellMar>
          <w:left w:w="85" w:type="dxa"/>
          <w:right w:w="85" w:type="dxa"/>
        </w:tblCellMar>
        <w:tblLook w:val="04A0" w:firstRow="1" w:lastRow="0" w:firstColumn="1" w:lastColumn="0" w:noHBand="0" w:noVBand="1"/>
      </w:tblPr>
      <w:tblGrid>
        <w:gridCol w:w="2550"/>
        <w:gridCol w:w="850"/>
        <w:gridCol w:w="850"/>
        <w:gridCol w:w="850"/>
      </w:tblGrid>
      <w:tr w:rsidR="001D4EC1" w:rsidRPr="00A03AE8" w14:paraId="602F6163" w14:textId="77777777" w:rsidTr="00226903">
        <w:trPr>
          <w:jc w:val="center"/>
        </w:trPr>
        <w:tc>
          <w:tcPr>
            <w:tcW w:w="2550" w:type="dxa"/>
            <w:vMerge w:val="restart"/>
            <w:tcBorders>
              <w:top w:val="single" w:sz="8" w:space="0" w:color="000000"/>
              <w:left w:val="single" w:sz="8" w:space="0" w:color="000000"/>
              <w:right w:val="single" w:sz="8" w:space="0" w:color="000000"/>
            </w:tcBorders>
            <w:shd w:val="clear" w:color="auto" w:fill="E7E6E6" w:themeFill="background2"/>
            <w:vAlign w:val="center"/>
          </w:tcPr>
          <w:p w14:paraId="2B964076" w14:textId="77777777" w:rsidR="001D4EC1" w:rsidRDefault="001D4EC1" w:rsidP="00226903">
            <w:pPr>
              <w:spacing w:after="0"/>
              <w:jc w:val="center"/>
              <w:rPr>
                <w:sz w:val="18"/>
                <w:szCs w:val="20"/>
                <w:lang w:eastAsia="ja-JP"/>
              </w:rPr>
            </w:pPr>
            <w:r>
              <w:rPr>
                <w:sz w:val="18"/>
                <w:szCs w:val="20"/>
                <w:lang w:eastAsia="ja-JP"/>
              </w:rPr>
              <w:t>Training approach</w:t>
            </w:r>
          </w:p>
        </w:tc>
        <w:tc>
          <w:tcPr>
            <w:tcW w:w="2550" w:type="dxa"/>
            <w:gridSpan w:val="3"/>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tcPr>
          <w:p w14:paraId="3E33B18E" w14:textId="77777777" w:rsidR="001D4EC1" w:rsidRPr="00A03AE8" w:rsidRDefault="001D4EC1" w:rsidP="00226903">
            <w:pPr>
              <w:spacing w:after="0"/>
              <w:jc w:val="center"/>
              <w:rPr>
                <w:sz w:val="18"/>
                <w:szCs w:val="20"/>
                <w:lang w:eastAsia="ja-JP"/>
              </w:rPr>
            </w:pPr>
            <w:r>
              <w:rPr>
                <w:sz w:val="18"/>
                <w:szCs w:val="20"/>
                <w:lang w:eastAsia="ja-JP"/>
              </w:rPr>
              <w:t>Quantization size Q during inference</w:t>
            </w:r>
          </w:p>
        </w:tc>
      </w:tr>
      <w:tr w:rsidR="001D4EC1" w:rsidRPr="00A03AE8" w14:paraId="43F781F0" w14:textId="77777777" w:rsidTr="00226903">
        <w:trPr>
          <w:jc w:val="center"/>
        </w:trPr>
        <w:tc>
          <w:tcPr>
            <w:tcW w:w="2550" w:type="dxa"/>
            <w:vMerge/>
            <w:tcBorders>
              <w:left w:val="single" w:sz="8" w:space="0" w:color="000000"/>
              <w:bottom w:val="single" w:sz="8" w:space="0" w:color="000000"/>
              <w:right w:val="single" w:sz="8" w:space="0" w:color="000000"/>
            </w:tcBorders>
            <w:shd w:val="clear" w:color="auto" w:fill="E7E6E6" w:themeFill="background2"/>
          </w:tcPr>
          <w:p w14:paraId="14B7F3C6" w14:textId="77777777" w:rsidR="001D4EC1" w:rsidRPr="00A03AE8" w:rsidRDefault="001D4EC1" w:rsidP="00226903">
            <w:pPr>
              <w:spacing w:after="0"/>
              <w:jc w:val="center"/>
              <w:rPr>
                <w:sz w:val="18"/>
                <w:szCs w:val="20"/>
                <w:lang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700FC07A" w14:textId="77777777" w:rsidR="001D4EC1" w:rsidRPr="00A03AE8" w:rsidRDefault="001D4EC1" w:rsidP="00226903">
            <w:pPr>
              <w:spacing w:after="0"/>
              <w:jc w:val="center"/>
              <w:rPr>
                <w:sz w:val="18"/>
                <w:szCs w:val="20"/>
                <w:lang w:eastAsia="ja-JP"/>
              </w:rPr>
            </w:pPr>
            <w:r w:rsidRPr="00A03AE8">
              <w:rPr>
                <w:sz w:val="18"/>
                <w:szCs w:val="20"/>
                <w:lang w:eastAsia="ja-JP"/>
              </w:rPr>
              <w:t>4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27580873" w14:textId="77777777" w:rsidR="001D4EC1" w:rsidRPr="00A03AE8" w:rsidRDefault="001D4EC1" w:rsidP="00226903">
            <w:pPr>
              <w:spacing w:after="0"/>
              <w:jc w:val="center"/>
              <w:rPr>
                <w:sz w:val="18"/>
                <w:szCs w:val="20"/>
                <w:lang w:eastAsia="ja-JP"/>
              </w:rPr>
            </w:pPr>
            <w:r w:rsidRPr="00A03AE8">
              <w:rPr>
                <w:sz w:val="18"/>
                <w:szCs w:val="20"/>
                <w:lang w:eastAsia="ja-JP"/>
              </w:rPr>
              <w:t>6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7748EEA1" w14:textId="77777777" w:rsidR="001D4EC1" w:rsidRPr="00A03AE8" w:rsidRDefault="001D4EC1" w:rsidP="00226903">
            <w:pPr>
              <w:spacing w:after="0"/>
              <w:jc w:val="center"/>
              <w:rPr>
                <w:sz w:val="18"/>
                <w:szCs w:val="20"/>
                <w:lang w:eastAsia="ja-JP"/>
              </w:rPr>
            </w:pPr>
            <w:r>
              <w:rPr>
                <w:sz w:val="18"/>
                <w:szCs w:val="20"/>
                <w:lang w:eastAsia="ja-JP"/>
              </w:rPr>
              <w:t>8 bits</w:t>
            </w:r>
          </w:p>
        </w:tc>
      </w:tr>
      <w:tr w:rsidR="001D4EC1" w:rsidRPr="00A03AE8" w14:paraId="3025BC86" w14:textId="77777777" w:rsidTr="00226903">
        <w:trPr>
          <w:jc w:val="center"/>
        </w:trPr>
        <w:tc>
          <w:tcPr>
            <w:tcW w:w="2550" w:type="dxa"/>
            <w:tcBorders>
              <w:top w:val="single" w:sz="8" w:space="0" w:color="000000"/>
              <w:left w:val="single" w:sz="8" w:space="0" w:color="000000"/>
              <w:bottom w:val="single" w:sz="8" w:space="0" w:color="000000"/>
              <w:right w:val="single" w:sz="8" w:space="0" w:color="000000"/>
            </w:tcBorders>
          </w:tcPr>
          <w:p w14:paraId="094099F3" w14:textId="77777777" w:rsidR="001D4EC1" w:rsidRDefault="001D4EC1" w:rsidP="00226903">
            <w:pPr>
              <w:spacing w:after="0"/>
              <w:rPr>
                <w:sz w:val="18"/>
                <w:szCs w:val="20"/>
                <w:lang w:eastAsia="ja-JP"/>
              </w:rPr>
            </w:pPr>
            <w:r>
              <w:rPr>
                <w:sz w:val="18"/>
                <w:szCs w:val="20"/>
                <w:lang w:eastAsia="ja-JP"/>
              </w:rPr>
              <w:t>Quantization specific</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0E5EB6E1" w14:textId="77777777" w:rsidR="001D4EC1" w:rsidRPr="00A03AE8" w:rsidRDefault="001D4EC1" w:rsidP="00226903">
            <w:pPr>
              <w:spacing w:after="0"/>
              <w:jc w:val="right"/>
              <w:rPr>
                <w:sz w:val="18"/>
                <w:szCs w:val="20"/>
                <w:lang w:eastAsia="ja-JP"/>
              </w:rPr>
            </w:pPr>
            <w:r>
              <w:rPr>
                <w:sz w:val="18"/>
                <w:szCs w:val="20"/>
                <w:lang w:eastAsia="ja-JP"/>
              </w:rPr>
              <w:t>0.7528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629A80AC" w14:textId="77777777" w:rsidR="001D4EC1" w:rsidRPr="00A03AE8" w:rsidRDefault="001D4EC1" w:rsidP="00226903">
            <w:pPr>
              <w:spacing w:after="0"/>
              <w:jc w:val="right"/>
              <w:rPr>
                <w:sz w:val="18"/>
                <w:szCs w:val="20"/>
                <w:lang w:eastAsia="ja-JP"/>
              </w:rPr>
            </w:pPr>
            <w:r>
              <w:rPr>
                <w:sz w:val="18"/>
                <w:szCs w:val="20"/>
                <w:lang w:eastAsia="ja-JP"/>
              </w:rPr>
              <w:t>0.7768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5C472365" w14:textId="77777777" w:rsidR="001D4EC1" w:rsidRPr="00A03AE8" w:rsidRDefault="001D4EC1" w:rsidP="00226903">
            <w:pPr>
              <w:spacing w:after="0"/>
              <w:jc w:val="right"/>
              <w:rPr>
                <w:sz w:val="18"/>
                <w:szCs w:val="20"/>
                <w:lang w:eastAsia="ja-JP"/>
              </w:rPr>
            </w:pPr>
            <w:r w:rsidRPr="00A03AE8">
              <w:rPr>
                <w:sz w:val="18"/>
                <w:szCs w:val="20"/>
                <w:lang w:eastAsia="ja-JP"/>
              </w:rPr>
              <w:t>0.7</w:t>
            </w:r>
            <w:r>
              <w:rPr>
                <w:sz w:val="18"/>
                <w:szCs w:val="20"/>
                <w:lang w:eastAsia="ja-JP"/>
              </w:rPr>
              <w:t>902</w:t>
            </w:r>
          </w:p>
        </w:tc>
      </w:tr>
      <w:tr w:rsidR="001D4EC1" w:rsidRPr="00A03AE8" w14:paraId="1E7A66B0" w14:textId="77777777" w:rsidTr="00226903">
        <w:trPr>
          <w:jc w:val="center"/>
        </w:trPr>
        <w:tc>
          <w:tcPr>
            <w:tcW w:w="2550" w:type="dxa"/>
            <w:tcBorders>
              <w:top w:val="single" w:sz="8" w:space="0" w:color="000000"/>
              <w:left w:val="single" w:sz="8" w:space="0" w:color="000000"/>
              <w:bottom w:val="single" w:sz="8" w:space="0" w:color="000000"/>
              <w:right w:val="single" w:sz="8" w:space="0" w:color="000000"/>
            </w:tcBorders>
          </w:tcPr>
          <w:p w14:paraId="32BE2A8F" w14:textId="28570657" w:rsidR="001D4EC1" w:rsidRDefault="001D4EC1" w:rsidP="00226903">
            <w:pPr>
              <w:spacing w:after="0"/>
              <w:rPr>
                <w:sz w:val="18"/>
                <w:szCs w:val="20"/>
                <w:lang w:eastAsia="ja-JP"/>
              </w:rPr>
            </w:pPr>
            <w:r>
              <w:rPr>
                <w:sz w:val="18"/>
                <w:szCs w:val="20"/>
                <w:lang w:eastAsia="ja-JP"/>
              </w:rPr>
              <w:t>Quantization common</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44738D89" w14:textId="77777777" w:rsidR="001D4EC1" w:rsidRDefault="001D4EC1" w:rsidP="00226903">
            <w:pPr>
              <w:spacing w:after="0"/>
              <w:jc w:val="right"/>
              <w:rPr>
                <w:sz w:val="18"/>
                <w:szCs w:val="20"/>
                <w:lang w:eastAsia="ja-JP"/>
              </w:rPr>
            </w:pPr>
            <w:r>
              <w:rPr>
                <w:sz w:val="18"/>
                <w:szCs w:val="20"/>
                <w:lang w:eastAsia="ja-JP"/>
              </w:rPr>
              <w:t>0.7530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20099597" w14:textId="77777777" w:rsidR="001D4EC1" w:rsidRDefault="001D4EC1" w:rsidP="00226903">
            <w:pPr>
              <w:spacing w:after="0"/>
              <w:jc w:val="right"/>
              <w:rPr>
                <w:sz w:val="18"/>
                <w:szCs w:val="20"/>
                <w:lang w:eastAsia="ja-JP"/>
              </w:rPr>
            </w:pPr>
            <w:r>
              <w:rPr>
                <w:sz w:val="18"/>
                <w:szCs w:val="20"/>
                <w:lang w:eastAsia="ja-JP"/>
              </w:rPr>
              <w:t>0.7758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2ABC8D03" w14:textId="77777777" w:rsidR="001D4EC1" w:rsidRPr="00A03AE8" w:rsidRDefault="001D4EC1" w:rsidP="00226903">
            <w:pPr>
              <w:spacing w:after="0"/>
              <w:jc w:val="right"/>
              <w:rPr>
                <w:sz w:val="18"/>
                <w:szCs w:val="20"/>
                <w:lang w:eastAsia="ja-JP"/>
              </w:rPr>
            </w:pPr>
            <w:r w:rsidRPr="00A03AE8">
              <w:rPr>
                <w:sz w:val="18"/>
                <w:szCs w:val="20"/>
                <w:lang w:eastAsia="ja-JP"/>
              </w:rPr>
              <w:t>0.7</w:t>
            </w:r>
            <w:r>
              <w:rPr>
                <w:sz w:val="18"/>
                <w:szCs w:val="20"/>
                <w:lang w:eastAsia="ja-JP"/>
              </w:rPr>
              <w:t>809</w:t>
            </w:r>
          </w:p>
        </w:tc>
      </w:tr>
    </w:tbl>
    <w:p w14:paraId="1DCE107F" w14:textId="77777777" w:rsidR="00A714F0" w:rsidRDefault="00A714F0" w:rsidP="00524EA6">
      <w:pPr>
        <w:jc w:val="both"/>
      </w:pPr>
    </w:p>
    <w:p w14:paraId="09C0DD00" w14:textId="2E089D3C" w:rsidR="006C1764" w:rsidRDefault="006C1764" w:rsidP="00524EA6">
      <w:pPr>
        <w:jc w:val="both"/>
      </w:pPr>
      <w:r w:rsidRPr="006C1764">
        <w:lastRenderedPageBreak/>
        <w:t xml:space="preserve">From the above table, we observe </w:t>
      </w:r>
      <w:r w:rsidR="00024145">
        <w:t>negligible</w:t>
      </w:r>
      <w:r w:rsidRPr="006C1764">
        <w:t xml:space="preserve"> performance degradation of having quantization common training. In other words, generalization can also be achieved by using quantization-</w:t>
      </w:r>
      <w:r w:rsidR="00030237">
        <w:t>com</w:t>
      </w:r>
      <w:r w:rsidR="00DF20E5">
        <w:t>mon</w:t>
      </w:r>
      <w:r w:rsidRPr="006C1764">
        <w:t xml:space="preserve"> training</w:t>
      </w:r>
      <w:r w:rsidR="00A56456">
        <w:t xml:space="preserve"> </w:t>
      </w:r>
      <w:proofErr w:type="gramStart"/>
      <w:r w:rsidR="00D003CB">
        <w:t>as long as</w:t>
      </w:r>
      <w:proofErr w:type="gramEnd"/>
      <w:r w:rsidR="00A56456">
        <w:t xml:space="preserve"> the number </w:t>
      </w:r>
      <w:r w:rsidR="004374DA">
        <w:t>of the quantization methods is limited to a small set</w:t>
      </w:r>
      <w:r w:rsidRPr="006C1764">
        <w:t>. Considering this, uniform quantization should at least be a starting point if scalar quantization is adopted</w:t>
      </w:r>
      <w:r w:rsidR="00361718">
        <w:t>.</w:t>
      </w:r>
    </w:p>
    <w:p w14:paraId="0BEC0851" w14:textId="755E85B5" w:rsidR="00A15A02" w:rsidRPr="004F2963" w:rsidRDefault="009D33DE" w:rsidP="00D45C40">
      <w:pPr>
        <w:pStyle w:val="Observation"/>
      </w:pPr>
      <w:bookmarkStart w:id="112" w:name="_Toc149938884"/>
      <w:r w:rsidRPr="004F2963">
        <w:t>If the distribution of the quantization point of the scalar quantization is to be standardized, uniform quantization should be used as the starting point</w:t>
      </w:r>
      <w:r w:rsidR="00A15A02" w:rsidRPr="004F2963">
        <w:t>.</w:t>
      </w:r>
      <w:bookmarkEnd w:id="112"/>
    </w:p>
    <w:p w14:paraId="50D9BF22" w14:textId="3F676610" w:rsidR="00891158" w:rsidRDefault="00891158" w:rsidP="00891158">
      <w:pPr>
        <w:jc w:val="both"/>
      </w:pPr>
      <w:r>
        <w:t>In general, scalar quantization quantizes each encoder output with the same number of bits. Another approach that may be taken is by setting different number</w:t>
      </w:r>
      <w:r w:rsidR="00F9739F">
        <w:t>s</w:t>
      </w:r>
      <w:r>
        <w:t xml:space="preserve"> of bits assigned for each encoder output, e.g., set 2 bits for </w:t>
      </w:r>
      <w:r w:rsidR="00F9739F">
        <w:t>the</w:t>
      </w:r>
      <w:r>
        <w:t xml:space="preserve"> first group of encoder outputs</w:t>
      </w:r>
      <w:r w:rsidR="2861B08F">
        <w:t xml:space="preserve">, </w:t>
      </w:r>
      <w:r w:rsidR="77C7426A">
        <w:t>4</w:t>
      </w:r>
      <w:r>
        <w:t xml:space="preserve"> bits for the second group of encoder outputs, and so on. Intuitively, it may give a potential performance improvement as there might be different level of importance from each encoder output. This, however, may bring another question on how to efficiently assign the number of bits for each encoder output (or each group of encoder outputs).</w:t>
      </w:r>
      <w:r w:rsidR="00B079DA">
        <w:t xml:space="preserve"> Moreover</w:t>
      </w:r>
      <w:r>
        <w:t>, the effectiveness of th</w:t>
      </w:r>
      <w:r w:rsidR="00B079DA">
        <w:t>is</w:t>
      </w:r>
      <w:r>
        <w:t xml:space="preserve"> method needs to be </w:t>
      </w:r>
      <w:r w:rsidR="000C387E">
        <w:t xml:space="preserve">to </w:t>
      </w:r>
      <w:r>
        <w:t xml:space="preserve">be compared to </w:t>
      </w:r>
      <w:r w:rsidR="00B93EEC">
        <w:t xml:space="preserve">other </w:t>
      </w:r>
      <w:r w:rsidR="00C120CF">
        <w:t>solutions that enable</w:t>
      </w:r>
      <w:r>
        <w:t xml:space="preserve"> different payload sizes, e.g., puncturing. </w:t>
      </w:r>
      <w:r w:rsidR="004302E0">
        <w:t>For example,</w:t>
      </w:r>
      <w:r>
        <w:t xml:space="preserve"> </w:t>
      </w:r>
      <w:r w:rsidR="004302E0">
        <w:t>t</w:t>
      </w:r>
      <w:r>
        <w:t xml:space="preserve">ake an AI/ML model with </w:t>
      </w:r>
      <w:r w:rsidR="00CF706F">
        <w:t xml:space="preserve">an </w:t>
      </w:r>
      <w:r>
        <w:t xml:space="preserve">encoder output size of 10 as an example. Here, a payload size of 32 bits may be obtained from having the first </w:t>
      </w:r>
      <w:r w:rsidR="00020F9D">
        <w:t>set of</w:t>
      </w:r>
      <w:r>
        <w:t xml:space="preserve"> 6 encoder outputs quantized with 4 bits while the second </w:t>
      </w:r>
      <w:r w:rsidR="00020F9D">
        <w:t xml:space="preserve">set of </w:t>
      </w:r>
      <w:r>
        <w:t>4 encoder outputs quantized with 2 bits. The performance of such a scheme should be compared to the performance of having 8 encoder outputs (the last two encoder outputs are being punctured) quantized with 4 bits. The advantage of having different quantization sizes for each encoder output (or each group of encoder outputs) should be clearly shown compared to these more straightforward approaches</w:t>
      </w:r>
      <w:r w:rsidR="00625867">
        <w:t>.</w:t>
      </w:r>
    </w:p>
    <w:p w14:paraId="358600AA" w14:textId="365CAFEC" w:rsidR="000464DC" w:rsidRPr="006923EC" w:rsidRDefault="009639E0" w:rsidP="00D45C40">
      <w:pPr>
        <w:pStyle w:val="Proposal"/>
        <w:ind w:left="1701"/>
        <w:rPr>
          <w:lang w:val="en-GB"/>
        </w:rPr>
      </w:pPr>
      <w:bookmarkStart w:id="113" w:name="_Toc149938925"/>
      <w:r w:rsidRPr="006923EC">
        <w:rPr>
          <w:lang w:val="en-GB"/>
        </w:rPr>
        <w:t>Conclude that i</w:t>
      </w:r>
      <w:r w:rsidR="007A0115" w:rsidRPr="006923EC">
        <w:rPr>
          <w:lang w:val="en-GB"/>
        </w:rPr>
        <w:t xml:space="preserve">n scalar quantization, the </w:t>
      </w:r>
      <w:r w:rsidR="000E31E6" w:rsidRPr="006923EC">
        <w:rPr>
          <w:lang w:val="en-GB"/>
        </w:rPr>
        <w:t xml:space="preserve">different </w:t>
      </w:r>
      <w:r w:rsidR="007A0115" w:rsidRPr="006923EC">
        <w:rPr>
          <w:lang w:val="en-GB"/>
        </w:rPr>
        <w:t xml:space="preserve">encoder outputs in </w:t>
      </w:r>
      <w:r w:rsidR="00813B8F" w:rsidRPr="006923EC">
        <w:rPr>
          <w:lang w:val="en-GB"/>
        </w:rPr>
        <w:t xml:space="preserve">the output </w:t>
      </w:r>
      <w:r w:rsidR="007A0115" w:rsidRPr="006923EC">
        <w:rPr>
          <w:lang w:val="en-GB"/>
        </w:rPr>
        <w:t>layer should be quantized with the same granularity</w:t>
      </w:r>
      <w:r w:rsidR="000464DC" w:rsidRPr="006923EC">
        <w:rPr>
          <w:lang w:val="en-GB"/>
        </w:rPr>
        <w:t>.</w:t>
      </w:r>
      <w:bookmarkEnd w:id="113"/>
    </w:p>
    <w:p w14:paraId="491384A8" w14:textId="1FD5313B" w:rsidR="00625867" w:rsidRPr="00524EA6" w:rsidRDefault="00625867" w:rsidP="00891158">
      <w:pPr>
        <w:jc w:val="both"/>
      </w:pPr>
    </w:p>
    <w:p w14:paraId="44768F3B" w14:textId="0951BACC" w:rsidR="00DC54FC" w:rsidRPr="00565244" w:rsidRDefault="00D75C14" w:rsidP="00096DAD">
      <w:pPr>
        <w:rPr>
          <w:b/>
          <w:bCs/>
          <w:i/>
          <w:iCs/>
          <w:u w:val="single"/>
        </w:rPr>
      </w:pPr>
      <w:r>
        <w:rPr>
          <w:b/>
          <w:bCs/>
          <w:i/>
          <w:iCs/>
          <w:u w:val="single"/>
        </w:rPr>
        <w:t>Adjusting the UCI</w:t>
      </w:r>
      <w:r w:rsidRPr="00565244">
        <w:rPr>
          <w:b/>
          <w:bCs/>
          <w:i/>
          <w:iCs/>
          <w:u w:val="single"/>
        </w:rPr>
        <w:t xml:space="preserve"> </w:t>
      </w:r>
      <w:r w:rsidR="00DC54FC" w:rsidRPr="00565244">
        <w:rPr>
          <w:b/>
          <w:bCs/>
          <w:i/>
          <w:iCs/>
          <w:u w:val="single"/>
        </w:rPr>
        <w:t>pa</w:t>
      </w:r>
      <w:r w:rsidR="00773424" w:rsidRPr="00565244">
        <w:rPr>
          <w:b/>
          <w:bCs/>
          <w:i/>
          <w:iCs/>
          <w:u w:val="single"/>
        </w:rPr>
        <w:t xml:space="preserve">yload size via </w:t>
      </w:r>
      <w:r>
        <w:rPr>
          <w:b/>
          <w:bCs/>
          <w:i/>
          <w:iCs/>
          <w:u w:val="single"/>
        </w:rPr>
        <w:t xml:space="preserve">adapting the </w:t>
      </w:r>
      <w:r w:rsidR="00773424" w:rsidRPr="00565244">
        <w:rPr>
          <w:b/>
          <w:bCs/>
          <w:i/>
          <w:iCs/>
          <w:u w:val="single"/>
        </w:rPr>
        <w:t>quantization</w:t>
      </w:r>
    </w:p>
    <w:p w14:paraId="035D0EE4" w14:textId="5CC94E1A" w:rsidR="00ED3C7B" w:rsidRPr="003A3882" w:rsidRDefault="00ED3C7B" w:rsidP="00D604F7">
      <w:pPr>
        <w:jc w:val="both"/>
      </w:pPr>
      <w:r w:rsidRPr="003A3882">
        <w:t xml:space="preserve">Regarding the number of quantization bits, a simple solution is to standardize the number of quantization bits Q for the encoder outputs. If, however, this solution is found to be too restrictive, then we may allow a different number of quantization bits per encoder output. Allowing for a variable number of quantization bits may give better flexibility in setting up the trade-off between the auto-encoder model size, possible UCI payload, </w:t>
      </w:r>
      <w:r w:rsidR="009B27AB">
        <w:t xml:space="preserve">the </w:t>
      </w:r>
      <w:r w:rsidR="00557F06">
        <w:t>size</w:t>
      </w:r>
      <w:r w:rsidRPr="003A3882">
        <w:t xml:space="preserve"> of information exchanges during the training, and the expected performance. </w:t>
      </w:r>
    </w:p>
    <w:p w14:paraId="2410E638" w14:textId="2BC2AEE3" w:rsidR="00ED3C7B" w:rsidRPr="003A3882" w:rsidRDefault="00ED3C7B" w:rsidP="00D604F7">
      <w:pPr>
        <w:jc w:val="both"/>
      </w:pPr>
      <w:r w:rsidRPr="003A3882">
        <w:t xml:space="preserve">In this approach, quantization information needs to be shared between the encoder and the decoder to make sure that the encoder and the decoder are aligned. For example, an additional bitfield (contains a few bits of quantization-bit information) may be exchanged between the UE and the NW. </w:t>
      </w:r>
      <w:r w:rsidR="00080761">
        <w:t>It</w:t>
      </w:r>
      <w:r w:rsidRPr="003A3882">
        <w:t xml:space="preserve"> is also important to let the NW understand how the bits received in the UCI are segmented. Note that the size of this additional information will be non-substantial compared to the size of information exchanges required for datasets and </w:t>
      </w:r>
      <w:r w:rsidR="00B36893">
        <w:rPr>
          <w:lang w:val="en-GB" w:eastAsia="ja-JP"/>
        </w:rPr>
        <w:t xml:space="preserve">ground-truth </w:t>
      </w:r>
      <w:r w:rsidRPr="003A3882">
        <w:t>CSI delivery during training or the size of CSI payload during inference.</w:t>
      </w:r>
    </w:p>
    <w:p w14:paraId="4C47C90C" w14:textId="2AC1479C" w:rsidR="006A4459" w:rsidRPr="00E038F1" w:rsidRDefault="00ED3C7B" w:rsidP="00E038F1">
      <w:pPr>
        <w:jc w:val="both"/>
      </w:pPr>
      <w:r w:rsidRPr="003A3882">
        <w:t>Note that, as presented in the above table, it is feasible to have an AI/ML model that could handle multiple quantization sizes, i.e., via quantization-common training. The performance degradation of the quantization-common model compared to the quantization</w:t>
      </w:r>
      <w:r w:rsidR="003A6EDF">
        <w:t>-</w:t>
      </w:r>
      <w:r w:rsidRPr="003A3882">
        <w:t xml:space="preserve">specific model is very minor. Given the additional complexity </w:t>
      </w:r>
      <w:r w:rsidR="00FB402B">
        <w:t xml:space="preserve">that </w:t>
      </w:r>
      <w:r w:rsidRPr="003A3882">
        <w:t xml:space="preserve">arises in using </w:t>
      </w:r>
      <w:r w:rsidR="002867B0">
        <w:t xml:space="preserve">the </w:t>
      </w:r>
      <w:r w:rsidRPr="003A3882">
        <w:t xml:space="preserve">quantization-specific model (e.g., larger model storage), having </w:t>
      </w:r>
      <w:r w:rsidR="0084284C">
        <w:t xml:space="preserve">a </w:t>
      </w:r>
      <w:r w:rsidRPr="003A3882">
        <w:t xml:space="preserve">quantization-common model may be beneficial. </w:t>
      </w:r>
      <w:r w:rsidR="0029095A">
        <w:t>In</w:t>
      </w:r>
      <w:r w:rsidRPr="003A3882">
        <w:t xml:space="preserve"> other words, having a common model that can handle different quantization bits may serve as one approach to enable a flexible payload size for CSI report</w:t>
      </w:r>
      <w:r w:rsidR="00EE5207">
        <w:t>s</w:t>
      </w:r>
      <w:r w:rsidRPr="003A3882">
        <w:t xml:space="preserve">. Note that although </w:t>
      </w:r>
      <w:proofErr w:type="gramStart"/>
      <w:r w:rsidRPr="003A3882">
        <w:t>a number of</w:t>
      </w:r>
      <w:proofErr w:type="gramEnd"/>
      <w:r w:rsidRPr="003A3882">
        <w:t xml:space="preserve"> different quantization can be handled by the AE, the number should be limite</w:t>
      </w:r>
      <w:r w:rsidR="009C4840">
        <w:t>d.</w:t>
      </w:r>
    </w:p>
    <w:p w14:paraId="531E8F02" w14:textId="6CAC642D" w:rsidR="002A14C6" w:rsidRDefault="00096DAD" w:rsidP="00874BD3">
      <w:pPr>
        <w:jc w:val="both"/>
      </w:pPr>
      <w:bookmarkStart w:id="114" w:name="_Toc127343037"/>
      <w:bookmarkEnd w:id="114"/>
      <w:r>
        <w:t xml:space="preserve">As mentioned above, there will be </w:t>
      </w:r>
      <w:r w:rsidRPr="00074FF8">
        <w:rPr>
          <w:i/>
          <w:iCs/>
        </w:rPr>
        <w:t>S</w:t>
      </w:r>
      <w:r>
        <w:t>=</w:t>
      </w:r>
      <w:r w:rsidRPr="001112A8">
        <w:rPr>
          <w:i/>
          <w:iCs/>
        </w:rPr>
        <w:t>KQ</w:t>
      </w:r>
      <w:r>
        <w:rPr>
          <w:i/>
          <w:iCs/>
        </w:rPr>
        <w:t xml:space="preserve"> </w:t>
      </w:r>
      <w:r>
        <w:t>quantized encoder output that will be transmitted to the decoder side as UCI. Therefore, another possibility in obtaining flexible UCI payload size may come from a flexible number of encoder output size</w:t>
      </w:r>
      <w:r w:rsidR="00BF2E9A">
        <w:t>s</w:t>
      </w:r>
      <w:r>
        <w:t xml:space="preserve">, </w:t>
      </w:r>
      <w:r>
        <w:rPr>
          <w:i/>
          <w:iCs/>
        </w:rPr>
        <w:t>K</w:t>
      </w:r>
      <w:r>
        <w:t>. Similar to the quantization-common above, if a flexible number of encoder output size</w:t>
      </w:r>
      <w:r w:rsidR="0033556E">
        <w:t>s</w:t>
      </w:r>
      <w:r>
        <w:t xml:space="preserve"> is to be supported, it will be preferable to have a model that could handle different numbers of encoder output size, i.e., to minimize the model storage and avoid unnecessary latency in switching between two models that </w:t>
      </w:r>
      <w:r w:rsidR="00080761">
        <w:t xml:space="preserve">are </w:t>
      </w:r>
      <w:r>
        <w:t xml:space="preserve">specifically trained for a certain encoder output size. </w:t>
      </w:r>
    </w:p>
    <w:p w14:paraId="13607DC8" w14:textId="59F8E9A0" w:rsidR="009C0ADE" w:rsidRPr="004F2963" w:rsidRDefault="009C0ADE" w:rsidP="00D45C40">
      <w:pPr>
        <w:pStyle w:val="Observation"/>
      </w:pPr>
      <w:bookmarkStart w:id="115" w:name="_Toc149938885"/>
      <w:r w:rsidRPr="004F2963">
        <w:t>The SI has not concluded on whether to support flexible UCI bits via flexible quantization bits, flexible encoder output size,</w:t>
      </w:r>
      <w:r w:rsidR="00210AF0" w:rsidRPr="004F2963">
        <w:t xml:space="preserve"> </w:t>
      </w:r>
      <w:r w:rsidR="0054050C" w:rsidRPr="004F2963">
        <w:t>or both, and whether number of quantization bits should be part of the CSI report configuration.</w:t>
      </w:r>
      <w:bookmarkEnd w:id="115"/>
      <w:r w:rsidR="0054050C" w:rsidRPr="004F2963">
        <w:t xml:space="preserve"> </w:t>
      </w:r>
    </w:p>
    <w:p w14:paraId="7D059866" w14:textId="77777777" w:rsidR="00785FE7" w:rsidRDefault="00785FE7" w:rsidP="00D45C40">
      <w:pPr>
        <w:pStyle w:val="Observation"/>
        <w:numPr>
          <w:ilvl w:val="0"/>
          <w:numId w:val="0"/>
        </w:numPr>
        <w:ind w:left="360"/>
      </w:pPr>
    </w:p>
    <w:p w14:paraId="574E1BDD" w14:textId="670C14A6" w:rsidR="0099387B" w:rsidRPr="00560E79" w:rsidRDefault="00426DA1" w:rsidP="00560E79">
      <w:pPr>
        <w:pStyle w:val="BodyText"/>
        <w:rPr>
          <w:b/>
          <w:bCs/>
        </w:rPr>
      </w:pPr>
      <w:r w:rsidRPr="00560E79">
        <w:rPr>
          <w:b/>
          <w:bCs/>
        </w:rPr>
        <w:lastRenderedPageBreak/>
        <w:t>Scal</w:t>
      </w:r>
      <w:r w:rsidR="006744C2" w:rsidRPr="00560E79">
        <w:rPr>
          <w:b/>
          <w:bCs/>
        </w:rPr>
        <w:t>a</w:t>
      </w:r>
      <w:r w:rsidRPr="00560E79">
        <w:rPr>
          <w:b/>
          <w:bCs/>
        </w:rPr>
        <w:t xml:space="preserve">r quantization </w:t>
      </w:r>
      <w:r w:rsidR="00080761">
        <w:rPr>
          <w:b/>
          <w:bCs/>
        </w:rPr>
        <w:t>(SQ)</w:t>
      </w:r>
      <w:r w:rsidRPr="00560E79">
        <w:rPr>
          <w:b/>
          <w:bCs/>
        </w:rPr>
        <w:t xml:space="preserve"> vs vector quantization</w:t>
      </w:r>
      <w:r w:rsidR="00080761">
        <w:rPr>
          <w:b/>
          <w:bCs/>
        </w:rPr>
        <w:t xml:space="preserve"> (VQ)</w:t>
      </w:r>
    </w:p>
    <w:p w14:paraId="6BB96CEE" w14:textId="13998FCF" w:rsidR="00426DA1" w:rsidRDefault="00A93E68" w:rsidP="008F62EE">
      <w:pPr>
        <w:jc w:val="both"/>
      </w:pPr>
      <w:r>
        <w:t xml:space="preserve">In theory, </w:t>
      </w:r>
      <w:r w:rsidR="00CE69E4">
        <w:t>SQ</w:t>
      </w:r>
      <w:r w:rsidR="00E13DEB">
        <w:t xml:space="preserve"> </w:t>
      </w:r>
      <w:r w:rsidR="00A40E58">
        <w:t xml:space="preserve">is optimal when the </w:t>
      </w:r>
      <w:r w:rsidR="0043392B">
        <w:t xml:space="preserve">K </w:t>
      </w:r>
      <w:r w:rsidR="00B26D3E">
        <w:t xml:space="preserve">unquantized </w:t>
      </w:r>
      <w:r w:rsidR="0043392B">
        <w:t>encoder output</w:t>
      </w:r>
      <w:r w:rsidR="00C15CA7">
        <w:t xml:space="preserve">s are </w:t>
      </w:r>
      <w:r w:rsidR="00D964F5">
        <w:t>i</w:t>
      </w:r>
      <w:r w:rsidR="00FE07F9">
        <w:t>ndependent</w:t>
      </w:r>
      <w:r w:rsidR="00672CE6">
        <w:t>ly</w:t>
      </w:r>
      <w:r w:rsidR="00FE07F9">
        <w:t xml:space="preserve"> and </w:t>
      </w:r>
      <w:r w:rsidR="00A30DEC">
        <w:t>identically distributed</w:t>
      </w:r>
      <w:r w:rsidR="00BF7087">
        <w:t>.</w:t>
      </w:r>
      <w:r w:rsidR="00F839D4">
        <w:t xml:space="preserve"> However, depending on channel condition</w:t>
      </w:r>
      <w:r w:rsidR="003058AF">
        <w:t xml:space="preserve">, </w:t>
      </w:r>
      <w:r w:rsidR="001D6E44">
        <w:t>encoder design, etc</w:t>
      </w:r>
      <w:r w:rsidR="00D106C2">
        <w:t xml:space="preserve">., </w:t>
      </w:r>
      <w:r w:rsidR="00C05822">
        <w:t xml:space="preserve">distribution of unquantized encoder </w:t>
      </w:r>
      <w:r w:rsidR="00FC1E19">
        <w:t xml:space="preserve">outputs may </w:t>
      </w:r>
      <w:r w:rsidR="00AE6922">
        <w:t xml:space="preserve">be correlated and follow some unknown distribution. </w:t>
      </w:r>
      <w:r w:rsidR="002E20D6">
        <w:t>Then</w:t>
      </w:r>
      <w:r w:rsidR="00AE6922">
        <w:t xml:space="preserve">, utilizing </w:t>
      </w:r>
      <w:r w:rsidR="00CE69E4">
        <w:t>VQ</w:t>
      </w:r>
      <w:r w:rsidR="00AE6922">
        <w:t xml:space="preserve"> </w:t>
      </w:r>
      <w:r w:rsidR="00FC52C3">
        <w:t>can potentially</w:t>
      </w:r>
      <w:r w:rsidR="00B91051">
        <w:t xml:space="preserve"> improve </w:t>
      </w:r>
      <w:r w:rsidR="009E26B7">
        <w:t>performance (</w:t>
      </w:r>
      <w:r w:rsidR="00070A64">
        <w:t xml:space="preserve">e.g., </w:t>
      </w:r>
      <w:r w:rsidR="009E26B7">
        <w:t xml:space="preserve">reduced overhead and/or </w:t>
      </w:r>
      <w:r w:rsidR="00070A64">
        <w:t>increased throughput</w:t>
      </w:r>
      <w:r w:rsidR="009E26B7">
        <w:t>)</w:t>
      </w:r>
      <w:r w:rsidR="00070A64">
        <w:t xml:space="preserve"> </w:t>
      </w:r>
      <w:r w:rsidR="00FC52C3">
        <w:t xml:space="preserve">by exploiting </w:t>
      </w:r>
      <w:r w:rsidR="003D4405">
        <w:t>the underlying</w:t>
      </w:r>
      <w:r w:rsidR="00FC52C3">
        <w:t xml:space="preserve"> </w:t>
      </w:r>
      <w:r w:rsidR="000A2C22">
        <w:t>correlation</w:t>
      </w:r>
      <w:r w:rsidR="00646276">
        <w:t xml:space="preserve"> and distribution. </w:t>
      </w:r>
      <w:r w:rsidR="00B0770E">
        <w:t xml:space="preserve">To achieve the gain with VQ, it is </w:t>
      </w:r>
      <w:r w:rsidR="009D399C">
        <w:t xml:space="preserve">essential to find a </w:t>
      </w:r>
      <w:r w:rsidR="00A9426D">
        <w:t xml:space="preserve">proper </w:t>
      </w:r>
      <w:r w:rsidR="00C40774">
        <w:t xml:space="preserve">quantization </w:t>
      </w:r>
      <w:r w:rsidR="00A9426D">
        <w:t>codebook</w:t>
      </w:r>
      <w:r w:rsidR="00C008BD">
        <w:t xml:space="preserve">. </w:t>
      </w:r>
      <w:r w:rsidR="000B7C8A">
        <w:t>The</w:t>
      </w:r>
      <w:r w:rsidR="00E7087A">
        <w:t xml:space="preserve"> VQ </w:t>
      </w:r>
      <w:r w:rsidR="00C008BD">
        <w:t>codebook can</w:t>
      </w:r>
      <w:r w:rsidR="00E7087A">
        <w:t xml:space="preserve"> </w:t>
      </w:r>
      <w:r w:rsidR="000B7C8A">
        <w:t xml:space="preserve">either </w:t>
      </w:r>
      <w:r w:rsidR="00E7087A">
        <w:t xml:space="preserve">be </w:t>
      </w:r>
      <w:r w:rsidR="00CA2678">
        <w:t>identified through a learning process</w:t>
      </w:r>
      <w:r w:rsidR="00D3672B">
        <w:t xml:space="preserve">, </w:t>
      </w:r>
      <w:r w:rsidR="00D40189">
        <w:t xml:space="preserve">or </w:t>
      </w:r>
      <w:r w:rsidR="001E6D56">
        <w:t>it can be pre-determined</w:t>
      </w:r>
      <w:r w:rsidR="006D317A">
        <w:t xml:space="preserve"> and specified</w:t>
      </w:r>
      <w:r w:rsidR="001E6D56">
        <w:t xml:space="preserve"> based on empirical studies</w:t>
      </w:r>
      <w:r w:rsidR="004A0604">
        <w:t xml:space="preserve">, both of which </w:t>
      </w:r>
      <w:r w:rsidR="00427A94">
        <w:t xml:space="preserve">require </w:t>
      </w:r>
      <w:r w:rsidR="004A0604">
        <w:t>substantial standardization effort</w:t>
      </w:r>
      <w:r w:rsidR="005F69D7">
        <w:t xml:space="preserve">. </w:t>
      </w:r>
      <w:r w:rsidR="004B5376">
        <w:t>Nevertheless,</w:t>
      </w:r>
      <w:r w:rsidR="005F69D7">
        <w:t xml:space="preserve"> the gain provided by VQ over SQ is questionable</w:t>
      </w:r>
      <w:r w:rsidR="00580F0B">
        <w:t>,</w:t>
      </w:r>
      <w:r w:rsidR="005F69D7">
        <w:t xml:space="preserve"> despite </w:t>
      </w:r>
      <w:r w:rsidR="00AA3E31">
        <w:t xml:space="preserve">its theoretical </w:t>
      </w:r>
      <w:r w:rsidR="00FA0A7D" w:rsidRPr="00FA0A7D">
        <w:t>superiority</w:t>
      </w:r>
      <w:r w:rsidR="00AA3E31">
        <w:t xml:space="preserve">. </w:t>
      </w:r>
      <w:r w:rsidR="004B5376">
        <w:t xml:space="preserve"> </w:t>
      </w:r>
      <w:r w:rsidR="00FA0A7D">
        <w:t>Simulations results from many sources have shown</w:t>
      </w:r>
      <w:r w:rsidR="00FC61A5">
        <w:t xml:space="preserve"> that </w:t>
      </w:r>
      <w:r w:rsidR="00FA0A7D">
        <w:t xml:space="preserve">VQ </w:t>
      </w:r>
      <w:r w:rsidR="00FC61A5">
        <w:t xml:space="preserve">has comparable performance </w:t>
      </w:r>
      <w:r>
        <w:t xml:space="preserve">as </w:t>
      </w:r>
      <w:r w:rsidR="00FA0A7D">
        <w:t>SQ</w:t>
      </w:r>
      <w:r w:rsidR="006701D3">
        <w:t xml:space="preserve"> under the same training cases. </w:t>
      </w:r>
      <w:r w:rsidR="0096590A">
        <w:t xml:space="preserve">Therefore, </w:t>
      </w:r>
      <w:r w:rsidR="00D81F98">
        <w:t xml:space="preserve">only SQ should be supported for </w:t>
      </w:r>
      <w:r w:rsidR="00441977">
        <w:t>quantiz</w:t>
      </w:r>
      <w:r w:rsidR="00E26EF4">
        <w:t>ati</w:t>
      </w:r>
      <w:r w:rsidR="001A0C46">
        <w:t>on/</w:t>
      </w:r>
      <w:r w:rsidR="00E26EF4">
        <w:t xml:space="preserve">de-quantization. </w:t>
      </w:r>
      <w:r w:rsidR="006E6F64">
        <w:t>The quantization levels</w:t>
      </w:r>
      <w:r w:rsidR="00AC5EC8">
        <w:t xml:space="preserve">, such as the number of bits, </w:t>
      </w:r>
      <w:r w:rsidR="00FB59E9">
        <w:t xml:space="preserve">distribution (e.g., uniform, log-uniform), etc., </w:t>
      </w:r>
      <w:r w:rsidR="001B717C">
        <w:t>can be further studied</w:t>
      </w:r>
      <w:r w:rsidR="005B45FB">
        <w:t xml:space="preserve">. </w:t>
      </w:r>
    </w:p>
    <w:p w14:paraId="64A81476" w14:textId="3BDF5A83" w:rsidR="007E7932" w:rsidRPr="004F2963" w:rsidRDefault="00E07D01" w:rsidP="00D45C40">
      <w:pPr>
        <w:pStyle w:val="Observation"/>
      </w:pPr>
      <w:bookmarkStart w:id="116" w:name="_Toc149938886"/>
      <w:r w:rsidRPr="004F2963">
        <w:t xml:space="preserve">VQ </w:t>
      </w:r>
      <w:r w:rsidR="00B50720" w:rsidRPr="004F2963">
        <w:t>has comparable performance as SQ under the same training cases</w:t>
      </w:r>
      <w:r w:rsidR="00D30191" w:rsidRPr="004F2963">
        <w:t xml:space="preserve">, but the standardization effort required for VQ </w:t>
      </w:r>
      <w:r w:rsidR="00965161" w:rsidRPr="004F2963">
        <w:t xml:space="preserve">is </w:t>
      </w:r>
      <w:r w:rsidR="001A0C46" w:rsidRPr="004F2963">
        <w:t>substantial</w:t>
      </w:r>
      <w:r w:rsidR="005E335D" w:rsidRPr="004F2963">
        <w:t>ly larger</w:t>
      </w:r>
      <w:r w:rsidR="00965161" w:rsidRPr="004F2963">
        <w:t>.</w:t>
      </w:r>
      <w:bookmarkEnd w:id="116"/>
      <w:r w:rsidR="00965161" w:rsidRPr="004F2963">
        <w:t xml:space="preserve"> </w:t>
      </w:r>
    </w:p>
    <w:p w14:paraId="3507D0E4" w14:textId="179D74D7" w:rsidR="001A0C46" w:rsidRPr="006923EC" w:rsidRDefault="001B4663" w:rsidP="00D45C40">
      <w:pPr>
        <w:pStyle w:val="Proposal"/>
        <w:ind w:left="1701"/>
        <w:rPr>
          <w:lang w:val="en-GB"/>
        </w:rPr>
      </w:pPr>
      <w:bookmarkStart w:id="117" w:name="_Toc149938926"/>
      <w:r w:rsidRPr="006923EC">
        <w:rPr>
          <w:lang w:val="en-GB"/>
        </w:rPr>
        <w:t>It is recommended to specify</w:t>
      </w:r>
      <w:r w:rsidR="001A0C46" w:rsidRPr="006923EC">
        <w:rPr>
          <w:lang w:val="en-GB"/>
        </w:rPr>
        <w:t xml:space="preserve"> SQ for quantization/de-quantization. </w:t>
      </w:r>
      <w:r w:rsidR="000B69D9" w:rsidRPr="006923EC">
        <w:rPr>
          <w:lang w:val="en-GB"/>
        </w:rPr>
        <w:t>The quantization levels, such as the number of bits, distribution (e.g., uniform, log-uniform), etc., can be further studied.</w:t>
      </w:r>
      <w:bookmarkEnd w:id="117"/>
    </w:p>
    <w:p w14:paraId="2F0AD804" w14:textId="5E68A71C" w:rsidR="00017927" w:rsidRDefault="000C6275" w:rsidP="00D804B7">
      <w:pPr>
        <w:pStyle w:val="Heading3"/>
      </w:pPr>
      <w:r>
        <w:t>3</w:t>
      </w:r>
      <w:r w:rsidR="00CE6550">
        <w:t>.</w:t>
      </w:r>
      <w:r w:rsidR="00FD2A47">
        <w:t>5</w:t>
      </w:r>
      <w:r w:rsidR="00096DAD">
        <w:t xml:space="preserve">.2 </w:t>
      </w:r>
      <w:bookmarkStart w:id="118" w:name="_Hlk149911773"/>
      <w:r w:rsidR="00017927">
        <w:t xml:space="preserve">CSI </w:t>
      </w:r>
      <w:r w:rsidR="0070740C">
        <w:t xml:space="preserve">report </w:t>
      </w:r>
      <w:r w:rsidR="00017927">
        <w:t>configurati</w:t>
      </w:r>
      <w:bookmarkEnd w:id="118"/>
      <w:r w:rsidR="00017927">
        <w:t>on</w:t>
      </w:r>
    </w:p>
    <w:p w14:paraId="0A42E26C" w14:textId="6FDFD73A" w:rsidR="002B772F" w:rsidRDefault="00AB096C" w:rsidP="00E857BC">
      <w:pPr>
        <w:spacing w:before="120"/>
        <w:jc w:val="both"/>
        <w:rPr>
          <w:szCs w:val="20"/>
        </w:rPr>
      </w:pPr>
      <w:r>
        <w:rPr>
          <w:szCs w:val="20"/>
        </w:rPr>
        <w:t xml:space="preserve">In </w:t>
      </w:r>
      <w:r w:rsidR="007C29DC">
        <w:rPr>
          <w:szCs w:val="20"/>
        </w:rPr>
        <w:t xml:space="preserve">the </w:t>
      </w:r>
      <w:r>
        <w:rPr>
          <w:szCs w:val="20"/>
        </w:rPr>
        <w:t xml:space="preserve">current </w:t>
      </w:r>
      <w:r w:rsidR="007C29DC">
        <w:rPr>
          <w:szCs w:val="20"/>
        </w:rPr>
        <w:t xml:space="preserve">NR </w:t>
      </w:r>
      <w:proofErr w:type="gramStart"/>
      <w:r w:rsidR="00C45292">
        <w:rPr>
          <w:szCs w:val="20"/>
        </w:rPr>
        <w:t>specification</w:t>
      </w:r>
      <w:proofErr w:type="gramEnd"/>
      <w:r>
        <w:rPr>
          <w:szCs w:val="20"/>
        </w:rPr>
        <w:t xml:space="preserve"> the </w:t>
      </w:r>
      <w:proofErr w:type="spellStart"/>
      <w:r>
        <w:rPr>
          <w:szCs w:val="20"/>
        </w:rPr>
        <w:t>gNB</w:t>
      </w:r>
      <w:proofErr w:type="spellEnd"/>
      <w:r>
        <w:rPr>
          <w:szCs w:val="20"/>
        </w:rPr>
        <w:t xml:space="preserve"> can configure the maximum CSI </w:t>
      </w:r>
      <w:r w:rsidR="00CC4C02">
        <w:rPr>
          <w:szCs w:val="20"/>
        </w:rPr>
        <w:t>report</w:t>
      </w:r>
      <w:r>
        <w:rPr>
          <w:szCs w:val="20"/>
        </w:rPr>
        <w:t xml:space="preserve"> payload size </w:t>
      </w:r>
      <w:r w:rsidR="00E24635">
        <w:rPr>
          <w:szCs w:val="20"/>
        </w:rPr>
        <w:t>for a given configured</w:t>
      </w:r>
      <w:r>
        <w:rPr>
          <w:szCs w:val="20"/>
        </w:rPr>
        <w:t xml:space="preserve"> maximum rank number, the codebook type, CSI </w:t>
      </w:r>
      <w:r w:rsidR="00CC4C02">
        <w:rPr>
          <w:szCs w:val="20"/>
        </w:rPr>
        <w:t xml:space="preserve">report </w:t>
      </w:r>
      <w:r>
        <w:rPr>
          <w:szCs w:val="20"/>
        </w:rPr>
        <w:t xml:space="preserve">granularity and the codebook parameter combinations. </w:t>
      </w:r>
      <w:r w:rsidR="000C64CC">
        <w:rPr>
          <w:szCs w:val="20"/>
        </w:rPr>
        <w:t xml:space="preserve">For </w:t>
      </w:r>
      <w:proofErr w:type="spellStart"/>
      <w:r w:rsidR="000A71F8">
        <w:rPr>
          <w:szCs w:val="20"/>
        </w:rPr>
        <w:t>e</w:t>
      </w:r>
      <w:r w:rsidR="000C64CC">
        <w:rPr>
          <w:szCs w:val="20"/>
        </w:rPr>
        <w:t>Type</w:t>
      </w:r>
      <w:proofErr w:type="spellEnd"/>
      <w:r w:rsidR="000A71F8">
        <w:rPr>
          <w:szCs w:val="20"/>
        </w:rPr>
        <w:t xml:space="preserve"> </w:t>
      </w:r>
      <w:r w:rsidR="000C64CC">
        <w:rPr>
          <w:szCs w:val="20"/>
        </w:rPr>
        <w:t>II reporting, the UE</w:t>
      </w:r>
      <w:r>
        <w:rPr>
          <w:szCs w:val="20"/>
        </w:rPr>
        <w:t xml:space="preserve"> determine</w:t>
      </w:r>
      <w:r w:rsidR="0093400B">
        <w:rPr>
          <w:szCs w:val="20"/>
        </w:rPr>
        <w:t>s</w:t>
      </w:r>
      <w:r>
        <w:rPr>
          <w:szCs w:val="20"/>
        </w:rPr>
        <w:t xml:space="preserve"> the RI </w:t>
      </w:r>
      <w:r w:rsidR="000A1037">
        <w:rPr>
          <w:szCs w:val="20"/>
        </w:rPr>
        <w:t xml:space="preserve">that fulfils the rank restriction </w:t>
      </w:r>
      <w:r>
        <w:rPr>
          <w:szCs w:val="20"/>
        </w:rPr>
        <w:t xml:space="preserve">and the number of non-zero coefficients which are </w:t>
      </w:r>
      <w:r w:rsidR="000C64CC">
        <w:rPr>
          <w:szCs w:val="20"/>
        </w:rPr>
        <w:t>reported</w:t>
      </w:r>
      <w:r>
        <w:rPr>
          <w:szCs w:val="20"/>
        </w:rPr>
        <w:t xml:space="preserve"> to the </w:t>
      </w:r>
      <w:proofErr w:type="spellStart"/>
      <w:r>
        <w:rPr>
          <w:szCs w:val="20"/>
        </w:rPr>
        <w:t>gNB</w:t>
      </w:r>
      <w:proofErr w:type="spellEnd"/>
      <w:r w:rsidR="000C64CC">
        <w:rPr>
          <w:szCs w:val="20"/>
        </w:rPr>
        <w:t xml:space="preserve">. This means that in legacy, the payload is adapted to the need, </w:t>
      </w:r>
      <w:r w:rsidR="00CF566D">
        <w:rPr>
          <w:szCs w:val="20"/>
        </w:rPr>
        <w:t>to</w:t>
      </w:r>
      <w:r w:rsidR="000C64CC">
        <w:rPr>
          <w:szCs w:val="20"/>
        </w:rPr>
        <w:t xml:space="preserve"> not spend unnecessary resources in the uplink. Hence, in legacy, the</w:t>
      </w:r>
      <w:r>
        <w:rPr>
          <w:szCs w:val="20"/>
        </w:rPr>
        <w:t xml:space="preserve"> UE </w:t>
      </w:r>
      <w:r w:rsidR="000C64CC">
        <w:rPr>
          <w:szCs w:val="20"/>
        </w:rPr>
        <w:t>ultimately determines</w:t>
      </w:r>
      <w:r>
        <w:rPr>
          <w:szCs w:val="20"/>
        </w:rPr>
        <w:t xml:space="preserve"> the </w:t>
      </w:r>
      <w:r w:rsidR="00E90BDA">
        <w:rPr>
          <w:szCs w:val="20"/>
        </w:rPr>
        <w:t xml:space="preserve">actual </w:t>
      </w:r>
      <w:r>
        <w:rPr>
          <w:szCs w:val="20"/>
        </w:rPr>
        <w:t xml:space="preserve">CSI </w:t>
      </w:r>
      <w:r w:rsidR="00CC4C02">
        <w:rPr>
          <w:szCs w:val="20"/>
        </w:rPr>
        <w:t>report</w:t>
      </w:r>
      <w:r>
        <w:rPr>
          <w:szCs w:val="20"/>
        </w:rPr>
        <w:t xml:space="preserve"> </w:t>
      </w:r>
      <w:r w:rsidR="000C64CC">
        <w:rPr>
          <w:szCs w:val="20"/>
        </w:rPr>
        <w:t>payload</w:t>
      </w:r>
      <w:r w:rsidR="00CF566D">
        <w:rPr>
          <w:szCs w:val="20"/>
        </w:rPr>
        <w:t xml:space="preserve"> size</w:t>
      </w:r>
      <w:r w:rsidR="000C64CC">
        <w:rPr>
          <w:szCs w:val="20"/>
        </w:rPr>
        <w:t xml:space="preserve">. </w:t>
      </w:r>
      <w:r>
        <w:rPr>
          <w:szCs w:val="20"/>
        </w:rPr>
        <w:t xml:space="preserve">For AI/ML-based solutions, </w:t>
      </w:r>
      <w:r w:rsidR="000C64CC">
        <w:rPr>
          <w:szCs w:val="20"/>
        </w:rPr>
        <w:t xml:space="preserve">similar </w:t>
      </w:r>
      <w:r>
        <w:rPr>
          <w:szCs w:val="20"/>
        </w:rPr>
        <w:t xml:space="preserve">methods of configuring/determining the CSI </w:t>
      </w:r>
      <w:r w:rsidR="00CC4C02">
        <w:rPr>
          <w:szCs w:val="20"/>
        </w:rPr>
        <w:t xml:space="preserve">report </w:t>
      </w:r>
      <w:r>
        <w:rPr>
          <w:szCs w:val="20"/>
        </w:rPr>
        <w:t xml:space="preserve">payload size by both </w:t>
      </w:r>
      <w:proofErr w:type="spellStart"/>
      <w:r>
        <w:rPr>
          <w:szCs w:val="20"/>
        </w:rPr>
        <w:t>gNB</w:t>
      </w:r>
      <w:proofErr w:type="spellEnd"/>
      <w:r>
        <w:rPr>
          <w:szCs w:val="20"/>
        </w:rPr>
        <w:t xml:space="preserve"> and UE </w:t>
      </w:r>
      <w:r w:rsidR="000C64CC">
        <w:rPr>
          <w:szCs w:val="20"/>
        </w:rPr>
        <w:t>has been discussed in previous meeting</w:t>
      </w:r>
      <w:r w:rsidR="00355DD4">
        <w:rPr>
          <w:szCs w:val="20"/>
        </w:rPr>
        <w:t>s</w:t>
      </w:r>
      <w:r w:rsidR="002B7E05">
        <w:rPr>
          <w:szCs w:val="20"/>
        </w:rPr>
        <w:t>.</w:t>
      </w:r>
    </w:p>
    <w:p w14:paraId="5444811E" w14:textId="1EB15AE8" w:rsidR="00BC3326" w:rsidRDefault="007C0649" w:rsidP="00E857BC">
      <w:pPr>
        <w:spacing w:before="120"/>
        <w:jc w:val="both"/>
        <w:rPr>
          <w:rFonts w:cs="Arial"/>
          <w:szCs w:val="20"/>
        </w:rPr>
      </w:pPr>
      <w:r>
        <w:rPr>
          <w:rFonts w:cs="Arial"/>
          <w:szCs w:val="20"/>
        </w:rPr>
        <w:t>The following feedback options has been agreed and is summarized in the TR</w:t>
      </w:r>
      <w:r w:rsidR="001A1BEE">
        <w:rPr>
          <w:rFonts w:cs="Arial"/>
          <w:szCs w:val="20"/>
        </w:rPr>
        <w:t xml:space="preserve"> </w:t>
      </w:r>
      <w:r w:rsidR="001A1BEE">
        <w:rPr>
          <w:rFonts w:cs="Arial"/>
          <w:szCs w:val="20"/>
        </w:rPr>
        <w:fldChar w:fldCharType="begin"/>
      </w:r>
      <w:r w:rsidR="001A1BEE">
        <w:rPr>
          <w:rFonts w:cs="Arial"/>
          <w:szCs w:val="20"/>
        </w:rPr>
        <w:instrText xml:space="preserve"> REF _Ref146629849 \r \h </w:instrText>
      </w:r>
      <w:r w:rsidR="001A1BEE">
        <w:rPr>
          <w:rFonts w:cs="Arial"/>
          <w:szCs w:val="20"/>
        </w:rPr>
      </w:r>
      <w:r w:rsidR="001A1BEE">
        <w:rPr>
          <w:rFonts w:cs="Arial"/>
          <w:szCs w:val="20"/>
        </w:rPr>
        <w:fldChar w:fldCharType="separate"/>
      </w:r>
      <w:r w:rsidR="001A1BEE">
        <w:rPr>
          <w:rFonts w:cs="Arial"/>
          <w:szCs w:val="20"/>
        </w:rPr>
        <w:t>[2]</w:t>
      </w:r>
      <w:r w:rsidR="001A1BEE">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7C0649" w14:paraId="1A3C9719" w14:textId="77777777" w:rsidTr="007C0649">
        <w:tc>
          <w:tcPr>
            <w:tcW w:w="9629" w:type="dxa"/>
          </w:tcPr>
          <w:p w14:paraId="65B35CE4" w14:textId="77777777" w:rsidR="007C0649" w:rsidRDefault="007C0649" w:rsidP="007C0649">
            <w:pPr>
              <w:spacing w:before="120"/>
              <w:jc w:val="both"/>
              <w:rPr>
                <w:rFonts w:cs="Arial"/>
                <w:szCs w:val="20"/>
              </w:rPr>
            </w:pPr>
            <w:bookmarkStart w:id="119" w:name="_Hlk149911808"/>
            <w:r w:rsidRPr="007C0649">
              <w:rPr>
                <w:rFonts w:cs="Arial"/>
                <w:szCs w:val="20"/>
              </w:rPr>
              <w:t>Model input/output:</w:t>
            </w:r>
          </w:p>
          <w:p w14:paraId="3E42C36B" w14:textId="77777777" w:rsidR="007C0649" w:rsidRPr="007C0649" w:rsidRDefault="007C0649" w:rsidP="00D804B7">
            <w:pPr>
              <w:pStyle w:val="ListParagraph"/>
              <w:numPr>
                <w:ilvl w:val="0"/>
                <w:numId w:val="69"/>
              </w:numPr>
              <w:spacing w:before="120"/>
              <w:jc w:val="both"/>
              <w:rPr>
                <w:rFonts w:cs="Arial"/>
                <w:szCs w:val="20"/>
              </w:rPr>
            </w:pPr>
            <w:r w:rsidRPr="007C0649">
              <w:rPr>
                <w:rFonts w:cs="Arial"/>
                <w:szCs w:val="20"/>
              </w:rPr>
              <w:t>Output-CSI-UE and input-CSI-NW at least for Precoding matrix</w:t>
            </w:r>
          </w:p>
          <w:p w14:paraId="1B39D283" w14:textId="77777777" w:rsidR="007C0649" w:rsidRPr="007C0649" w:rsidRDefault="007C0649" w:rsidP="00D804B7">
            <w:pPr>
              <w:pStyle w:val="ListParagraph"/>
              <w:numPr>
                <w:ilvl w:val="1"/>
                <w:numId w:val="69"/>
              </w:numPr>
              <w:spacing w:before="120"/>
              <w:jc w:val="both"/>
              <w:rPr>
                <w:rFonts w:cs="Arial"/>
                <w:szCs w:val="20"/>
              </w:rPr>
            </w:pPr>
            <w:r w:rsidRPr="007C0649">
              <w:rPr>
                <w:rFonts w:cs="Arial"/>
                <w:szCs w:val="20"/>
              </w:rPr>
              <w:t>Option 1a: The precoding matrix in spatial-frequency domain</w:t>
            </w:r>
          </w:p>
          <w:p w14:paraId="49D7F0B5" w14:textId="77777777" w:rsidR="007C0649" w:rsidRPr="007C0649" w:rsidRDefault="007C0649" w:rsidP="00D804B7">
            <w:pPr>
              <w:pStyle w:val="ListParagraph"/>
              <w:numPr>
                <w:ilvl w:val="1"/>
                <w:numId w:val="69"/>
              </w:numPr>
              <w:spacing w:before="120"/>
              <w:jc w:val="both"/>
              <w:rPr>
                <w:rFonts w:cs="Arial"/>
                <w:szCs w:val="20"/>
              </w:rPr>
            </w:pPr>
            <w:r w:rsidRPr="007C0649">
              <w:rPr>
                <w:rFonts w:cs="Arial"/>
                <w:szCs w:val="20"/>
              </w:rPr>
              <w:t>Option 1b: The precoding matrix represented using angular-delay domain projection</w:t>
            </w:r>
          </w:p>
          <w:p w14:paraId="2AAF4F51" w14:textId="77777777" w:rsidR="007C0649" w:rsidRPr="007C0649" w:rsidRDefault="007C0649" w:rsidP="00D804B7">
            <w:pPr>
              <w:pStyle w:val="ListParagraph"/>
              <w:numPr>
                <w:ilvl w:val="0"/>
                <w:numId w:val="69"/>
              </w:numPr>
              <w:spacing w:before="120"/>
              <w:jc w:val="both"/>
              <w:rPr>
                <w:rFonts w:cs="Arial"/>
                <w:szCs w:val="20"/>
              </w:rPr>
            </w:pPr>
            <w:r w:rsidRPr="007C0649">
              <w:rPr>
                <w:rFonts w:cs="Arial"/>
                <w:szCs w:val="20"/>
              </w:rPr>
              <w:t>whether Option 2: Explicit channel matrix (i.e., full Tx * Rx MIMO channel) is also studied depends on the performance evaluations:</w:t>
            </w:r>
          </w:p>
          <w:p w14:paraId="39B7569E" w14:textId="77777777" w:rsidR="007C0649" w:rsidRPr="007C0649" w:rsidRDefault="007C0649" w:rsidP="00D804B7">
            <w:pPr>
              <w:pStyle w:val="ListParagraph"/>
              <w:numPr>
                <w:ilvl w:val="1"/>
                <w:numId w:val="69"/>
              </w:numPr>
              <w:spacing w:before="120"/>
              <w:jc w:val="both"/>
              <w:rPr>
                <w:rFonts w:cs="Arial"/>
                <w:szCs w:val="20"/>
              </w:rPr>
            </w:pPr>
            <w:r w:rsidRPr="007C0649">
              <w:rPr>
                <w:rFonts w:cs="Arial"/>
                <w:szCs w:val="20"/>
              </w:rPr>
              <w:t>Option 2a: raw channel is in spatial-frequency domain</w:t>
            </w:r>
          </w:p>
          <w:p w14:paraId="24097790" w14:textId="287F60F5" w:rsidR="007C0649" w:rsidRPr="007C0649" w:rsidRDefault="007C0649" w:rsidP="00D804B7">
            <w:pPr>
              <w:pStyle w:val="ListParagraph"/>
              <w:numPr>
                <w:ilvl w:val="1"/>
                <w:numId w:val="69"/>
              </w:numPr>
              <w:spacing w:before="120"/>
              <w:jc w:val="both"/>
              <w:rPr>
                <w:rFonts w:cs="Arial"/>
                <w:szCs w:val="20"/>
              </w:rPr>
            </w:pPr>
            <w:r w:rsidRPr="007C0649">
              <w:rPr>
                <w:rFonts w:cs="Arial"/>
                <w:szCs w:val="20"/>
              </w:rPr>
              <w:t>Option 2b: raw channel is in angular-delay domain</w:t>
            </w:r>
          </w:p>
        </w:tc>
      </w:tr>
    </w:tbl>
    <w:bookmarkEnd w:id="119"/>
    <w:p w14:paraId="4E9722F2" w14:textId="37E310B5" w:rsidR="007C0649" w:rsidRPr="008635B6" w:rsidRDefault="009E42F7" w:rsidP="00E857BC">
      <w:pPr>
        <w:spacing w:before="120"/>
        <w:jc w:val="both"/>
        <w:rPr>
          <w:rFonts w:cs="Arial"/>
          <w:szCs w:val="20"/>
        </w:rPr>
      </w:pPr>
      <w:r>
        <w:rPr>
          <w:rFonts w:cs="Arial"/>
          <w:szCs w:val="20"/>
        </w:rPr>
        <w:t xml:space="preserve">Option 1a </w:t>
      </w:r>
      <w:r w:rsidR="00622ED9">
        <w:rPr>
          <w:rFonts w:cs="Arial"/>
          <w:szCs w:val="20"/>
        </w:rPr>
        <w:t xml:space="preserve">is sometimes called </w:t>
      </w:r>
      <w:r w:rsidR="00622ED9" w:rsidRPr="00D804B7">
        <w:rPr>
          <w:rFonts w:cs="Arial"/>
          <w:i/>
          <w:iCs/>
          <w:szCs w:val="20"/>
        </w:rPr>
        <w:t>raw eigenvector compression</w:t>
      </w:r>
      <w:r w:rsidR="00622ED9">
        <w:rPr>
          <w:rFonts w:cs="Arial"/>
          <w:szCs w:val="20"/>
        </w:rPr>
        <w:t>, and i</w:t>
      </w:r>
      <w:r w:rsidR="005E36CF">
        <w:rPr>
          <w:rFonts w:cs="Arial"/>
          <w:szCs w:val="20"/>
        </w:rPr>
        <w:t>n the evaluation results</w:t>
      </w:r>
      <w:r w:rsidR="00153EEA">
        <w:rPr>
          <w:rFonts w:cs="Arial"/>
          <w:szCs w:val="20"/>
        </w:rPr>
        <w:t xml:space="preserve"> </w:t>
      </w:r>
      <w:r w:rsidR="00153EEA">
        <w:rPr>
          <w:rFonts w:cs="Arial"/>
          <w:szCs w:val="20"/>
        </w:rPr>
        <w:fldChar w:fldCharType="begin"/>
      </w:r>
      <w:r w:rsidR="00153EEA">
        <w:rPr>
          <w:rFonts w:cs="Arial"/>
          <w:szCs w:val="20"/>
        </w:rPr>
        <w:instrText xml:space="preserve"> REF _Ref146629849 \r \h </w:instrText>
      </w:r>
      <w:r w:rsidR="00153EEA">
        <w:rPr>
          <w:rFonts w:cs="Arial"/>
          <w:szCs w:val="20"/>
        </w:rPr>
      </w:r>
      <w:r w:rsidR="00153EEA">
        <w:rPr>
          <w:rFonts w:cs="Arial"/>
          <w:szCs w:val="20"/>
        </w:rPr>
        <w:fldChar w:fldCharType="separate"/>
      </w:r>
      <w:r w:rsidR="00153EEA">
        <w:rPr>
          <w:rFonts w:cs="Arial"/>
          <w:szCs w:val="20"/>
        </w:rPr>
        <w:t>[2]</w:t>
      </w:r>
      <w:r w:rsidR="00153EEA">
        <w:rPr>
          <w:rFonts w:cs="Arial"/>
          <w:szCs w:val="20"/>
        </w:rPr>
        <w:fldChar w:fldCharType="end"/>
      </w:r>
      <w:r w:rsidR="005E36CF">
        <w:rPr>
          <w:rFonts w:cs="Arial"/>
          <w:szCs w:val="20"/>
        </w:rPr>
        <w:t xml:space="preserve"> it is often described as “</w:t>
      </w:r>
      <w:proofErr w:type="spellStart"/>
      <w:r w:rsidR="005E36CF" w:rsidRPr="00D804B7">
        <w:rPr>
          <w:rFonts w:cs="Arial"/>
          <w:i/>
          <w:iCs/>
          <w:szCs w:val="20"/>
        </w:rPr>
        <w:t>eigendecomposition</w:t>
      </w:r>
      <w:proofErr w:type="spellEnd"/>
      <w:r w:rsidR="005E36CF">
        <w:rPr>
          <w:rFonts w:cs="Arial"/>
          <w:szCs w:val="20"/>
        </w:rPr>
        <w:t>”</w:t>
      </w:r>
      <w:r w:rsidR="00153EEA">
        <w:rPr>
          <w:rFonts w:cs="Arial"/>
          <w:szCs w:val="20"/>
        </w:rPr>
        <w:t xml:space="preserve"> or “</w:t>
      </w:r>
      <w:proofErr w:type="spellStart"/>
      <w:r w:rsidR="00153EEA" w:rsidRPr="00D804B7">
        <w:rPr>
          <w:rFonts w:cs="Arial"/>
          <w:i/>
          <w:iCs/>
          <w:szCs w:val="20"/>
        </w:rPr>
        <w:t>subband</w:t>
      </w:r>
      <w:proofErr w:type="spellEnd"/>
      <w:r w:rsidR="00153EEA" w:rsidRPr="00D804B7">
        <w:rPr>
          <w:rFonts w:cs="Arial"/>
          <w:i/>
          <w:iCs/>
          <w:szCs w:val="20"/>
        </w:rPr>
        <w:t xml:space="preserve"> SVD</w:t>
      </w:r>
      <w:r w:rsidR="00153EEA">
        <w:rPr>
          <w:rFonts w:cs="Arial"/>
          <w:szCs w:val="20"/>
        </w:rPr>
        <w:t>”.</w:t>
      </w:r>
      <w:r w:rsidR="00CD6455">
        <w:rPr>
          <w:rFonts w:cs="Arial"/>
          <w:szCs w:val="20"/>
        </w:rPr>
        <w:t xml:space="preserve"> </w:t>
      </w:r>
      <w:r w:rsidR="005E6A39">
        <w:rPr>
          <w:rFonts w:cs="Arial"/>
          <w:szCs w:val="20"/>
        </w:rPr>
        <w:t>Th</w:t>
      </w:r>
      <w:r w:rsidR="00CD6455">
        <w:rPr>
          <w:rFonts w:cs="Arial"/>
          <w:szCs w:val="20"/>
        </w:rPr>
        <w:t>e feedback is in a non-</w:t>
      </w:r>
      <w:proofErr w:type="gramStart"/>
      <w:r w:rsidR="00CD6455">
        <w:rPr>
          <w:rFonts w:cs="Arial"/>
          <w:szCs w:val="20"/>
        </w:rPr>
        <w:t>codebook based</w:t>
      </w:r>
      <w:proofErr w:type="gramEnd"/>
      <w:r w:rsidR="00CD6455">
        <w:rPr>
          <w:rFonts w:cs="Arial"/>
          <w:szCs w:val="20"/>
        </w:rPr>
        <w:t xml:space="preserve"> format, where the AI/ML model compresses </w:t>
      </w:r>
      <w:r w:rsidR="00641D83">
        <w:rPr>
          <w:rFonts w:cs="Arial"/>
          <w:szCs w:val="20"/>
        </w:rPr>
        <w:t>and decompresses the full precoding matrix.</w:t>
      </w:r>
      <w:r w:rsidR="0011130F">
        <w:rPr>
          <w:rFonts w:cs="Arial"/>
          <w:szCs w:val="20"/>
        </w:rPr>
        <w:t xml:space="preserve"> In contrast, Option 1b,</w:t>
      </w:r>
      <w:r w:rsidR="006A0205">
        <w:rPr>
          <w:rFonts w:cs="Arial"/>
          <w:szCs w:val="20"/>
        </w:rPr>
        <w:t xml:space="preserve"> </w:t>
      </w:r>
      <w:r w:rsidR="00B52935">
        <w:rPr>
          <w:rFonts w:cs="Arial"/>
          <w:szCs w:val="20"/>
        </w:rPr>
        <w:t xml:space="preserve">is sometimes called a </w:t>
      </w:r>
      <w:r w:rsidR="00B52935" w:rsidRPr="00D804B7">
        <w:rPr>
          <w:rFonts w:cs="Arial"/>
          <w:i/>
          <w:szCs w:val="20"/>
        </w:rPr>
        <w:t xml:space="preserve">W2-based </w:t>
      </w:r>
      <w:r w:rsidR="00850262" w:rsidRPr="00D804B7">
        <w:rPr>
          <w:rFonts w:cs="Arial"/>
          <w:i/>
          <w:iCs/>
          <w:szCs w:val="20"/>
        </w:rPr>
        <w:t>AI-CSI</w:t>
      </w:r>
      <w:r w:rsidR="00B52935" w:rsidRPr="00D804B7">
        <w:rPr>
          <w:rFonts w:cs="Arial"/>
          <w:i/>
          <w:iCs/>
          <w:szCs w:val="20"/>
        </w:rPr>
        <w:t xml:space="preserve"> </w:t>
      </w:r>
      <w:r w:rsidR="00B52935" w:rsidRPr="00D804B7">
        <w:rPr>
          <w:rFonts w:cs="Arial"/>
          <w:i/>
          <w:szCs w:val="20"/>
        </w:rPr>
        <w:t>format</w:t>
      </w:r>
      <w:r w:rsidR="00B52935">
        <w:rPr>
          <w:rFonts w:cs="Arial"/>
          <w:szCs w:val="20"/>
        </w:rPr>
        <w:t xml:space="preserve"> and can be interpreted as the AI/ML operating within a codebook-like format.</w:t>
      </w:r>
      <w:r w:rsidR="00DE14D6">
        <w:rPr>
          <w:rFonts w:cs="Arial"/>
          <w:szCs w:val="20"/>
        </w:rPr>
        <w:t xml:space="preserve"> </w:t>
      </w:r>
      <w:r w:rsidR="004F2D66">
        <w:rPr>
          <w:rFonts w:cs="Arial"/>
          <w:szCs w:val="20"/>
        </w:rPr>
        <w:t xml:space="preserve">The method </w:t>
      </w:r>
      <w:r w:rsidR="006A0205">
        <w:rPr>
          <w:rFonts w:cs="Arial"/>
          <w:szCs w:val="20"/>
        </w:rPr>
        <w:t xml:space="preserve">contains a pre-processing step based on classical beam-delay reduction techniques, </w:t>
      </w:r>
      <w:proofErr w:type="gramStart"/>
      <w:r w:rsidR="006A0205">
        <w:rPr>
          <w:rFonts w:cs="Arial"/>
          <w:szCs w:val="20"/>
        </w:rPr>
        <w:t>similar to</w:t>
      </w:r>
      <w:proofErr w:type="gramEnd"/>
      <w:r w:rsidR="006A0205">
        <w:rPr>
          <w:rFonts w:cs="Arial"/>
          <w:szCs w:val="20"/>
        </w:rPr>
        <w:t xml:space="preserve"> those defining the </w:t>
      </w:r>
      <w:proofErr w:type="spellStart"/>
      <w:r w:rsidR="006A0205">
        <w:rPr>
          <w:rFonts w:cs="Arial"/>
          <w:szCs w:val="20"/>
        </w:rPr>
        <w:t>eType</w:t>
      </w:r>
      <w:proofErr w:type="spellEnd"/>
      <w:r w:rsidR="006A0205">
        <w:rPr>
          <w:rFonts w:cs="Arial"/>
          <w:szCs w:val="20"/>
        </w:rPr>
        <w:t xml:space="preserve"> II codebook</w:t>
      </w:r>
      <w:r w:rsidR="00F86855">
        <w:rPr>
          <w:rFonts w:cs="Arial"/>
          <w:szCs w:val="20"/>
        </w:rPr>
        <w:t xml:space="preserve">, and can remove unwanted/non-needed directions and </w:t>
      </w:r>
      <w:r w:rsidR="008C3130">
        <w:rPr>
          <w:rFonts w:cs="Arial"/>
          <w:szCs w:val="20"/>
        </w:rPr>
        <w:t>taps</w:t>
      </w:r>
      <w:r w:rsidR="006A0205">
        <w:rPr>
          <w:rFonts w:cs="Arial"/>
          <w:szCs w:val="20"/>
        </w:rPr>
        <w:t xml:space="preserve">. </w:t>
      </w:r>
    </w:p>
    <w:p w14:paraId="7F4D8D06" w14:textId="13B7B410" w:rsidR="00096DAD" w:rsidRDefault="004031A8" w:rsidP="00063D95">
      <w:pPr>
        <w:jc w:val="both"/>
        <w:rPr>
          <w:rFonts w:cs="Arial"/>
          <w:szCs w:val="20"/>
          <w:lang w:val="en-GB" w:eastAsia="ja-JP"/>
        </w:rPr>
      </w:pPr>
      <w:r>
        <w:t>If</w:t>
      </w:r>
      <w:r w:rsidR="00096DAD" w:rsidRPr="0050085B">
        <w:rPr>
          <w:rFonts w:cs="Arial"/>
          <w:szCs w:val="20"/>
          <w:lang w:val="en-GB" w:eastAsia="ja-JP"/>
        </w:rPr>
        <w:t xml:space="preserve"> the </w:t>
      </w:r>
      <w:r w:rsidR="004B098F" w:rsidRPr="00D804B7">
        <w:rPr>
          <w:rFonts w:cs="Arial"/>
          <w:szCs w:val="20"/>
          <w:lang w:val="en-GB" w:eastAsia="ja-JP"/>
        </w:rPr>
        <w:t>W2-based format (</w:t>
      </w:r>
      <w:r w:rsidR="008C1059" w:rsidRPr="00792F05">
        <w:rPr>
          <w:rFonts w:cs="Arial"/>
          <w:szCs w:val="20"/>
          <w:lang w:val="en-GB" w:eastAsia="ja-JP"/>
        </w:rPr>
        <w:t>Option 1b</w:t>
      </w:r>
      <w:r w:rsidR="004B098F" w:rsidRPr="00D804B7">
        <w:rPr>
          <w:rFonts w:cs="Arial"/>
          <w:szCs w:val="20"/>
          <w:lang w:val="en-GB" w:eastAsia="ja-JP"/>
        </w:rPr>
        <w:t>)</w:t>
      </w:r>
      <w:r w:rsidR="00096DAD" w:rsidRPr="0050085B">
        <w:rPr>
          <w:rFonts w:cs="Arial"/>
          <w:szCs w:val="20"/>
          <w:lang w:val="en-GB" w:eastAsia="ja-JP"/>
        </w:rPr>
        <w:t xml:space="preserve"> is used, then there </w:t>
      </w:r>
      <w:r w:rsidR="00F930BD">
        <w:rPr>
          <w:rFonts w:cs="Arial"/>
          <w:szCs w:val="20"/>
          <w:lang w:val="en-GB" w:eastAsia="ja-JP"/>
        </w:rPr>
        <w:t>is</w:t>
      </w:r>
      <w:r w:rsidR="00096DAD" w:rsidRPr="0050085B">
        <w:rPr>
          <w:rFonts w:cs="Arial"/>
          <w:szCs w:val="20"/>
          <w:lang w:val="en-GB" w:eastAsia="ja-JP"/>
        </w:rPr>
        <w:t xml:space="preserve"> </w:t>
      </w:r>
      <w:r w:rsidR="00AA27F3">
        <w:rPr>
          <w:rFonts w:cs="Arial"/>
          <w:szCs w:val="20"/>
          <w:lang w:val="en-GB" w:eastAsia="ja-JP"/>
        </w:rPr>
        <w:t xml:space="preserve">a </w:t>
      </w:r>
      <w:r w:rsidR="00096DAD" w:rsidRPr="0050085B">
        <w:rPr>
          <w:rFonts w:cs="Arial"/>
          <w:szCs w:val="20"/>
          <w:lang w:val="en-GB" w:eastAsia="ja-JP"/>
        </w:rPr>
        <w:t xml:space="preserve">need for the UE to report details of the pre-processing to the </w:t>
      </w:r>
      <w:proofErr w:type="spellStart"/>
      <w:r w:rsidR="00096DAD" w:rsidRPr="0050085B">
        <w:rPr>
          <w:rFonts w:cs="Arial"/>
          <w:szCs w:val="20"/>
          <w:lang w:val="en-GB" w:eastAsia="ja-JP"/>
        </w:rPr>
        <w:t>gNB</w:t>
      </w:r>
      <w:proofErr w:type="spellEnd"/>
      <w:r w:rsidR="00096DAD" w:rsidRPr="0050085B">
        <w:rPr>
          <w:rFonts w:cs="Arial"/>
          <w:szCs w:val="20"/>
          <w:lang w:val="en-GB" w:eastAsia="ja-JP"/>
        </w:rPr>
        <w:t xml:space="preserve"> to enable the </w:t>
      </w:r>
      <w:proofErr w:type="spellStart"/>
      <w:r w:rsidR="00096DAD" w:rsidRPr="0050085B">
        <w:rPr>
          <w:rFonts w:cs="Arial"/>
          <w:szCs w:val="20"/>
          <w:lang w:val="en-GB" w:eastAsia="ja-JP"/>
        </w:rPr>
        <w:t>gNB</w:t>
      </w:r>
      <w:proofErr w:type="spellEnd"/>
      <w:r w:rsidR="00096DAD" w:rsidRPr="0050085B">
        <w:rPr>
          <w:rFonts w:cs="Arial"/>
          <w:szCs w:val="20"/>
          <w:lang w:val="en-GB" w:eastAsia="ja-JP"/>
        </w:rPr>
        <w:t xml:space="preserve"> </w:t>
      </w:r>
      <w:r w:rsidR="00B5040E">
        <w:rPr>
          <w:rFonts w:cs="Arial"/>
          <w:szCs w:val="20"/>
          <w:lang w:val="en-GB" w:eastAsia="ja-JP"/>
        </w:rPr>
        <w:t>to</w:t>
      </w:r>
      <w:r w:rsidR="00096DAD" w:rsidRPr="0050085B">
        <w:rPr>
          <w:rFonts w:cs="Arial"/>
          <w:szCs w:val="20"/>
          <w:lang w:val="en-GB" w:eastAsia="ja-JP"/>
        </w:rPr>
        <w:t xml:space="preserve"> full</w:t>
      </w:r>
      <w:r w:rsidR="00096DAD">
        <w:rPr>
          <w:rFonts w:cs="Arial"/>
          <w:szCs w:val="20"/>
          <w:lang w:val="en-GB" w:eastAsia="ja-JP"/>
        </w:rPr>
        <w:t>y</w:t>
      </w:r>
      <w:r w:rsidR="00096DAD" w:rsidRPr="0050085B">
        <w:rPr>
          <w:rFonts w:cs="Arial"/>
          <w:szCs w:val="20"/>
          <w:lang w:val="en-GB" w:eastAsia="ja-JP"/>
        </w:rPr>
        <w:t xml:space="preserve"> interpret the decoder output</w:t>
      </w:r>
      <w:r w:rsidR="007B7002">
        <w:rPr>
          <w:rFonts w:cs="Arial"/>
          <w:szCs w:val="20"/>
          <w:lang w:val="en-GB" w:eastAsia="ja-JP"/>
        </w:rPr>
        <w:t xml:space="preserve">. </w:t>
      </w:r>
      <w:r w:rsidR="00096DAD" w:rsidRPr="0050085B">
        <w:rPr>
          <w:rFonts w:cs="Arial"/>
          <w:szCs w:val="20"/>
          <w:lang w:val="en-GB" w:eastAsia="ja-JP"/>
        </w:rPr>
        <w:t xml:space="preserve">For example, </w:t>
      </w:r>
      <w:r w:rsidR="00096DAD">
        <w:rPr>
          <w:rFonts w:cs="Arial"/>
          <w:szCs w:val="20"/>
          <w:lang w:val="en-GB" w:eastAsia="ja-JP"/>
        </w:rPr>
        <w:t xml:space="preserve">assuming </w:t>
      </w:r>
      <w:r w:rsidR="00874E34">
        <w:rPr>
          <w:rFonts w:cs="Arial"/>
          <w:szCs w:val="20"/>
          <w:lang w:val="en-GB" w:eastAsia="ja-JP"/>
        </w:rPr>
        <w:t>a W2-based AI-CSI report format</w:t>
      </w:r>
      <w:r w:rsidR="00096DAD">
        <w:rPr>
          <w:rFonts w:cs="Arial"/>
          <w:szCs w:val="20"/>
          <w:lang w:val="en-GB" w:eastAsia="ja-JP"/>
        </w:rPr>
        <w:t xml:space="preserve"> and</w:t>
      </w:r>
      <w:r w:rsidR="00096DAD" w:rsidRPr="0050085B">
        <w:rPr>
          <w:rFonts w:cs="Arial"/>
          <w:szCs w:val="20"/>
          <w:lang w:val="en-GB" w:eastAsia="ja-JP"/>
        </w:rPr>
        <w:t xml:space="preserve"> L=10 </w:t>
      </w:r>
      <w:r w:rsidR="00701A4A">
        <w:rPr>
          <w:rFonts w:cs="Arial"/>
          <w:szCs w:val="20"/>
          <w:lang w:val="en-GB" w:eastAsia="ja-JP"/>
        </w:rPr>
        <w:t>spatial domain (</w:t>
      </w:r>
      <w:r w:rsidR="00096DAD" w:rsidRPr="0050085B">
        <w:rPr>
          <w:rFonts w:cs="Arial"/>
          <w:szCs w:val="20"/>
          <w:lang w:val="en-GB" w:eastAsia="ja-JP"/>
        </w:rPr>
        <w:t>SD</w:t>
      </w:r>
      <w:r w:rsidR="00701A4A">
        <w:rPr>
          <w:rFonts w:cs="Arial"/>
          <w:szCs w:val="20"/>
          <w:lang w:val="en-GB" w:eastAsia="ja-JP"/>
        </w:rPr>
        <w:t>)</w:t>
      </w:r>
      <w:r w:rsidR="00096DAD" w:rsidRPr="0050085B">
        <w:rPr>
          <w:rFonts w:cs="Arial"/>
          <w:szCs w:val="20"/>
          <w:lang w:val="en-GB" w:eastAsia="ja-JP"/>
        </w:rPr>
        <w:t xml:space="preserve"> basis </w:t>
      </w:r>
      <w:r w:rsidR="00FD16B9">
        <w:rPr>
          <w:rFonts w:cs="Arial"/>
          <w:szCs w:val="20"/>
          <w:lang w:val="en-GB" w:eastAsia="ja-JP"/>
        </w:rPr>
        <w:t>out of 16 SD basis</w:t>
      </w:r>
      <w:r w:rsidR="00096DAD" w:rsidRPr="0050085B">
        <w:rPr>
          <w:rFonts w:cs="Arial"/>
          <w:szCs w:val="20"/>
          <w:lang w:val="en-GB" w:eastAsia="ja-JP"/>
        </w:rPr>
        <w:t xml:space="preserve"> </w:t>
      </w:r>
      <w:r w:rsidR="006970F4">
        <w:rPr>
          <w:rFonts w:cs="Arial"/>
          <w:szCs w:val="20"/>
          <w:lang w:val="en-GB" w:eastAsia="ja-JP"/>
        </w:rPr>
        <w:t>is</w:t>
      </w:r>
      <w:r w:rsidR="00096DAD" w:rsidRPr="0050085B">
        <w:rPr>
          <w:rFonts w:cs="Arial"/>
          <w:szCs w:val="20"/>
          <w:lang w:val="en-GB" w:eastAsia="ja-JP"/>
        </w:rPr>
        <w:t xml:space="preserve"> configured</w:t>
      </w:r>
      <w:r w:rsidR="009A3A0B">
        <w:rPr>
          <w:rFonts w:cs="Arial"/>
          <w:szCs w:val="20"/>
          <w:lang w:val="en-GB" w:eastAsia="ja-JP"/>
        </w:rPr>
        <w:t>.</w:t>
      </w:r>
      <w:r w:rsidR="00D82CA4">
        <w:rPr>
          <w:rFonts w:cs="Arial"/>
          <w:szCs w:val="20"/>
          <w:lang w:val="en-GB" w:eastAsia="ja-JP"/>
        </w:rPr>
        <w:t xml:space="preserve"> Then the UE needs to report which 10 SD basis are used,</w:t>
      </w:r>
      <w:r w:rsidR="00720C51">
        <w:rPr>
          <w:rFonts w:cs="Arial"/>
          <w:szCs w:val="20"/>
          <w:lang w:val="en-GB" w:eastAsia="ja-JP"/>
        </w:rPr>
        <w:t xml:space="preserve"> so that the </w:t>
      </w:r>
      <w:proofErr w:type="spellStart"/>
      <w:r w:rsidR="00720C51">
        <w:rPr>
          <w:rFonts w:cs="Arial"/>
          <w:szCs w:val="20"/>
          <w:lang w:val="en-GB" w:eastAsia="ja-JP"/>
        </w:rPr>
        <w:t>gNB</w:t>
      </w:r>
      <w:proofErr w:type="spellEnd"/>
      <w:r w:rsidR="00720C51">
        <w:rPr>
          <w:rFonts w:cs="Arial"/>
          <w:szCs w:val="20"/>
          <w:lang w:val="en-GB" w:eastAsia="ja-JP"/>
        </w:rPr>
        <w:t xml:space="preserve"> can transform the output of the decoder to a full precoding matrix.</w:t>
      </w:r>
      <w:r w:rsidR="00096DAD" w:rsidRPr="0050085B">
        <w:rPr>
          <w:rFonts w:cs="Arial"/>
          <w:szCs w:val="20"/>
          <w:lang w:val="en-GB" w:eastAsia="ja-JP"/>
        </w:rPr>
        <w:t xml:space="preserve"> </w:t>
      </w:r>
      <w:r w:rsidR="00720C51">
        <w:rPr>
          <w:rFonts w:cs="Arial"/>
          <w:szCs w:val="20"/>
          <w:lang w:val="en-GB" w:eastAsia="ja-JP"/>
        </w:rPr>
        <w:t>Moreover</w:t>
      </w:r>
      <w:r w:rsidR="00096DAD" w:rsidRPr="0050085B">
        <w:rPr>
          <w:rFonts w:cs="Arial"/>
          <w:szCs w:val="20"/>
          <w:lang w:val="en-GB" w:eastAsia="ja-JP"/>
        </w:rPr>
        <w:t>, the channel may be LOS and the</w:t>
      </w:r>
      <w:r w:rsidR="00720C51">
        <w:rPr>
          <w:rFonts w:cs="Arial"/>
          <w:szCs w:val="20"/>
          <w:lang w:val="en-GB" w:eastAsia="ja-JP"/>
        </w:rPr>
        <w:t xml:space="preserve">n </w:t>
      </w:r>
      <w:r w:rsidR="00096DAD" w:rsidRPr="0050085B">
        <w:rPr>
          <w:rFonts w:cs="Arial"/>
          <w:szCs w:val="20"/>
          <w:lang w:val="en-GB" w:eastAsia="ja-JP"/>
        </w:rPr>
        <w:t xml:space="preserve">the UE can decide not to use all 10 SD basis </w:t>
      </w:r>
      <w:r w:rsidR="00096DAD" w:rsidRPr="0050085B">
        <w:rPr>
          <w:rFonts w:cs="Arial"/>
          <w:szCs w:val="20"/>
          <w:lang w:val="en-GB" w:eastAsia="ja-JP"/>
        </w:rPr>
        <w:lastRenderedPageBreak/>
        <w:t>vectors in the CSI report. In this case, the UE need</w:t>
      </w:r>
      <w:r w:rsidR="00B838D2">
        <w:rPr>
          <w:rFonts w:cs="Arial"/>
          <w:szCs w:val="20"/>
          <w:lang w:val="en-GB" w:eastAsia="ja-JP"/>
        </w:rPr>
        <w:t>s</w:t>
      </w:r>
      <w:r w:rsidR="00096DAD" w:rsidRPr="0050085B">
        <w:rPr>
          <w:rFonts w:cs="Arial"/>
          <w:szCs w:val="20"/>
          <w:lang w:val="en-GB" w:eastAsia="ja-JP"/>
        </w:rPr>
        <w:t xml:space="preserve"> to convey information to the </w:t>
      </w:r>
      <w:proofErr w:type="spellStart"/>
      <w:r w:rsidR="00096DAD" w:rsidRPr="0050085B">
        <w:rPr>
          <w:rFonts w:cs="Arial"/>
          <w:szCs w:val="20"/>
          <w:lang w:val="en-GB" w:eastAsia="ja-JP"/>
        </w:rPr>
        <w:t>gNB</w:t>
      </w:r>
      <w:proofErr w:type="spellEnd"/>
      <w:r w:rsidR="00096DAD" w:rsidRPr="0050085B">
        <w:rPr>
          <w:rFonts w:cs="Arial"/>
          <w:szCs w:val="20"/>
          <w:lang w:val="en-GB" w:eastAsia="ja-JP"/>
        </w:rPr>
        <w:t xml:space="preserve"> about discarded SD basis vectors.</w:t>
      </w:r>
      <w:r w:rsidR="00460649">
        <w:rPr>
          <w:rFonts w:cs="Arial"/>
          <w:szCs w:val="20"/>
          <w:lang w:val="en-GB" w:eastAsia="ja-JP"/>
        </w:rPr>
        <w:t xml:space="preserve"> Hence, this will impact on the </w:t>
      </w:r>
      <w:r w:rsidR="00CC4C02">
        <w:rPr>
          <w:rFonts w:cs="Arial"/>
          <w:szCs w:val="20"/>
          <w:lang w:val="en-GB" w:eastAsia="ja-JP"/>
        </w:rPr>
        <w:t>CSI report payload.</w:t>
      </w:r>
    </w:p>
    <w:p w14:paraId="5D281B69" w14:textId="3DF13BFF" w:rsidR="00096DAD" w:rsidRDefault="00C8168F" w:rsidP="007B7383">
      <w:pPr>
        <w:jc w:val="both"/>
        <w:rPr>
          <w:lang w:val="en-GB"/>
        </w:rPr>
      </w:pPr>
      <w:bookmarkStart w:id="120" w:name="_Toc118726095"/>
      <w:bookmarkStart w:id="121" w:name="_Toc118726302"/>
      <w:bookmarkStart w:id="122" w:name="_Toc126052294"/>
      <w:bookmarkStart w:id="123" w:name="_Toc126058676"/>
      <w:bookmarkStart w:id="124" w:name="_Toc126323385"/>
      <w:bookmarkStart w:id="125" w:name="_Toc126745670"/>
      <w:bookmarkStart w:id="126" w:name="_Toc127343032"/>
      <w:bookmarkStart w:id="127" w:name="_Toc127343522"/>
      <w:bookmarkStart w:id="128" w:name="_Toc127343651"/>
      <w:bookmarkStart w:id="129" w:name="_Toc127343727"/>
      <w:bookmarkStart w:id="130" w:name="_Toc127344468"/>
      <w:bookmarkStart w:id="131" w:name="_Toc127520280"/>
      <w:bookmarkStart w:id="132" w:name="_Toc130212273"/>
      <w:bookmarkStart w:id="133" w:name="_Toc130213784"/>
      <w:bookmarkStart w:id="134" w:name="_Toc131531799"/>
      <w:bookmarkStart w:id="135" w:name="_Toc131534148"/>
      <w:bookmarkStart w:id="136" w:name="_Toc131580307"/>
      <w:bookmarkStart w:id="137" w:name="_Toc131589786"/>
      <w:bookmarkStart w:id="138" w:name="_Toc131752960"/>
      <w:r w:rsidRPr="007B7383">
        <w:rPr>
          <w:rFonts w:cs="Arial"/>
          <w:szCs w:val="20"/>
          <w:lang w:val="en-GB" w:eastAsia="ja-JP"/>
        </w:rPr>
        <w:t>The pre-processing by the UE may remove</w:t>
      </w:r>
      <w:r w:rsidR="00096DAD" w:rsidRPr="007B7383">
        <w:rPr>
          <w:rFonts w:cs="Arial"/>
          <w:szCs w:val="20"/>
          <w:lang w:val="en-GB" w:eastAsia="ja-JP"/>
        </w:rPr>
        <w:t xml:space="preserve"> channel subspace (</w:t>
      </w:r>
      <w:r w:rsidRPr="007B7383">
        <w:rPr>
          <w:rFonts w:cs="Arial"/>
          <w:szCs w:val="20"/>
          <w:lang w:val="en-GB" w:eastAsia="ja-JP"/>
        </w:rPr>
        <w:t>DFT vectors or eigenvectors</w:t>
      </w:r>
      <w:r w:rsidR="00096DAD" w:rsidRPr="007B7383">
        <w:rPr>
          <w:rFonts w:cs="Arial"/>
          <w:szCs w:val="20"/>
          <w:lang w:val="en-GB" w:eastAsia="ja-JP"/>
        </w:rPr>
        <w:t>), then information about the remaining subspace needs to be reported to the network side along with the encoder output bits</w:t>
      </w:r>
      <w:r w:rsidR="005E6011" w:rsidRPr="007B7383">
        <w:rPr>
          <w:rFonts w:cs="Arial"/>
          <w:szCs w:val="20"/>
          <w:lang w:val="en-GB" w:eastAsia="ja-JP"/>
        </w:rPr>
        <w:t xml:space="preserve"> which impacts the CSI report payload size</w:t>
      </w:r>
      <w:r w:rsidR="00096DAD" w:rsidRPr="007B7383">
        <w:rPr>
          <w:rFonts w:cs="Arial"/>
          <w:szCs w:val="20"/>
          <w:lang w:val="en-GB" w:eastAsia="ja-JP"/>
        </w:rPr>
        <w:t>.</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66B06B47" w14:textId="533B8931" w:rsidR="00096DAD" w:rsidRDefault="00096DAD" w:rsidP="00096DAD">
      <w:pPr>
        <w:rPr>
          <w:rFonts w:cs="Arial"/>
          <w:lang w:val="en-GB" w:eastAsia="ja-JP"/>
        </w:rPr>
      </w:pPr>
      <w:r w:rsidRPr="00F47F59">
        <w:rPr>
          <w:rFonts w:cs="Arial"/>
          <w:lang w:val="en-GB" w:eastAsia="ja-JP"/>
        </w:rPr>
        <w:t xml:space="preserve">For legacy </w:t>
      </w:r>
      <w:r w:rsidRPr="00F47F59" w:rsidDel="00EF424C">
        <w:rPr>
          <w:rFonts w:cs="Arial"/>
          <w:lang w:val="en-GB" w:eastAsia="ja-JP"/>
        </w:rPr>
        <w:t>CSI reporting</w:t>
      </w:r>
      <w:r w:rsidR="00AA0745">
        <w:rPr>
          <w:rFonts w:cs="Arial"/>
          <w:lang w:val="en-GB" w:eastAsia="ja-JP"/>
        </w:rPr>
        <w:t>,</w:t>
      </w:r>
      <w:r w:rsidRPr="00F47F59" w:rsidDel="00EF424C">
        <w:rPr>
          <w:rFonts w:cs="Arial"/>
          <w:lang w:val="en-GB" w:eastAsia="ja-JP"/>
        </w:rPr>
        <w:t xml:space="preserve"> </w:t>
      </w:r>
      <w:r w:rsidRPr="00F47F59">
        <w:rPr>
          <w:rFonts w:cs="Arial"/>
          <w:lang w:val="en-GB" w:eastAsia="ja-JP"/>
        </w:rPr>
        <w:t>the CSI report is segmented into</w:t>
      </w:r>
      <w:r w:rsidRPr="07BE31BA">
        <w:rPr>
          <w:rFonts w:cs="Arial"/>
          <w:lang w:val="en-GB" w:eastAsia="ja-JP"/>
        </w:rPr>
        <w:t xml:space="preserve"> separately encoded and received</w:t>
      </w:r>
      <w:r w:rsidRPr="00F47F59">
        <w:rPr>
          <w:rFonts w:cs="Arial"/>
          <w:lang w:val="en-GB" w:eastAsia="ja-JP"/>
        </w:rPr>
        <w:t xml:space="preserve"> Part 1 CSI and Part 2 CSI</w:t>
      </w:r>
      <w:r w:rsidRPr="07BE31BA">
        <w:rPr>
          <w:rFonts w:cs="Arial"/>
          <w:lang w:val="en-GB" w:eastAsia="ja-JP"/>
        </w:rPr>
        <w:t xml:space="preserve">. The size of </w:t>
      </w:r>
      <w:r>
        <w:rPr>
          <w:rFonts w:cs="Arial"/>
          <w:lang w:val="en-GB" w:eastAsia="ja-JP"/>
        </w:rPr>
        <w:t>P</w:t>
      </w:r>
      <w:r w:rsidRPr="07BE31BA">
        <w:rPr>
          <w:rFonts w:cs="Arial"/>
          <w:lang w:val="en-GB" w:eastAsia="ja-JP"/>
        </w:rPr>
        <w:t xml:space="preserve">art 2 is dynamic and is controlled by </w:t>
      </w:r>
      <w:r>
        <w:rPr>
          <w:rFonts w:cs="Arial"/>
          <w:lang w:val="en-GB" w:eastAsia="ja-JP"/>
        </w:rPr>
        <w:t>P</w:t>
      </w:r>
      <w:r w:rsidRPr="07BE31BA">
        <w:rPr>
          <w:rFonts w:cs="Arial"/>
          <w:lang w:val="en-GB" w:eastAsia="ja-JP"/>
        </w:rPr>
        <w:t>art 1</w:t>
      </w:r>
      <w:r w:rsidR="00D80E8D">
        <w:rPr>
          <w:rFonts w:cs="Arial"/>
          <w:lang w:val="en-GB" w:eastAsia="ja-JP"/>
        </w:rPr>
        <w:t xml:space="preserve">, </w:t>
      </w:r>
      <w:r w:rsidR="00E53AF5">
        <w:rPr>
          <w:rFonts w:cs="Arial"/>
          <w:lang w:val="en-GB" w:eastAsia="ja-JP"/>
        </w:rPr>
        <w:t xml:space="preserve">where Part 1 has </w:t>
      </w:r>
      <w:r w:rsidRPr="07BE31BA">
        <w:rPr>
          <w:rFonts w:cs="Arial"/>
          <w:lang w:val="en-GB" w:eastAsia="ja-JP"/>
        </w:rPr>
        <w:t xml:space="preserve">a fixed size known to UE and </w:t>
      </w:r>
      <w:proofErr w:type="spellStart"/>
      <w:r w:rsidRPr="07BE31BA">
        <w:rPr>
          <w:rFonts w:cs="Arial"/>
          <w:lang w:val="en-GB" w:eastAsia="ja-JP"/>
        </w:rPr>
        <w:t>gNB</w:t>
      </w:r>
      <w:proofErr w:type="spellEnd"/>
      <w:r w:rsidRPr="07BE31BA">
        <w:rPr>
          <w:rFonts w:cs="Arial"/>
          <w:lang w:val="en-GB" w:eastAsia="ja-JP"/>
        </w:rPr>
        <w:t xml:space="preserve">. </w:t>
      </w:r>
    </w:p>
    <w:p w14:paraId="598E6A58" w14:textId="6DDDA90B" w:rsidR="00355DD4" w:rsidRDefault="00E56224" w:rsidP="00096DAD">
      <w:pPr>
        <w:rPr>
          <w:rFonts w:cs="Arial"/>
          <w:lang w:val="en-GB" w:eastAsia="ja-JP"/>
        </w:rPr>
      </w:pPr>
      <w:r>
        <w:rPr>
          <w:rFonts w:cs="Arial"/>
          <w:lang w:val="en-GB" w:eastAsia="ja-JP"/>
        </w:rPr>
        <w:t>The</w:t>
      </w:r>
      <w:r w:rsidR="00355DD4">
        <w:rPr>
          <w:rFonts w:cs="Arial"/>
          <w:lang w:val="en-GB" w:eastAsia="ja-JP"/>
        </w:rPr>
        <w:t xml:space="preserve"> following agreement</w:t>
      </w:r>
      <w:r>
        <w:rPr>
          <w:rFonts w:cs="Arial"/>
          <w:lang w:val="en-GB" w:eastAsia="ja-JP"/>
        </w:rPr>
        <w:t>s were</w:t>
      </w:r>
      <w:r w:rsidR="00355DD4">
        <w:rPr>
          <w:rFonts w:cs="Arial"/>
          <w:lang w:val="en-GB" w:eastAsia="ja-JP"/>
        </w:rPr>
        <w:t xml:space="preserve"> made on AI-CSI report </w:t>
      </w:r>
      <w:r w:rsidR="00600A40">
        <w:rPr>
          <w:rFonts w:cs="Arial"/>
          <w:lang w:val="en-GB" w:eastAsia="ja-JP"/>
        </w:rPr>
        <w:t>configuration for the CSI compression use case:</w:t>
      </w:r>
      <w:r w:rsidR="00355DD4">
        <w:rPr>
          <w:rFonts w:cs="Arial"/>
          <w:lang w:val="en-GB" w:eastAsia="ja-JP"/>
        </w:rPr>
        <w:t xml:space="preserve"> </w:t>
      </w:r>
    </w:p>
    <w:tbl>
      <w:tblPr>
        <w:tblStyle w:val="TableGrid"/>
        <w:tblW w:w="0" w:type="auto"/>
        <w:tblLook w:val="04A0" w:firstRow="1" w:lastRow="0" w:firstColumn="1" w:lastColumn="0" w:noHBand="0" w:noVBand="1"/>
      </w:tblPr>
      <w:tblGrid>
        <w:gridCol w:w="9629"/>
      </w:tblGrid>
      <w:tr w:rsidR="00355DD4" w14:paraId="5BCC81FB" w14:textId="77777777" w:rsidTr="00355DD4">
        <w:tc>
          <w:tcPr>
            <w:tcW w:w="9629" w:type="dxa"/>
          </w:tcPr>
          <w:p w14:paraId="1FDE719C" w14:textId="77777777" w:rsidR="005B3256" w:rsidRPr="005B3256" w:rsidRDefault="005B3256" w:rsidP="005B3256">
            <w:pPr>
              <w:spacing w:after="0"/>
              <w:rPr>
                <w:rFonts w:eastAsia="Batang" w:cs="Arial"/>
                <w:szCs w:val="20"/>
                <w:highlight w:val="green"/>
                <w:lang w:val="en-GB" w:eastAsia="x-none"/>
              </w:rPr>
            </w:pPr>
            <w:r w:rsidRPr="005B3256">
              <w:rPr>
                <w:rFonts w:cs="Arial"/>
                <w:szCs w:val="20"/>
                <w:lang w:val="en-GB" w:eastAsia="ja-JP"/>
              </w:rPr>
              <w:t>RAN1#112</w:t>
            </w:r>
          </w:p>
          <w:p w14:paraId="40A86D32" w14:textId="1D1E3BEC" w:rsidR="00F12686" w:rsidRPr="005B3256" w:rsidRDefault="00F12686" w:rsidP="00F12686">
            <w:pPr>
              <w:jc w:val="both"/>
              <w:rPr>
                <w:rFonts w:cs="Arial"/>
                <w:szCs w:val="20"/>
                <w:lang w:val="en-GB"/>
              </w:rPr>
            </w:pPr>
            <w:r w:rsidRPr="005B3256">
              <w:rPr>
                <w:rFonts w:cs="Arial"/>
                <w:szCs w:val="20"/>
                <w:highlight w:val="green"/>
                <w:lang w:val="en-GB"/>
              </w:rPr>
              <w:t>Agreement</w:t>
            </w:r>
          </w:p>
          <w:p w14:paraId="1871E4A5" w14:textId="77777777" w:rsidR="00F12686" w:rsidRPr="005B3256" w:rsidRDefault="00F12686" w:rsidP="00F12686">
            <w:pPr>
              <w:jc w:val="both"/>
              <w:rPr>
                <w:rFonts w:cs="Arial"/>
                <w:szCs w:val="20"/>
                <w:lang w:val="en-GB"/>
              </w:rPr>
            </w:pPr>
            <w:r w:rsidRPr="005B3256">
              <w:rPr>
                <w:rFonts w:cs="Arial"/>
                <w:szCs w:val="20"/>
                <w:lang w:val="en-GB"/>
              </w:rPr>
              <w:t xml:space="preserve">In CSI compression using two-sided model use case, further study the following aspects for CSI configuration and report: </w:t>
            </w:r>
          </w:p>
          <w:p w14:paraId="645D3A5F" w14:textId="77777777" w:rsidR="00F12686" w:rsidRPr="00D804B7" w:rsidRDefault="00F12686" w:rsidP="00F12686">
            <w:pPr>
              <w:pStyle w:val="ListParagraph"/>
              <w:numPr>
                <w:ilvl w:val="0"/>
                <w:numId w:val="48"/>
              </w:numPr>
              <w:spacing w:after="240" w:line="240" w:lineRule="auto"/>
              <w:contextualSpacing/>
              <w:jc w:val="both"/>
              <w:rPr>
                <w:rFonts w:ascii="Arial" w:hAnsi="Arial" w:cs="Arial"/>
                <w:sz w:val="20"/>
                <w:szCs w:val="20"/>
                <w:lang w:val="en-GB"/>
              </w:rPr>
            </w:pPr>
            <w:r w:rsidRPr="00D804B7">
              <w:rPr>
                <w:rFonts w:ascii="Arial" w:hAnsi="Arial" w:cs="Arial"/>
                <w:sz w:val="20"/>
                <w:szCs w:val="20"/>
                <w:lang w:val="en-GB"/>
              </w:rPr>
              <w:t xml:space="preserve">NW configuration to determine CSI payload size, e.g., possible CSI payload size, possible rank restriction and/or </w:t>
            </w:r>
            <w:proofErr w:type="gramStart"/>
            <w:r w:rsidRPr="00D804B7">
              <w:rPr>
                <w:rFonts w:ascii="Arial" w:hAnsi="Arial" w:cs="Arial"/>
                <w:sz w:val="20"/>
                <w:szCs w:val="20"/>
                <w:lang w:val="en-GB"/>
              </w:rPr>
              <w:t>other</w:t>
            </w:r>
            <w:proofErr w:type="gramEnd"/>
            <w:r w:rsidRPr="00D804B7">
              <w:rPr>
                <w:rFonts w:ascii="Arial" w:hAnsi="Arial" w:cs="Arial"/>
                <w:sz w:val="20"/>
                <w:szCs w:val="20"/>
                <w:lang w:val="en-GB"/>
              </w:rPr>
              <w:t xml:space="preserve"> related configuration.</w:t>
            </w:r>
          </w:p>
          <w:p w14:paraId="679543B3" w14:textId="77777777" w:rsidR="00F12686" w:rsidRPr="00D804B7" w:rsidRDefault="00F12686" w:rsidP="00F12686">
            <w:pPr>
              <w:pStyle w:val="ListParagraph"/>
              <w:numPr>
                <w:ilvl w:val="0"/>
                <w:numId w:val="48"/>
              </w:numPr>
              <w:spacing w:after="240" w:line="240" w:lineRule="auto"/>
              <w:contextualSpacing/>
              <w:jc w:val="both"/>
              <w:rPr>
                <w:rFonts w:ascii="Arial" w:hAnsi="Arial" w:cs="Arial"/>
                <w:sz w:val="20"/>
                <w:szCs w:val="20"/>
                <w:lang w:val="en-GB"/>
              </w:rPr>
            </w:pPr>
            <w:r w:rsidRPr="00D804B7">
              <w:rPr>
                <w:rFonts w:ascii="Arial" w:hAnsi="Arial" w:cs="Arial"/>
                <w:sz w:val="20"/>
                <w:szCs w:val="20"/>
                <w:lang w:val="en-GB"/>
              </w:rPr>
              <w:t>How UE determines/reports the actual CSI payload size and/or other CSI related information within constraints configured by the network.</w:t>
            </w:r>
          </w:p>
          <w:p w14:paraId="5741D04F" w14:textId="77777777" w:rsidR="00BB341F" w:rsidRPr="005B3256" w:rsidRDefault="00BB341F" w:rsidP="00BB341F">
            <w:pPr>
              <w:jc w:val="both"/>
              <w:rPr>
                <w:rFonts w:cs="Arial"/>
                <w:szCs w:val="20"/>
                <w:lang w:val="en-GB"/>
              </w:rPr>
            </w:pPr>
            <w:r w:rsidRPr="005B3256">
              <w:rPr>
                <w:rFonts w:cs="Arial"/>
                <w:szCs w:val="20"/>
                <w:highlight w:val="green"/>
                <w:lang w:val="en-GB"/>
              </w:rPr>
              <w:t>Agreement</w:t>
            </w:r>
          </w:p>
          <w:p w14:paraId="12E15107" w14:textId="77777777" w:rsidR="00BB341F" w:rsidRPr="005B3256" w:rsidRDefault="00BB341F" w:rsidP="00BB341F">
            <w:pPr>
              <w:jc w:val="both"/>
              <w:rPr>
                <w:rFonts w:cs="Arial"/>
                <w:szCs w:val="20"/>
                <w:lang w:val="en-GB"/>
              </w:rPr>
            </w:pPr>
            <w:r w:rsidRPr="005B3256">
              <w:rPr>
                <w:rFonts w:cs="Arial"/>
                <w:szCs w:val="20"/>
                <w:lang w:val="en-GB"/>
              </w:rPr>
              <w:t xml:space="preserve">In CSI compression using two-sided model use case, further study the feasibility and methods to support the legacy CSI reporting principles including at least: </w:t>
            </w:r>
          </w:p>
          <w:p w14:paraId="68EE235A" w14:textId="77777777" w:rsidR="00BB341F" w:rsidRPr="00D804B7" w:rsidRDefault="00BB341F" w:rsidP="00BB341F">
            <w:pPr>
              <w:pStyle w:val="ListParagraph"/>
              <w:numPr>
                <w:ilvl w:val="0"/>
                <w:numId w:val="47"/>
              </w:numPr>
              <w:spacing w:after="240" w:line="240" w:lineRule="auto"/>
              <w:contextualSpacing/>
              <w:jc w:val="both"/>
              <w:rPr>
                <w:rFonts w:ascii="Arial" w:hAnsi="Arial" w:cs="Arial"/>
                <w:sz w:val="20"/>
                <w:szCs w:val="20"/>
                <w:lang w:val="en-GB"/>
              </w:rPr>
            </w:pPr>
            <w:r w:rsidRPr="00D804B7">
              <w:rPr>
                <w:rFonts w:ascii="Arial" w:hAnsi="Arial" w:cs="Arial"/>
                <w:sz w:val="20"/>
                <w:szCs w:val="20"/>
                <w:lang w:val="en-GB"/>
              </w:rPr>
              <w:t>The priority rule regarding CSI collision handling and CSI omission</w:t>
            </w:r>
          </w:p>
          <w:p w14:paraId="12CF1B2D" w14:textId="77777777" w:rsidR="00BB341F" w:rsidRPr="00D804B7" w:rsidRDefault="00BB341F" w:rsidP="00BB341F">
            <w:pPr>
              <w:pStyle w:val="ListParagraph"/>
              <w:numPr>
                <w:ilvl w:val="0"/>
                <w:numId w:val="47"/>
              </w:numPr>
              <w:spacing w:after="240" w:line="240" w:lineRule="auto"/>
              <w:contextualSpacing/>
              <w:jc w:val="both"/>
              <w:rPr>
                <w:rFonts w:ascii="Arial" w:hAnsi="Arial" w:cs="Arial"/>
                <w:sz w:val="20"/>
                <w:szCs w:val="20"/>
                <w:lang w:val="en-GB"/>
              </w:rPr>
            </w:pPr>
            <w:r w:rsidRPr="00D804B7">
              <w:rPr>
                <w:rFonts w:ascii="Arial" w:hAnsi="Arial" w:cs="Arial"/>
                <w:sz w:val="20"/>
                <w:szCs w:val="20"/>
                <w:lang w:val="en-GB"/>
              </w:rPr>
              <w:t>Codebook subset restriction</w:t>
            </w:r>
          </w:p>
          <w:p w14:paraId="2E523AE8" w14:textId="77777777" w:rsidR="00BB341F" w:rsidRPr="00D804B7" w:rsidRDefault="00BB341F" w:rsidP="00BB341F">
            <w:pPr>
              <w:pStyle w:val="ListParagraph"/>
              <w:numPr>
                <w:ilvl w:val="0"/>
                <w:numId w:val="47"/>
              </w:numPr>
              <w:spacing w:after="240" w:line="240" w:lineRule="auto"/>
              <w:contextualSpacing/>
              <w:jc w:val="both"/>
              <w:rPr>
                <w:rFonts w:ascii="Arial" w:hAnsi="Arial" w:cs="Arial"/>
                <w:sz w:val="20"/>
                <w:szCs w:val="20"/>
                <w:lang w:val="en-GB"/>
              </w:rPr>
            </w:pPr>
            <w:r w:rsidRPr="00D804B7">
              <w:rPr>
                <w:rFonts w:ascii="Arial" w:hAnsi="Arial" w:cs="Arial"/>
                <w:sz w:val="20"/>
                <w:szCs w:val="20"/>
                <w:lang w:val="en-GB"/>
              </w:rPr>
              <w:t>CSI processing Unit</w:t>
            </w:r>
          </w:p>
          <w:p w14:paraId="3EDACE50" w14:textId="15868FC6" w:rsidR="00E56224" w:rsidRPr="005B3256" w:rsidRDefault="00E56224" w:rsidP="00162609">
            <w:pPr>
              <w:spacing w:after="0"/>
              <w:rPr>
                <w:rFonts w:eastAsia="Batang" w:cs="Arial"/>
                <w:szCs w:val="20"/>
                <w:highlight w:val="green"/>
                <w:lang w:val="en-GB" w:eastAsia="x-none"/>
              </w:rPr>
            </w:pPr>
            <w:r w:rsidRPr="005B3256">
              <w:rPr>
                <w:rFonts w:cs="Arial"/>
                <w:szCs w:val="20"/>
                <w:lang w:val="en-GB" w:eastAsia="ja-JP"/>
              </w:rPr>
              <w:t>RAN1#112bits-e</w:t>
            </w:r>
          </w:p>
          <w:p w14:paraId="2ED1A623" w14:textId="459D4E8A" w:rsidR="00162609" w:rsidRPr="00B304FD" w:rsidRDefault="00162609" w:rsidP="00162609">
            <w:pPr>
              <w:spacing w:after="0"/>
              <w:rPr>
                <w:rFonts w:eastAsia="Batang" w:cs="Arial"/>
                <w:szCs w:val="20"/>
                <w:highlight w:val="green"/>
                <w:lang w:val="en-GB" w:eastAsia="x-none"/>
              </w:rPr>
            </w:pPr>
            <w:r w:rsidRPr="00B304FD">
              <w:rPr>
                <w:rFonts w:eastAsia="Batang" w:cs="Arial"/>
                <w:szCs w:val="20"/>
                <w:highlight w:val="green"/>
                <w:lang w:val="en-GB" w:eastAsia="x-none"/>
              </w:rPr>
              <w:t>A</w:t>
            </w:r>
            <w:r w:rsidRPr="005B3256">
              <w:rPr>
                <w:rFonts w:eastAsia="Batang" w:cs="Arial"/>
                <w:szCs w:val="20"/>
                <w:highlight w:val="green"/>
                <w:lang w:val="en-GB" w:eastAsia="x-none"/>
              </w:rPr>
              <w:t>greement</w:t>
            </w:r>
          </w:p>
          <w:p w14:paraId="3BDF5851" w14:textId="77777777" w:rsidR="00162609" w:rsidRPr="00B304FD" w:rsidRDefault="00162609" w:rsidP="00162609">
            <w:pPr>
              <w:spacing w:after="0"/>
              <w:rPr>
                <w:rFonts w:eastAsia="Batang" w:cs="Arial"/>
                <w:szCs w:val="20"/>
                <w:lang w:val="en-GB" w:eastAsia="x-none"/>
              </w:rPr>
            </w:pPr>
            <w:r w:rsidRPr="005B3256">
              <w:rPr>
                <w:rFonts w:eastAsia="Batang" w:cs="Arial"/>
                <w:szCs w:val="20"/>
                <w:lang w:val="en-GB" w:eastAsia="x-none"/>
              </w:rPr>
              <w:t xml:space="preserve">The study of AI/ML based CSI compression should be based on the legacy CSI feedback </w:t>
            </w:r>
            <w:proofErr w:type="spellStart"/>
            <w:r w:rsidRPr="005B3256">
              <w:rPr>
                <w:rFonts w:eastAsia="Batang" w:cs="Arial"/>
                <w:szCs w:val="20"/>
                <w:lang w:val="en-GB" w:eastAsia="x-none"/>
              </w:rPr>
              <w:t>signaling</w:t>
            </w:r>
            <w:proofErr w:type="spellEnd"/>
            <w:r w:rsidRPr="005B3256">
              <w:rPr>
                <w:rFonts w:eastAsia="Batang" w:cs="Arial"/>
                <w:szCs w:val="20"/>
                <w:lang w:val="en-GB" w:eastAsia="x-none"/>
              </w:rPr>
              <w:t xml:space="preserve"> framework. Further study potential specification enhancement on </w:t>
            </w:r>
          </w:p>
          <w:p w14:paraId="024BFFD5" w14:textId="77777777" w:rsidR="00162609" w:rsidRPr="00B304FD" w:rsidRDefault="00162609" w:rsidP="00162609">
            <w:pPr>
              <w:numPr>
                <w:ilvl w:val="0"/>
                <w:numId w:val="46"/>
              </w:numPr>
              <w:overflowPunct w:val="0"/>
              <w:autoSpaceDE w:val="0"/>
              <w:autoSpaceDN w:val="0"/>
              <w:adjustRightInd w:val="0"/>
              <w:spacing w:before="100" w:beforeAutospacing="1" w:after="0"/>
              <w:ind w:leftChars="105" w:left="570"/>
              <w:textAlignment w:val="baseline"/>
              <w:rPr>
                <w:rFonts w:eastAsia="Batang" w:cs="Arial"/>
                <w:szCs w:val="20"/>
                <w:lang w:val="en-GB" w:eastAsia="x-none"/>
              </w:rPr>
            </w:pPr>
            <w:r w:rsidRPr="005B3256">
              <w:rPr>
                <w:rFonts w:eastAsia="Batang" w:cs="Arial"/>
                <w:szCs w:val="20"/>
                <w:lang w:val="en-GB" w:eastAsia="x-none"/>
              </w:rPr>
              <w:t>CSI-RS configurations (No discussion on CSI-RS pattern design enhancements)</w:t>
            </w:r>
          </w:p>
          <w:p w14:paraId="38A25124" w14:textId="77777777" w:rsidR="00162609" w:rsidRPr="00B304FD" w:rsidRDefault="00162609" w:rsidP="00162609">
            <w:pPr>
              <w:numPr>
                <w:ilvl w:val="0"/>
                <w:numId w:val="46"/>
              </w:numPr>
              <w:overflowPunct w:val="0"/>
              <w:autoSpaceDE w:val="0"/>
              <w:autoSpaceDN w:val="0"/>
              <w:adjustRightInd w:val="0"/>
              <w:spacing w:before="100" w:beforeAutospacing="1" w:after="0"/>
              <w:ind w:leftChars="105" w:left="570"/>
              <w:textAlignment w:val="baseline"/>
              <w:rPr>
                <w:rFonts w:eastAsia="Batang" w:cs="Arial"/>
                <w:szCs w:val="20"/>
                <w:lang w:val="en-GB" w:eastAsia="x-none"/>
              </w:rPr>
            </w:pPr>
            <w:r w:rsidRPr="005B3256">
              <w:rPr>
                <w:rFonts w:eastAsia="Batang" w:cs="Arial"/>
                <w:szCs w:val="20"/>
                <w:lang w:val="en-GB" w:eastAsia="x-none"/>
              </w:rPr>
              <w:t xml:space="preserve">CSI reporting configurations </w:t>
            </w:r>
          </w:p>
          <w:p w14:paraId="460FA5DA" w14:textId="77777777" w:rsidR="00162609" w:rsidRPr="00B304FD" w:rsidRDefault="00162609" w:rsidP="00162609">
            <w:pPr>
              <w:numPr>
                <w:ilvl w:val="0"/>
                <w:numId w:val="46"/>
              </w:numPr>
              <w:overflowPunct w:val="0"/>
              <w:autoSpaceDE w:val="0"/>
              <w:autoSpaceDN w:val="0"/>
              <w:adjustRightInd w:val="0"/>
              <w:spacing w:before="100" w:beforeAutospacing="1" w:after="0"/>
              <w:ind w:leftChars="105" w:left="570"/>
              <w:textAlignment w:val="baseline"/>
              <w:rPr>
                <w:rFonts w:eastAsia="Batang" w:cs="Arial"/>
                <w:szCs w:val="20"/>
                <w:lang w:val="en-GB" w:eastAsia="x-none"/>
              </w:rPr>
            </w:pPr>
            <w:r w:rsidRPr="005B3256">
              <w:rPr>
                <w:rFonts w:eastAsia="Batang" w:cs="Arial"/>
                <w:szCs w:val="20"/>
                <w:lang w:val="en-GB" w:eastAsia="x-none"/>
              </w:rPr>
              <w:t>CSI report UCI mapping/priority/omission</w:t>
            </w:r>
          </w:p>
          <w:p w14:paraId="615A6985" w14:textId="77777777" w:rsidR="00162609" w:rsidRPr="00B304FD" w:rsidRDefault="00162609" w:rsidP="00162609">
            <w:pPr>
              <w:numPr>
                <w:ilvl w:val="0"/>
                <w:numId w:val="46"/>
              </w:numPr>
              <w:overflowPunct w:val="0"/>
              <w:autoSpaceDE w:val="0"/>
              <w:autoSpaceDN w:val="0"/>
              <w:adjustRightInd w:val="0"/>
              <w:spacing w:before="100" w:beforeAutospacing="1" w:after="0"/>
              <w:ind w:leftChars="105" w:left="570"/>
              <w:textAlignment w:val="baseline"/>
              <w:rPr>
                <w:rFonts w:eastAsia="Batang" w:cs="Arial"/>
                <w:szCs w:val="20"/>
                <w:lang w:val="en-GB" w:eastAsia="x-none"/>
              </w:rPr>
            </w:pPr>
            <w:r w:rsidRPr="005B3256">
              <w:rPr>
                <w:rFonts w:eastAsia="Batang" w:cs="Arial"/>
                <w:szCs w:val="20"/>
                <w:lang w:val="en-GB" w:eastAsia="x-none"/>
              </w:rPr>
              <w:t xml:space="preserve">CSI processing procedures.   </w:t>
            </w:r>
          </w:p>
          <w:p w14:paraId="648EFE89" w14:textId="77777777" w:rsidR="00162609" w:rsidRPr="00B304FD" w:rsidRDefault="00162609" w:rsidP="00162609">
            <w:pPr>
              <w:numPr>
                <w:ilvl w:val="0"/>
                <w:numId w:val="46"/>
              </w:numPr>
              <w:overflowPunct w:val="0"/>
              <w:autoSpaceDE w:val="0"/>
              <w:autoSpaceDN w:val="0"/>
              <w:adjustRightInd w:val="0"/>
              <w:spacing w:before="100" w:beforeAutospacing="1" w:after="180"/>
              <w:ind w:leftChars="105" w:left="570"/>
              <w:textAlignment w:val="baseline"/>
              <w:rPr>
                <w:rFonts w:eastAsia="Batang" w:cs="Arial"/>
                <w:szCs w:val="20"/>
                <w:lang w:val="en-GB" w:eastAsia="x-none"/>
              </w:rPr>
            </w:pPr>
            <w:r w:rsidRPr="005B3256">
              <w:rPr>
                <w:rFonts w:eastAsia="Batang" w:cs="Arial"/>
                <w:szCs w:val="20"/>
                <w:lang w:val="en-GB" w:eastAsia="x-none"/>
              </w:rPr>
              <w:t xml:space="preserve">Other aspects are not precluded. </w:t>
            </w:r>
          </w:p>
          <w:p w14:paraId="46FF3BA7" w14:textId="47FEE477" w:rsidR="00162609" w:rsidRPr="005B3256" w:rsidRDefault="00E56224" w:rsidP="00355DD4">
            <w:pPr>
              <w:spacing w:after="0"/>
              <w:rPr>
                <w:rFonts w:eastAsia="DengXian" w:cs="Arial"/>
                <w:szCs w:val="20"/>
                <w:highlight w:val="green"/>
                <w:lang w:val="en-GB" w:eastAsia="zh-CN"/>
              </w:rPr>
            </w:pPr>
            <w:r w:rsidRPr="005B3256">
              <w:rPr>
                <w:rFonts w:cs="Arial"/>
                <w:szCs w:val="20"/>
                <w:lang w:val="en-GB" w:eastAsia="ja-JP"/>
              </w:rPr>
              <w:t>RAN1#113</w:t>
            </w:r>
          </w:p>
          <w:p w14:paraId="2DB6AD97" w14:textId="1E8748C4" w:rsidR="00355DD4" w:rsidRPr="00D804B7" w:rsidRDefault="00355DD4" w:rsidP="00355DD4">
            <w:pPr>
              <w:spacing w:after="0"/>
              <w:rPr>
                <w:rFonts w:eastAsia="DengXian" w:cs="Arial"/>
                <w:szCs w:val="20"/>
                <w:highlight w:val="green"/>
                <w:lang w:val="en-GB" w:eastAsia="zh-CN"/>
              </w:rPr>
            </w:pPr>
            <w:r w:rsidRPr="00D804B7">
              <w:rPr>
                <w:rFonts w:eastAsia="DengXian" w:cs="Arial"/>
                <w:szCs w:val="20"/>
                <w:highlight w:val="green"/>
                <w:lang w:val="en-GB" w:eastAsia="zh-CN"/>
              </w:rPr>
              <w:t>Agreement</w:t>
            </w:r>
          </w:p>
          <w:p w14:paraId="3C714EAD" w14:textId="77777777" w:rsidR="00355DD4" w:rsidRDefault="00355DD4" w:rsidP="00D804B7">
            <w:pPr>
              <w:tabs>
                <w:tab w:val="left" w:pos="990"/>
              </w:tabs>
              <w:spacing w:after="0"/>
              <w:jc w:val="both"/>
              <w:rPr>
                <w:rFonts w:eastAsia="DengXian" w:cs="Arial"/>
                <w:szCs w:val="20"/>
                <w:lang w:val="en-GB" w:eastAsia="zh-CN"/>
              </w:rPr>
            </w:pPr>
            <w:r w:rsidRPr="00D804B7">
              <w:rPr>
                <w:rFonts w:eastAsia="DengXian" w:cs="Arial"/>
                <w:szCs w:val="20"/>
                <w:lang w:val="en-GB"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68594215" w14:textId="77777777" w:rsidR="00D423CB" w:rsidRDefault="00D423CB" w:rsidP="00D804B7">
            <w:pPr>
              <w:tabs>
                <w:tab w:val="left" w:pos="990"/>
              </w:tabs>
              <w:spacing w:after="0"/>
              <w:jc w:val="both"/>
              <w:rPr>
                <w:rFonts w:eastAsia="DengXian" w:cs="Arial"/>
                <w:szCs w:val="24"/>
                <w:lang w:val="en-GB" w:eastAsia="zh-CN"/>
              </w:rPr>
            </w:pPr>
          </w:p>
          <w:p w14:paraId="1A8B63F5" w14:textId="77777777" w:rsidR="00D423CB" w:rsidRDefault="00D423CB" w:rsidP="00D804B7">
            <w:pPr>
              <w:tabs>
                <w:tab w:val="left" w:pos="990"/>
              </w:tabs>
              <w:spacing w:after="0"/>
              <w:jc w:val="both"/>
              <w:rPr>
                <w:rFonts w:eastAsia="DengXian" w:cs="Arial"/>
                <w:szCs w:val="24"/>
                <w:lang w:val="en-GB" w:eastAsia="zh-CN"/>
              </w:rPr>
            </w:pPr>
            <w:r>
              <w:rPr>
                <w:rFonts w:eastAsia="DengXian" w:cs="Arial"/>
                <w:szCs w:val="24"/>
                <w:lang w:val="en-GB" w:eastAsia="zh-CN"/>
              </w:rPr>
              <w:t>RAN1#114bis</w:t>
            </w:r>
          </w:p>
          <w:p w14:paraId="5A198811" w14:textId="77777777" w:rsidR="00D3335C" w:rsidRPr="009D7922" w:rsidRDefault="00D3335C" w:rsidP="00D3335C">
            <w:pPr>
              <w:rPr>
                <w:rFonts w:eastAsia="DengXian"/>
                <w:szCs w:val="20"/>
                <w:highlight w:val="green"/>
                <w:lang w:eastAsia="zh-CN"/>
              </w:rPr>
            </w:pPr>
            <w:r w:rsidRPr="009D7922">
              <w:rPr>
                <w:rFonts w:eastAsia="DengXian"/>
                <w:szCs w:val="20"/>
                <w:highlight w:val="green"/>
                <w:lang w:eastAsia="zh-CN"/>
              </w:rPr>
              <w:t>Agreement</w:t>
            </w:r>
          </w:p>
          <w:p w14:paraId="2085EB3D" w14:textId="77777777" w:rsidR="00D3335C" w:rsidRPr="00A665DD" w:rsidRDefault="00D3335C" w:rsidP="00D3335C">
            <w:pPr>
              <w:numPr>
                <w:ilvl w:val="0"/>
                <w:numId w:val="77"/>
              </w:numPr>
              <w:tabs>
                <w:tab w:val="left" w:pos="426"/>
              </w:tabs>
              <w:spacing w:after="0" w:line="240" w:lineRule="auto"/>
              <w:rPr>
                <w:strike/>
                <w:u w:val="single"/>
              </w:rPr>
            </w:pPr>
            <w:r w:rsidRPr="00A665DD">
              <w:rPr>
                <w:szCs w:val="20"/>
              </w:rPr>
              <w:t>In CSI compression using two-sided model use case, for CSI report format</w:t>
            </w:r>
            <w:r>
              <w:rPr>
                <w:color w:val="000000"/>
                <w:szCs w:val="20"/>
              </w:rPr>
              <w:t>, w</w:t>
            </w:r>
            <w:r w:rsidRPr="00A665DD">
              <w:rPr>
                <w:rFonts w:ascii="Times New Roman" w:hAnsi="Times New Roman"/>
                <w:szCs w:val="20"/>
              </w:rPr>
              <w:t xml:space="preserve">hen output-CSI-UE and input-CSI-NW is precoding matrix, CSI part 1 includes </w:t>
            </w:r>
            <w:r>
              <w:rPr>
                <w:rFonts w:ascii="Times New Roman" w:hAnsi="Times New Roman"/>
                <w:szCs w:val="20"/>
              </w:rPr>
              <w:t xml:space="preserve">at least </w:t>
            </w:r>
            <w:r w:rsidRPr="00A665DD">
              <w:rPr>
                <w:rFonts w:ascii="Times New Roman" w:hAnsi="Times New Roman"/>
                <w:szCs w:val="20"/>
              </w:rPr>
              <w:t>CQI</w:t>
            </w:r>
            <w:r>
              <w:rPr>
                <w:rFonts w:ascii="Times New Roman" w:hAnsi="Times New Roman"/>
                <w:szCs w:val="20"/>
              </w:rPr>
              <w:t xml:space="preserve"> for first codeword</w:t>
            </w:r>
            <w:r w:rsidRPr="00A665DD">
              <w:rPr>
                <w:rFonts w:ascii="Times New Roman" w:hAnsi="Times New Roman"/>
                <w:szCs w:val="20"/>
              </w:rPr>
              <w:t xml:space="preserve">, RI, and information representing the part 2 size. CSI part 2 includes </w:t>
            </w:r>
            <w:r w:rsidRPr="00A665DD">
              <w:rPr>
                <w:rFonts w:ascii="Times New Roman" w:hAnsi="Times New Roman"/>
                <w:color w:val="000000"/>
                <w:szCs w:val="20"/>
              </w:rPr>
              <w:t xml:space="preserve">at least </w:t>
            </w:r>
            <w:r w:rsidRPr="00A665DD">
              <w:rPr>
                <w:rFonts w:ascii="Times New Roman" w:hAnsi="Times New Roman"/>
                <w:szCs w:val="20"/>
              </w:rPr>
              <w:t xml:space="preserve">the content of CSI generation part output. </w:t>
            </w:r>
          </w:p>
          <w:p w14:paraId="3D395707" w14:textId="79FC473E" w:rsidR="00D423CB" w:rsidRPr="00BB08E3" w:rsidRDefault="00D3335C" w:rsidP="006923EC">
            <w:pPr>
              <w:numPr>
                <w:ilvl w:val="0"/>
                <w:numId w:val="77"/>
              </w:numPr>
              <w:tabs>
                <w:tab w:val="left" w:pos="426"/>
              </w:tabs>
              <w:spacing w:after="0" w:line="240" w:lineRule="auto"/>
              <w:rPr>
                <w:szCs w:val="20"/>
              </w:rPr>
            </w:pPr>
            <w:r w:rsidRPr="001B7B71">
              <w:rPr>
                <w:szCs w:val="20"/>
              </w:rPr>
              <w:lastRenderedPageBreak/>
              <w:t xml:space="preserve">Other </w:t>
            </w:r>
            <w:r>
              <w:rPr>
                <w:szCs w:val="20"/>
              </w:rPr>
              <w:t xml:space="preserve">CSI report </w:t>
            </w:r>
            <w:r w:rsidRPr="001B7B71">
              <w:rPr>
                <w:szCs w:val="20"/>
              </w:rPr>
              <w:t>formats are not precluded</w:t>
            </w:r>
          </w:p>
        </w:tc>
      </w:tr>
    </w:tbl>
    <w:p w14:paraId="2C44031D" w14:textId="77777777" w:rsidR="00355DD4" w:rsidRDefault="00355DD4" w:rsidP="00096DAD">
      <w:pPr>
        <w:rPr>
          <w:rFonts w:cs="Arial"/>
          <w:lang w:val="en-GB" w:eastAsia="ja-JP"/>
        </w:rPr>
      </w:pPr>
    </w:p>
    <w:p w14:paraId="2400A18D" w14:textId="2E7D3AB5" w:rsidR="00096DAD" w:rsidRPr="00F47F59" w:rsidRDefault="00B3501D" w:rsidP="000E32B5">
      <w:r>
        <w:rPr>
          <w:rFonts w:cs="Arial"/>
          <w:szCs w:val="20"/>
          <w:lang w:val="en-GB" w:eastAsia="ja-JP"/>
        </w:rPr>
        <w:t>Following</w:t>
      </w:r>
      <w:r w:rsidR="00096DAD" w:rsidRPr="00F47F59">
        <w:rPr>
          <w:rFonts w:cs="Arial"/>
          <w:szCs w:val="20"/>
          <w:lang w:val="en-GB" w:eastAsia="ja-JP"/>
        </w:rPr>
        <w:t xml:space="preserve"> th</w:t>
      </w:r>
      <w:r w:rsidR="00900B40">
        <w:rPr>
          <w:rFonts w:cs="Arial"/>
          <w:szCs w:val="20"/>
          <w:lang w:val="en-GB" w:eastAsia="ja-JP"/>
        </w:rPr>
        <w:t>e</w:t>
      </w:r>
      <w:r w:rsidR="00096DAD" w:rsidRPr="00F47F59">
        <w:rPr>
          <w:rFonts w:cs="Arial"/>
          <w:szCs w:val="20"/>
          <w:lang w:val="en-GB" w:eastAsia="ja-JP"/>
        </w:rPr>
        <w:t xml:space="preserve"> legacy </w:t>
      </w:r>
      <w:r>
        <w:rPr>
          <w:rFonts w:cs="Arial"/>
          <w:szCs w:val="20"/>
          <w:lang w:val="en-GB" w:eastAsia="ja-JP"/>
        </w:rPr>
        <w:t xml:space="preserve">CSI report format design </w:t>
      </w:r>
      <w:r w:rsidR="00096DAD" w:rsidRPr="00F47F59">
        <w:rPr>
          <w:rFonts w:cs="Arial"/>
          <w:szCs w:val="20"/>
          <w:lang w:val="en-GB" w:eastAsia="ja-JP"/>
        </w:rPr>
        <w:t>principle</w:t>
      </w:r>
      <w:r>
        <w:rPr>
          <w:rFonts w:cs="Arial"/>
          <w:szCs w:val="20"/>
          <w:lang w:val="en-GB" w:eastAsia="ja-JP"/>
        </w:rPr>
        <w:t>,</w:t>
      </w:r>
      <w:r w:rsidR="00096DAD">
        <w:rPr>
          <w:rFonts w:cs="Arial"/>
          <w:szCs w:val="20"/>
          <w:lang w:val="en-GB" w:eastAsia="ja-JP"/>
        </w:rPr>
        <w:t xml:space="preserve"> for AI-CSI</w:t>
      </w:r>
      <w:r>
        <w:rPr>
          <w:rFonts w:cs="Arial"/>
          <w:szCs w:val="20"/>
          <w:lang w:val="en-GB" w:eastAsia="ja-JP"/>
        </w:rPr>
        <w:t xml:space="preserve"> report for the CSI compression use case,</w:t>
      </w:r>
      <w:r w:rsidR="00096DAD" w:rsidRPr="00F47F59">
        <w:rPr>
          <w:rFonts w:cs="Arial"/>
          <w:szCs w:val="20"/>
          <w:lang w:val="en-GB" w:eastAsia="ja-JP"/>
        </w:rPr>
        <w:t xml:space="preserve"> the</w:t>
      </w:r>
      <w:r w:rsidR="00096DAD" w:rsidRPr="00F47F59" w:rsidDel="00B00348">
        <w:rPr>
          <w:rFonts w:cs="Arial"/>
          <w:szCs w:val="20"/>
          <w:lang w:val="en-GB" w:eastAsia="ja-JP"/>
        </w:rPr>
        <w:t xml:space="preserve"> </w:t>
      </w:r>
      <w:r w:rsidR="00096DAD" w:rsidRPr="00F47F59">
        <w:rPr>
          <w:rFonts w:cs="Arial"/>
          <w:szCs w:val="20"/>
          <w:lang w:val="en-GB" w:eastAsia="ja-JP"/>
        </w:rPr>
        <w:t xml:space="preserve">CSI-RS resource indicator (CRI) (if applicable), </w:t>
      </w:r>
      <w:r w:rsidR="004178EE">
        <w:rPr>
          <w:rFonts w:cs="Arial"/>
          <w:szCs w:val="20"/>
          <w:lang w:val="en-GB" w:eastAsia="ja-JP"/>
        </w:rPr>
        <w:t xml:space="preserve">the </w:t>
      </w:r>
      <w:r w:rsidR="00096DAD" w:rsidRPr="00F47F59">
        <w:rPr>
          <w:rFonts w:cs="Arial"/>
          <w:szCs w:val="20"/>
          <w:lang w:val="en-GB" w:eastAsia="ja-JP"/>
        </w:rPr>
        <w:t>rank indicator (RI)</w:t>
      </w:r>
      <w:r w:rsidR="0058287F">
        <w:rPr>
          <w:rFonts w:cs="Arial"/>
          <w:szCs w:val="20"/>
          <w:lang w:val="en-GB" w:eastAsia="ja-JP"/>
        </w:rPr>
        <w:t>,</w:t>
      </w:r>
      <w:r w:rsidR="00096DAD" w:rsidRPr="00F47F59">
        <w:rPr>
          <w:rFonts w:cs="Arial"/>
          <w:szCs w:val="20"/>
          <w:lang w:val="en-GB" w:eastAsia="ja-JP"/>
        </w:rPr>
        <w:t xml:space="preserve"> and </w:t>
      </w:r>
      <w:r w:rsidR="004178EE">
        <w:rPr>
          <w:rFonts w:cs="Arial"/>
          <w:szCs w:val="20"/>
          <w:lang w:val="en-GB" w:eastAsia="ja-JP"/>
        </w:rPr>
        <w:t xml:space="preserve">the </w:t>
      </w:r>
      <w:r w:rsidR="00096DAD" w:rsidRPr="00F47F59">
        <w:rPr>
          <w:rFonts w:cs="Arial"/>
          <w:szCs w:val="20"/>
          <w:lang w:val="en-GB" w:eastAsia="ja-JP"/>
        </w:rPr>
        <w:t xml:space="preserve">channel quality indicator (CQI) are reported in Part 1 CSI. </w:t>
      </w:r>
      <w:r w:rsidR="001069C0">
        <w:rPr>
          <w:rFonts w:cs="Arial"/>
          <w:szCs w:val="20"/>
          <w:lang w:val="en-GB" w:eastAsia="ja-JP"/>
        </w:rPr>
        <w:t>In addition, Part 1 contains</w:t>
      </w:r>
      <w:r w:rsidR="00096DAD">
        <w:rPr>
          <w:rFonts w:cs="Arial"/>
          <w:szCs w:val="20"/>
          <w:lang w:val="en-GB" w:eastAsia="ja-JP"/>
        </w:rPr>
        <w:t xml:space="preserve"> necessary information to determine the size of Part 2</w:t>
      </w:r>
      <w:r w:rsidR="00390EB2">
        <w:rPr>
          <w:rFonts w:cs="Arial"/>
          <w:szCs w:val="20"/>
          <w:lang w:val="en-GB" w:eastAsia="ja-JP"/>
        </w:rPr>
        <w:t>.</w:t>
      </w:r>
    </w:p>
    <w:p w14:paraId="4742658E" w14:textId="0FE3DC90" w:rsidR="00096DAD" w:rsidRPr="00F47F59" w:rsidRDefault="00096DAD" w:rsidP="003A7B86">
      <w:pPr>
        <w:jc w:val="both"/>
        <w:rPr>
          <w:rFonts w:cs="Arial"/>
          <w:szCs w:val="20"/>
          <w:lang w:val="en-GB" w:eastAsia="ja-JP"/>
        </w:rPr>
      </w:pPr>
      <w:r w:rsidRPr="00F47F59">
        <w:rPr>
          <w:rFonts w:cs="Arial"/>
          <w:szCs w:val="20"/>
          <w:lang w:val="en-GB" w:eastAsia="ja-JP"/>
        </w:rPr>
        <w:t xml:space="preserve">For </w:t>
      </w:r>
      <w:r w:rsidR="00587BA4">
        <w:rPr>
          <w:rFonts w:cs="Arial"/>
          <w:szCs w:val="20"/>
          <w:lang w:val="en-GB" w:eastAsia="ja-JP"/>
        </w:rPr>
        <w:t xml:space="preserve">W2 based </w:t>
      </w:r>
      <w:r w:rsidRPr="00F47F59">
        <w:rPr>
          <w:rFonts w:cs="Arial"/>
          <w:szCs w:val="20"/>
          <w:lang w:val="en-GB" w:eastAsia="ja-JP"/>
        </w:rPr>
        <w:t>AI-CSI</w:t>
      </w:r>
      <w:r w:rsidR="00587BA4">
        <w:rPr>
          <w:rFonts w:cs="Arial"/>
          <w:szCs w:val="20"/>
          <w:lang w:val="en-GB" w:eastAsia="ja-JP"/>
        </w:rPr>
        <w:t xml:space="preserve"> report format</w:t>
      </w:r>
      <w:r w:rsidRPr="00F47F59">
        <w:rPr>
          <w:rFonts w:cs="Arial"/>
          <w:szCs w:val="20"/>
          <w:lang w:val="en-GB" w:eastAsia="ja-JP"/>
        </w:rPr>
        <w:t>,</w:t>
      </w:r>
      <w:r w:rsidRPr="00F47F59" w:rsidDel="00D7779F">
        <w:rPr>
          <w:rFonts w:cs="Arial"/>
          <w:szCs w:val="20"/>
          <w:lang w:val="en-GB" w:eastAsia="ja-JP"/>
        </w:rPr>
        <w:t xml:space="preserve"> </w:t>
      </w:r>
      <w:r w:rsidRPr="00F47F59">
        <w:rPr>
          <w:rFonts w:cs="Arial"/>
          <w:szCs w:val="20"/>
          <w:lang w:val="en-GB" w:eastAsia="ja-JP"/>
        </w:rPr>
        <w:t>pre-processing can be carried out to extract the features of vectors (e.g.</w:t>
      </w:r>
      <w:r w:rsidR="0016398A">
        <w:rPr>
          <w:rFonts w:cs="Arial"/>
          <w:szCs w:val="20"/>
          <w:lang w:val="en-GB" w:eastAsia="ja-JP"/>
        </w:rPr>
        <w:t>,</w:t>
      </w:r>
      <w:r w:rsidRPr="00F47F59">
        <w:rPr>
          <w:rFonts w:cs="Arial"/>
          <w:szCs w:val="20"/>
          <w:lang w:val="en-GB" w:eastAsia="ja-JP"/>
        </w:rPr>
        <w:t xml:space="preserve"> eigenvectors) per transmission layer in the beam-delay domain with </w:t>
      </w:r>
      <m:oMath>
        <m:r>
          <w:rPr>
            <w:rFonts w:ascii="Cambria Math" w:hAnsi="Cambria Math" w:cs="Arial"/>
            <w:szCs w:val="20"/>
            <w:lang w:val="en-GB" w:eastAsia="ja-JP"/>
          </w:rPr>
          <m:t>L</m:t>
        </m:r>
      </m:oMath>
      <w:r w:rsidRPr="00F47F59">
        <w:rPr>
          <w:rFonts w:cs="Arial"/>
          <w:szCs w:val="20"/>
          <w:lang w:val="en-GB" w:eastAsia="ja-JP"/>
        </w:rPr>
        <w:t xml:space="preserve"> SD basis and </w:t>
      </w:r>
      <m:oMath>
        <m:r>
          <w:rPr>
            <w:rFonts w:ascii="Cambria Math" w:hAnsi="Cambria Math" w:cs="Arial"/>
            <w:szCs w:val="20"/>
            <w:lang w:val="en-GB" w:eastAsia="ja-JP"/>
          </w:rPr>
          <m:t>M</m:t>
        </m:r>
      </m:oMath>
      <w:r w:rsidRPr="00F47F59">
        <w:rPr>
          <w:rFonts w:cs="Arial"/>
          <w:szCs w:val="20"/>
          <w:lang w:val="en-GB" w:eastAsia="ja-JP"/>
        </w:rPr>
        <w:t xml:space="preserve"> FD basis. Such pre-processing impacts the </w:t>
      </w:r>
      <w:proofErr w:type="spellStart"/>
      <w:r>
        <w:rPr>
          <w:rFonts w:cs="Arial"/>
          <w:szCs w:val="20"/>
          <w:lang w:val="en-GB" w:eastAsia="ja-JP"/>
        </w:rPr>
        <w:t>gNB</w:t>
      </w:r>
      <w:proofErr w:type="spellEnd"/>
      <w:r>
        <w:rPr>
          <w:rFonts w:cs="Arial"/>
          <w:szCs w:val="20"/>
          <w:lang w:val="en-GB" w:eastAsia="ja-JP"/>
        </w:rPr>
        <w:t xml:space="preserve"> interpretation of the </w:t>
      </w:r>
      <w:r w:rsidRPr="00F47F59">
        <w:rPr>
          <w:rFonts w:cs="Arial"/>
          <w:szCs w:val="20"/>
          <w:lang w:val="en-GB" w:eastAsia="ja-JP"/>
        </w:rPr>
        <w:t xml:space="preserve">CSI output from the decoder, hence details of the pre-processing needs to be aligned between the transmitter and receiver. We denote such “side” information </w:t>
      </w:r>
      <w:r>
        <w:rPr>
          <w:rFonts w:cs="Arial"/>
          <w:szCs w:val="20"/>
          <w:lang w:val="en-GB" w:eastAsia="ja-JP"/>
        </w:rPr>
        <w:t xml:space="preserve">that defines the output CSI interpretation </w:t>
      </w:r>
      <w:r w:rsidRPr="00F47F59">
        <w:rPr>
          <w:rFonts w:cs="Arial"/>
          <w:szCs w:val="20"/>
          <w:lang w:val="en-GB" w:eastAsia="ja-JP"/>
        </w:rPr>
        <w:t xml:space="preserve">to be carried using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model</m:t>
            </m:r>
          </m:sub>
        </m:sSub>
      </m:oMath>
      <w:r w:rsidRPr="00F47F59">
        <w:rPr>
          <w:rFonts w:cs="Arial"/>
          <w:szCs w:val="20"/>
          <w:lang w:val="en-GB" w:eastAsia="ja-JP"/>
        </w:rPr>
        <w:t xml:space="preserve"> bits and the actual output of the encoder as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bits.</w:t>
      </w:r>
      <w:r>
        <w:rPr>
          <w:rFonts w:cs="Arial"/>
          <w:szCs w:val="20"/>
          <w:lang w:val="en-GB" w:eastAsia="ja-JP"/>
        </w:rPr>
        <w:t xml:space="preserve"> In addition, there are bits in the UCI </w:t>
      </w:r>
      <w:r w:rsidRPr="00D5375C">
        <w:rPr>
          <w:rFonts w:cs="Arial"/>
          <w:szCs w:val="20"/>
          <w:lang w:eastAsia="ja-JP"/>
        </w:rPr>
        <w:t>related to the auxiliary information common across all the transmission layers, such as CQI, RI</w:t>
      </w:r>
      <w:r>
        <w:rPr>
          <w:rFonts w:cs="Arial"/>
          <w:szCs w:val="20"/>
          <w:lang w:eastAsia="ja-JP"/>
        </w:rPr>
        <w:t xml:space="preserve"> </w:t>
      </w:r>
      <w:r w:rsidRPr="00D5375C">
        <w:rPr>
          <w:rFonts w:cs="Arial"/>
          <w:szCs w:val="20"/>
          <w:lang w:eastAsia="ja-JP"/>
        </w:rPr>
        <w:t xml:space="preserve">and the number of </w:t>
      </w:r>
      <w:r>
        <w:rPr>
          <w:rFonts w:cs="Arial"/>
          <w:szCs w:val="20"/>
          <w:lang w:eastAsia="ja-JP"/>
        </w:rPr>
        <w:t xml:space="preserve">selected </w:t>
      </w:r>
      <w:r w:rsidRPr="00D5375C">
        <w:rPr>
          <w:rFonts w:cs="Arial"/>
          <w:szCs w:val="20"/>
          <w:lang w:eastAsia="ja-JP"/>
        </w:rPr>
        <w:t>SD and FD basis</w:t>
      </w:r>
      <w:r>
        <w:rPr>
          <w:rFonts w:cs="Arial"/>
          <w:szCs w:val="20"/>
          <w:lang w:eastAsia="ja-JP"/>
        </w:rPr>
        <w:t xml:space="preserve"> in case these numbers are up to the UE to determine</w:t>
      </w:r>
      <w:r w:rsidRPr="00D5375C">
        <w:rPr>
          <w:rFonts w:cs="Arial"/>
          <w:szCs w:val="20"/>
          <w:lang w:eastAsia="ja-JP"/>
        </w:rPr>
        <w:t xml:space="preserve">, denoted by </w:t>
      </w:r>
      <m:oMath>
        <m:sSub>
          <m:sSubPr>
            <m:ctrlPr>
              <w:rPr>
                <w:rFonts w:ascii="Cambria Math" w:hAnsi="Cambria Math" w:cs="Arial"/>
                <w:i/>
                <w:szCs w:val="20"/>
                <w:lang w:eastAsia="ja-JP"/>
              </w:rPr>
            </m:ctrlPr>
          </m:sSubPr>
          <m:e>
            <m:r>
              <w:rPr>
                <w:rFonts w:ascii="Cambria Math" w:hAnsi="Cambria Math" w:cs="Arial"/>
                <w:szCs w:val="20"/>
                <w:lang w:eastAsia="ja-JP"/>
              </w:rPr>
              <m:t>b</m:t>
            </m:r>
          </m:e>
          <m:sub>
            <m:r>
              <m:rPr>
                <m:nor/>
              </m:rPr>
              <w:rPr>
                <w:rFonts w:cs="Arial"/>
                <w:szCs w:val="20"/>
                <w:lang w:eastAsia="ja-JP"/>
              </w:rPr>
              <m:t>AUX</m:t>
            </m:r>
          </m:sub>
        </m:sSub>
      </m:oMath>
      <w:r>
        <w:rPr>
          <w:rFonts w:eastAsiaTheme="minorEastAsia" w:cs="Arial"/>
          <w:szCs w:val="20"/>
          <w:lang w:eastAsia="ja-JP"/>
        </w:rPr>
        <w:t xml:space="preserve">. These are carried by CSI Part 1. </w:t>
      </w:r>
    </w:p>
    <w:p w14:paraId="593ECF6D" w14:textId="7A336DFB" w:rsidR="00096DAD" w:rsidRDefault="00096DAD" w:rsidP="003A7B86">
      <w:pPr>
        <w:jc w:val="both"/>
        <w:rPr>
          <w:rFonts w:cs="Arial"/>
          <w:szCs w:val="20"/>
          <w:lang w:val="en-GB" w:eastAsia="ja-JP"/>
        </w:rPr>
      </w:pPr>
      <w:r w:rsidRPr="00F47F59">
        <w:rPr>
          <w:rFonts w:cs="Arial"/>
          <w:szCs w:val="20"/>
          <w:lang w:val="en-GB" w:eastAsia="ja-JP"/>
        </w:rPr>
        <w:t xml:space="preserve">If an </w:t>
      </w:r>
      <w:r w:rsidR="00EC73BB">
        <w:rPr>
          <w:rFonts w:cs="Arial"/>
          <w:szCs w:val="20"/>
          <w:lang w:val="en-GB" w:eastAsia="ja-JP"/>
        </w:rPr>
        <w:t>W2-based</w:t>
      </w:r>
      <w:r w:rsidR="00A115D7">
        <w:rPr>
          <w:rFonts w:cs="Arial"/>
          <w:szCs w:val="20"/>
          <w:lang w:val="en-GB" w:eastAsia="ja-JP"/>
        </w:rPr>
        <w:t xml:space="preserve"> </w:t>
      </w:r>
      <w:r w:rsidR="00EC73BB">
        <w:rPr>
          <w:rFonts w:cs="Arial"/>
          <w:szCs w:val="20"/>
          <w:lang w:val="en-GB" w:eastAsia="ja-JP"/>
        </w:rPr>
        <w:t>AI-CSI reporting format</w:t>
      </w:r>
      <w:r w:rsidR="00A115D7">
        <w:rPr>
          <w:rFonts w:cs="Arial"/>
          <w:szCs w:val="20"/>
          <w:lang w:val="en-GB" w:eastAsia="ja-JP"/>
        </w:rPr>
        <w:t xml:space="preserve"> </w:t>
      </w:r>
      <w:r w:rsidR="00EC73BB" w:rsidRPr="00D804B7">
        <w:rPr>
          <w:rFonts w:cs="Arial"/>
          <w:szCs w:val="20"/>
          <w:lang w:val="en-GB" w:eastAsia="ja-JP"/>
        </w:rPr>
        <w:t>(</w:t>
      </w:r>
      <w:r w:rsidR="00A115D7" w:rsidRPr="00596E6C">
        <w:rPr>
          <w:rFonts w:cs="Arial"/>
          <w:szCs w:val="20"/>
          <w:lang w:val="en-GB" w:eastAsia="ja-JP"/>
        </w:rPr>
        <w:t>Option 1b</w:t>
      </w:r>
      <w:r w:rsidR="00EC73BB">
        <w:rPr>
          <w:rFonts w:cs="Arial"/>
          <w:szCs w:val="20"/>
          <w:lang w:val="en-GB" w:eastAsia="ja-JP"/>
        </w:rPr>
        <w:t>)</w:t>
      </w:r>
      <w:r w:rsidRPr="00F47F59">
        <w:rPr>
          <w:rFonts w:cs="Arial"/>
          <w:szCs w:val="20"/>
          <w:lang w:val="en-GB" w:eastAsia="ja-JP"/>
        </w:rPr>
        <w:t xml:space="preserve"> is used, then bits </w:t>
      </w:r>
      <w:r>
        <w:rPr>
          <w:rFonts w:cs="Arial"/>
          <w:szCs w:val="20"/>
          <w:lang w:val="en-GB" w:eastAsia="ja-JP"/>
        </w:rPr>
        <w:t xml:space="preserve">that indicate the selected </w:t>
      </w:r>
      <w:r w:rsidRPr="00F47F59">
        <w:rPr>
          <w:rFonts w:cs="Arial"/>
          <w:szCs w:val="20"/>
          <w:lang w:val="en-GB" w:eastAsia="ja-JP"/>
        </w:rPr>
        <w:t xml:space="preserve">SD and FD basis </w:t>
      </w:r>
      <w:r>
        <w:rPr>
          <w:rFonts w:cs="Arial"/>
          <w:szCs w:val="20"/>
          <w:lang w:val="en-GB" w:eastAsia="ja-JP"/>
        </w:rPr>
        <w:t>belong to the</w:t>
      </w:r>
      <w:r w:rsidRPr="001F66B6">
        <w:rPr>
          <w:rFonts w:cs="Arial"/>
          <w:szCs w:val="20"/>
          <w:lang w:val="en-GB" w:eastAsia="ja-JP"/>
        </w:rPr>
        <w:t xml:space="preserve"> </w:t>
      </w:r>
      <m:oMath>
        <m:sSub>
          <m:sSubPr>
            <m:ctrlPr>
              <w:rPr>
                <w:rFonts w:ascii="Cambria Math" w:hAnsi="Cambria Math" w:cs="Arial"/>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model</m:t>
            </m:r>
          </m:sub>
        </m:sSub>
      </m:oMath>
      <w:r w:rsidRPr="001F66B6">
        <w:rPr>
          <w:rFonts w:cs="Arial"/>
          <w:szCs w:val="20"/>
          <w:lang w:val="en-GB" w:eastAsia="ja-JP"/>
        </w:rPr>
        <w:t xml:space="preserve"> bits </w:t>
      </w:r>
      <w:r>
        <w:rPr>
          <w:rFonts w:cs="Arial"/>
          <w:szCs w:val="20"/>
          <w:lang w:val="en-GB" w:eastAsia="ja-JP"/>
        </w:rPr>
        <w:t>and is</w:t>
      </w:r>
      <w:r w:rsidRPr="00F47F59">
        <w:rPr>
          <w:rFonts w:cs="Arial"/>
          <w:szCs w:val="20"/>
          <w:lang w:val="en-GB" w:eastAsia="ja-JP"/>
        </w:rPr>
        <w:t xml:space="preserve"> carried on Part </w:t>
      </w:r>
      <w:r>
        <w:rPr>
          <w:rFonts w:cs="Arial"/>
          <w:szCs w:val="20"/>
          <w:lang w:val="en-GB" w:eastAsia="ja-JP"/>
        </w:rPr>
        <w:t>2</w:t>
      </w:r>
      <w:r w:rsidRPr="00F47F59">
        <w:rPr>
          <w:rFonts w:cs="Arial"/>
          <w:szCs w:val="20"/>
          <w:lang w:val="en-GB" w:eastAsia="ja-JP"/>
        </w:rPr>
        <w:t xml:space="preserve"> CSI report of the UCI</w:t>
      </w:r>
      <w:r w:rsidDel="00F95C60">
        <w:rPr>
          <w:rFonts w:cs="Arial"/>
          <w:szCs w:val="20"/>
          <w:lang w:val="en-GB" w:eastAsia="ja-JP"/>
        </w:rPr>
        <w:t>.</w:t>
      </w:r>
      <w:r>
        <w:rPr>
          <w:rFonts w:cs="Arial"/>
          <w:szCs w:val="20"/>
          <w:lang w:val="en-GB" w:eastAsia="ja-JP"/>
        </w:rPr>
        <w:t xml:space="preserve"> These are necessary for the </w:t>
      </w:r>
      <w:proofErr w:type="spellStart"/>
      <w:r>
        <w:rPr>
          <w:rFonts w:cs="Arial"/>
          <w:szCs w:val="20"/>
          <w:lang w:val="en-GB" w:eastAsia="ja-JP"/>
        </w:rPr>
        <w:t>gNB</w:t>
      </w:r>
      <w:proofErr w:type="spellEnd"/>
      <w:r>
        <w:rPr>
          <w:rFonts w:cs="Arial"/>
          <w:szCs w:val="20"/>
          <w:lang w:val="en-GB" w:eastAsia="ja-JP"/>
        </w:rPr>
        <w:t xml:space="preserve"> to interpret the output CSI of the decoder.</w:t>
      </w:r>
      <w:r w:rsidRPr="00F47F59">
        <w:rPr>
          <w:rFonts w:cs="Arial"/>
          <w:szCs w:val="20"/>
          <w:lang w:val="en-GB" w:eastAsia="ja-JP"/>
        </w:rPr>
        <w:t xml:space="preserve"> </w:t>
      </w:r>
    </w:p>
    <w:p w14:paraId="40CC90D4" w14:textId="22B6E433" w:rsidR="002A6978" w:rsidRDefault="00096DAD" w:rsidP="00114AB4">
      <w:pPr>
        <w:jc w:val="both"/>
        <w:rPr>
          <w:rFonts w:cs="Arial"/>
          <w:szCs w:val="20"/>
          <w:lang w:val="en-GB" w:eastAsia="ja-JP"/>
        </w:rPr>
      </w:pPr>
      <w:r w:rsidRPr="00F47F59">
        <w:rPr>
          <w:rFonts w:cs="Arial"/>
          <w:szCs w:val="20"/>
          <w:lang w:val="en-GB" w:eastAsia="ja-JP"/>
        </w:rPr>
        <w:t xml:space="preserve">Furthermore, since the bit sequence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have large payload, the bit sequence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be divided into multiple segments. It allows dropping of some part(s) of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when the allocated UCI resource</w:t>
      </w:r>
      <w:r w:rsidR="002C5531">
        <w:rPr>
          <w:rFonts w:cs="Arial"/>
          <w:szCs w:val="20"/>
          <w:lang w:val="en-GB" w:eastAsia="ja-JP"/>
        </w:rPr>
        <w:t xml:space="preserve"> (</w:t>
      </w:r>
      <w:r w:rsidRPr="00F47F59">
        <w:rPr>
          <w:rFonts w:cs="Arial"/>
          <w:szCs w:val="20"/>
          <w:lang w:val="en-GB" w:eastAsia="ja-JP"/>
        </w:rPr>
        <w:t>e.g., PUSCH allocation</w:t>
      </w:r>
      <w:r w:rsidR="002C5531">
        <w:rPr>
          <w:rFonts w:cs="Arial"/>
          <w:szCs w:val="20"/>
          <w:lang w:val="en-GB" w:eastAsia="ja-JP"/>
        </w:rPr>
        <w:t>)</w:t>
      </w:r>
      <w:r w:rsidRPr="00F47F59">
        <w:rPr>
          <w:rFonts w:cs="Arial"/>
          <w:szCs w:val="20"/>
          <w:lang w:val="en-GB" w:eastAsia="ja-JP"/>
        </w:rPr>
        <w:t xml:space="preserve"> for carrying such CSI report is not sufficient</w:t>
      </w:r>
      <w:r w:rsidR="00E65D31">
        <w:rPr>
          <w:rFonts w:cs="Arial"/>
          <w:szCs w:val="20"/>
          <w:lang w:val="en-GB" w:eastAsia="ja-JP"/>
        </w:rPr>
        <w:t xml:space="preserve">. </w:t>
      </w:r>
      <w:r w:rsidR="00A11EEC">
        <w:rPr>
          <w:rFonts w:cs="Arial"/>
          <w:szCs w:val="20"/>
          <w:lang w:val="en-GB" w:eastAsia="ja-JP"/>
        </w:rPr>
        <w:t xml:space="preserve">Dropping some part(s) of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w:t>
      </w:r>
      <w:r w:rsidR="00EF1074">
        <w:rPr>
          <w:rFonts w:cs="Arial"/>
          <w:szCs w:val="20"/>
          <w:lang w:val="en-GB" w:eastAsia="ja-JP"/>
        </w:rPr>
        <w:t xml:space="preserve">in this way mirrors </w:t>
      </w:r>
      <w:r w:rsidRPr="00F47F59">
        <w:rPr>
          <w:rFonts w:cs="Arial"/>
          <w:szCs w:val="20"/>
          <w:lang w:val="en-GB" w:eastAsia="ja-JP"/>
        </w:rPr>
        <w:t>the legacy CSI reporting framework</w:t>
      </w:r>
      <w:r>
        <w:rPr>
          <w:rFonts w:cs="Arial"/>
          <w:szCs w:val="20"/>
          <w:lang w:val="en-GB" w:eastAsia="ja-JP"/>
        </w:rPr>
        <w:t xml:space="preserve">, where the Part 2 CSI can be divided into multiple groups </w:t>
      </w:r>
      <w:r w:rsidR="00095012">
        <w:rPr>
          <w:rFonts w:cs="Arial"/>
          <w:szCs w:val="20"/>
          <w:lang w:val="en-GB" w:eastAsia="ja-JP"/>
        </w:rPr>
        <w:t>with</w:t>
      </w:r>
      <w:r>
        <w:rPr>
          <w:rFonts w:cs="Arial"/>
          <w:szCs w:val="20"/>
          <w:lang w:val="en-GB" w:eastAsia="ja-JP"/>
        </w:rPr>
        <w:t xml:space="preserve"> pre-defined priority level</w:t>
      </w:r>
      <w:r w:rsidR="00095012">
        <w:rPr>
          <w:rFonts w:cs="Arial"/>
          <w:szCs w:val="20"/>
          <w:lang w:val="en-GB" w:eastAsia="ja-JP"/>
        </w:rPr>
        <w:t>s</w:t>
      </w:r>
      <w:r w:rsidRPr="00F47F59">
        <w:rPr>
          <w:rFonts w:cs="Arial"/>
          <w:szCs w:val="20"/>
          <w:lang w:val="en-GB" w:eastAsia="ja-JP"/>
        </w:rPr>
        <w:t xml:space="preserve">. For example,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be segmented into multiple non-overlapping parts, where each segment corresponds to a transmission layer. </w:t>
      </w:r>
      <w:r>
        <w:rPr>
          <w:rFonts w:cs="Arial"/>
          <w:szCs w:val="20"/>
          <w:lang w:val="en-GB" w:eastAsia="ja-JP"/>
        </w:rPr>
        <w:t xml:space="preserve">If these basic principles as proposed are agreed, we can further discuss such details. </w:t>
      </w:r>
    </w:p>
    <w:p w14:paraId="3EDF3E59" w14:textId="14C32F03" w:rsidR="00915BB4" w:rsidRPr="006923EC" w:rsidRDefault="00915BB4" w:rsidP="00D45C40">
      <w:pPr>
        <w:pStyle w:val="Proposal"/>
        <w:ind w:left="1701"/>
        <w:rPr>
          <w:lang w:val="en-GB"/>
        </w:rPr>
      </w:pPr>
      <w:bookmarkStart w:id="139" w:name="_Toc149938927"/>
      <w:r w:rsidRPr="006923EC">
        <w:rPr>
          <w:lang w:val="en-GB"/>
        </w:rPr>
        <w:t xml:space="preserve">In CSI compression using two-sided model use case, </w:t>
      </w:r>
      <w:r w:rsidR="00823ED2" w:rsidRPr="006923EC">
        <w:rPr>
          <w:lang w:val="en-GB"/>
        </w:rPr>
        <w:t>conclude and capture in TR</w:t>
      </w:r>
      <w:r w:rsidR="00394E36" w:rsidRPr="006923EC">
        <w:rPr>
          <w:lang w:val="en-GB"/>
        </w:rPr>
        <w:t xml:space="preserve"> that </w:t>
      </w:r>
      <w:r w:rsidRPr="006923EC">
        <w:rPr>
          <w:lang w:val="en-GB"/>
        </w:rPr>
        <w:t>t</w:t>
      </w:r>
      <w:r w:rsidR="00DA45E7" w:rsidRPr="006923EC">
        <w:rPr>
          <w:lang w:val="en-GB"/>
        </w:rPr>
        <w:t xml:space="preserve">he </w:t>
      </w:r>
      <w:r w:rsidR="00395341" w:rsidRPr="006923EC">
        <w:rPr>
          <w:lang w:val="en-GB"/>
        </w:rPr>
        <w:t>design of</w:t>
      </w:r>
      <w:r w:rsidR="00DA45E7" w:rsidRPr="006923EC">
        <w:rPr>
          <w:lang w:val="en-GB"/>
        </w:rPr>
        <w:t xml:space="preserve"> the UCI format </w:t>
      </w:r>
      <w:r w:rsidR="00395341" w:rsidRPr="006923EC">
        <w:rPr>
          <w:lang w:val="en-GB"/>
        </w:rPr>
        <w:t>for</w:t>
      </w:r>
      <w:r w:rsidRPr="006923EC">
        <w:rPr>
          <w:lang w:val="en-GB"/>
        </w:rPr>
        <w:t xml:space="preserve"> AI-</w:t>
      </w:r>
      <w:r w:rsidR="00395341" w:rsidRPr="006923EC">
        <w:rPr>
          <w:lang w:val="en-GB"/>
        </w:rPr>
        <w:t xml:space="preserve">based </w:t>
      </w:r>
      <w:r w:rsidRPr="006923EC">
        <w:rPr>
          <w:lang w:val="en-GB"/>
        </w:rPr>
        <w:t xml:space="preserve">CSI report </w:t>
      </w:r>
      <w:r w:rsidR="00DA45E7" w:rsidRPr="006923EC">
        <w:rPr>
          <w:lang w:val="en-GB"/>
        </w:rPr>
        <w:t>shall reuse the legacy CSI report</w:t>
      </w:r>
      <w:r w:rsidR="006E6CA3" w:rsidRPr="006923EC">
        <w:rPr>
          <w:lang w:val="en-GB"/>
        </w:rPr>
        <w:t>ing</w:t>
      </w:r>
      <w:r w:rsidR="00DA45E7" w:rsidRPr="006923EC">
        <w:rPr>
          <w:lang w:val="en-GB"/>
        </w:rPr>
        <w:t xml:space="preserve"> principle:</w:t>
      </w:r>
      <w:bookmarkEnd w:id="139"/>
    </w:p>
    <w:p w14:paraId="45A78A1F" w14:textId="2B1B5237" w:rsidR="00DA45E7" w:rsidRPr="006D5806" w:rsidRDefault="00804B3B" w:rsidP="006D5806">
      <w:pPr>
        <w:pStyle w:val="Proposal"/>
        <w:numPr>
          <w:ilvl w:val="0"/>
          <w:numId w:val="45"/>
        </w:numPr>
        <w:rPr>
          <w:rFonts w:cs="Arial"/>
          <w:szCs w:val="20"/>
          <w:lang w:val="en-GB" w:eastAsia="ja-JP"/>
        </w:rPr>
      </w:pPr>
      <w:bookmarkStart w:id="140" w:name="_Toc149938928"/>
      <w:r>
        <w:t>divided the bits into</w:t>
      </w:r>
      <w:r w:rsidR="00DA45E7" w:rsidRPr="006D5806">
        <w:rPr>
          <w:rFonts w:cs="Arial"/>
          <w:szCs w:val="20"/>
          <w:lang w:val="en-GB" w:eastAsia="ja-JP"/>
        </w:rPr>
        <w:t xml:space="preserve"> CSI Part1 and CSI part 2</w:t>
      </w:r>
      <w:r w:rsidR="00114287">
        <w:t>, where</w:t>
      </w:r>
      <w:r w:rsidR="00DA45E7" w:rsidRPr="006D5806">
        <w:rPr>
          <w:rFonts w:cs="Arial"/>
          <w:szCs w:val="20"/>
          <w:lang w:val="en-GB" w:eastAsia="ja-JP"/>
        </w:rPr>
        <w:t xml:space="preserve"> </w:t>
      </w:r>
      <m:oMath>
        <m:sSub>
          <m:sSubPr>
            <m:ctrlPr>
              <w:rPr>
                <w:rFonts w:ascii="Cambria Math" w:hAnsi="Cambria Math"/>
                <w:i/>
              </w:rPr>
            </m:ctrlPr>
          </m:sSubPr>
          <m:e>
            <m:r>
              <m:rPr>
                <m:sty m:val="bi"/>
              </m:rPr>
              <w:rPr>
                <w:rFonts w:ascii="Cambria Math" w:hAnsi="Cambria Math"/>
              </w:rPr>
              <m:t>b</m:t>
            </m:r>
          </m:e>
          <m:sub>
            <m:r>
              <m:rPr>
                <m:nor/>
              </m:rPr>
              <w:rPr>
                <w:rFonts w:ascii="Cambria Math"/>
              </w:rPr>
              <m:t>AUX</m:t>
            </m:r>
          </m:sub>
        </m:sSub>
      </m:oMath>
      <w:r w:rsidR="00611EB4">
        <w:t xml:space="preserve"> bits</w:t>
      </w:r>
      <w:r w:rsidR="00114287" w:rsidRPr="00114287">
        <w:t xml:space="preserve"> in CSI part 1 </w:t>
      </w:r>
      <w:r w:rsidR="00675189">
        <w:t>carries</w:t>
      </w:r>
      <w:r w:rsidR="00114287" w:rsidRPr="00114287">
        <w:t xml:space="preserve"> auxiliary information common across all the layers</w:t>
      </w:r>
      <w:r w:rsidR="00BD62EA">
        <w:t>/e</w:t>
      </w:r>
      <w:r w:rsidR="00611EB4">
        <w:t xml:space="preserve">igenvectors, and </w:t>
      </w:r>
      <m:oMath>
        <m:sSub>
          <m:sSubPr>
            <m:ctrlPr>
              <w:rPr>
                <w:rFonts w:ascii="Cambria Math" w:hAnsi="Cambria Math"/>
                <w:i/>
              </w:rPr>
            </m:ctrlPr>
          </m:sSubPr>
          <m:e>
            <m:r>
              <m:rPr>
                <m:sty m:val="bi"/>
              </m:rPr>
              <w:rPr>
                <w:rFonts w:ascii="Cambria Math" w:hAnsi="Cambria Math"/>
              </w:rPr>
              <m:t>b</m:t>
            </m:r>
          </m:e>
          <m:sub>
            <m:r>
              <m:rPr>
                <m:nor/>
              </m:rPr>
              <m:t>model</m:t>
            </m:r>
          </m:sub>
        </m:sSub>
      </m:oMath>
      <w:r w:rsidR="00611EB4">
        <w:t xml:space="preserve"> </w:t>
      </w:r>
      <w:r w:rsidR="00611EB4" w:rsidRPr="00611EB4">
        <w:t xml:space="preserve">bits in CSI part 2 </w:t>
      </w:r>
      <w:r w:rsidR="008F4073">
        <w:t xml:space="preserve">are </w:t>
      </w:r>
      <w:r w:rsidR="00611EB4" w:rsidRPr="00611EB4">
        <w:t xml:space="preserve">used to complete the interpretation of the output CSI, and  </w:t>
      </w:r>
      <m:oMath>
        <m:sSub>
          <m:sSubPr>
            <m:ctrlPr>
              <w:rPr>
                <w:rFonts w:ascii="Cambria Math" w:hAnsi="Cambria Math"/>
                <w:i/>
              </w:rPr>
            </m:ctrlPr>
          </m:sSubPr>
          <m:e>
            <m:r>
              <m:rPr>
                <m:sty m:val="bi"/>
              </m:rPr>
              <w:rPr>
                <w:rFonts w:ascii="Cambria Math" w:hAnsi="Cambria Math"/>
              </w:rPr>
              <m:t>b</m:t>
            </m:r>
          </m:e>
          <m:sub>
            <m:r>
              <m:rPr>
                <m:nor/>
              </m:rPr>
              <m:t>AE</m:t>
            </m:r>
          </m:sub>
        </m:sSub>
      </m:oMath>
      <w:r w:rsidR="00611EB4">
        <w:t xml:space="preserve"> </w:t>
      </w:r>
      <w:r w:rsidR="00611EB4" w:rsidRPr="00611EB4">
        <w:t>bits in CSI part 2</w:t>
      </w:r>
      <w:r w:rsidR="008F4073">
        <w:t xml:space="preserve"> </w:t>
      </w:r>
      <w:r w:rsidR="00611EB4" w:rsidRPr="00611EB4">
        <w:t>represent the quantized latent space output of the encoder</w:t>
      </w:r>
      <w:r w:rsidR="008F4073">
        <w:t>.</w:t>
      </w:r>
      <w:bookmarkEnd w:id="140"/>
    </w:p>
    <w:p w14:paraId="476A9A95" w14:textId="23ABADB9" w:rsidR="00DA45E7" w:rsidRPr="006D5806" w:rsidRDefault="00DA45E7" w:rsidP="006D5806">
      <w:pPr>
        <w:pStyle w:val="Proposal"/>
        <w:numPr>
          <w:ilvl w:val="0"/>
          <w:numId w:val="45"/>
        </w:numPr>
        <w:rPr>
          <w:lang w:val="en-GB"/>
        </w:rPr>
      </w:pPr>
      <w:bookmarkStart w:id="141" w:name="_Toc149938929"/>
      <w:r w:rsidRPr="006D5806">
        <w:rPr>
          <w:lang w:val="en-GB"/>
        </w:rPr>
        <w:t xml:space="preserve">bit </w:t>
      </w:r>
      <w:r w:rsidR="00915BB4" w:rsidRPr="00915BB4">
        <w:t>segmentation</w:t>
      </w:r>
      <w:r w:rsidRPr="006D5806">
        <w:rPr>
          <w:lang w:val="en-GB"/>
        </w:rPr>
        <w:t xml:space="preserve"> for CSI part 2 shall be design</w:t>
      </w:r>
      <w:r w:rsidR="00CD2581">
        <w:rPr>
          <w:lang w:val="en-GB"/>
        </w:rPr>
        <w:t>ed</w:t>
      </w:r>
      <w:r w:rsidRPr="006D5806">
        <w:rPr>
          <w:lang w:val="en-GB"/>
        </w:rPr>
        <w:t xml:space="preserve"> following legacy principle,</w:t>
      </w:r>
      <w:r w:rsidR="00A343A6">
        <w:rPr>
          <w:lang w:val="en-GB"/>
        </w:rPr>
        <w:t xml:space="preserve"> e.g., bit segmentation per layer/eigenvector.</w:t>
      </w:r>
      <w:bookmarkEnd w:id="141"/>
    </w:p>
    <w:p w14:paraId="36C21DC2" w14:textId="393D713D" w:rsidR="00DA45E7" w:rsidRPr="006D5806" w:rsidRDefault="002D7F81" w:rsidP="006D5806">
      <w:pPr>
        <w:pStyle w:val="Proposal"/>
        <w:numPr>
          <w:ilvl w:val="0"/>
          <w:numId w:val="45"/>
        </w:numPr>
        <w:rPr>
          <w:lang w:val="en-GB"/>
        </w:rPr>
      </w:pPr>
      <w:bookmarkStart w:id="142" w:name="_Toc149938930"/>
      <w:r>
        <w:rPr>
          <w:lang w:val="en-GB"/>
        </w:rPr>
        <w:t>P</w:t>
      </w:r>
      <w:r w:rsidRPr="006D5806">
        <w:rPr>
          <w:lang w:val="en-GB"/>
        </w:rPr>
        <w:t>riority rules for CSI omission shall also follow legacy principle using a priority function</w:t>
      </w:r>
      <w:r>
        <w:rPr>
          <w:lang w:val="en-GB"/>
        </w:rPr>
        <w:t>,</w:t>
      </w:r>
      <w:r w:rsidR="00A84768">
        <w:rPr>
          <w:lang w:val="en-GB"/>
        </w:rPr>
        <w:t xml:space="preserve"> </w:t>
      </w:r>
      <w:r w:rsidR="00645A17" w:rsidRPr="006D5806">
        <w:rPr>
          <w:lang w:val="en-GB"/>
        </w:rPr>
        <w:t xml:space="preserve">and </w:t>
      </w:r>
      <w:r w:rsidR="00645A17">
        <w:rPr>
          <w:lang w:val="en-GB"/>
        </w:rPr>
        <w:t xml:space="preserve">it </w:t>
      </w:r>
      <w:r w:rsidR="00645A17" w:rsidRPr="006D5806">
        <w:rPr>
          <w:lang w:val="en-GB"/>
        </w:rPr>
        <w:t>shall be agnostic to the model design (e.g., whether it is generated by using layer-specific models or layer-common model)</w:t>
      </w:r>
      <w:r w:rsidR="00DA45E7" w:rsidRPr="006D5806">
        <w:rPr>
          <w:lang w:val="en-GB"/>
        </w:rPr>
        <w:t>.</w:t>
      </w:r>
      <w:bookmarkEnd w:id="142"/>
    </w:p>
    <w:p w14:paraId="76464DEC" w14:textId="4746B348" w:rsidR="00096DAD" w:rsidRDefault="00A735F9" w:rsidP="00E857BC">
      <w:pPr>
        <w:jc w:val="both"/>
        <w:rPr>
          <w:rFonts w:cs="Arial"/>
          <w:szCs w:val="20"/>
          <w:lang w:val="en-GB" w:eastAsia="ja-JP"/>
        </w:rPr>
      </w:pPr>
      <w:r w:rsidRPr="00E857BC">
        <w:rPr>
          <w:rFonts w:cs="Arial"/>
          <w:szCs w:val="20"/>
          <w:lang w:val="en-GB" w:eastAsia="ja-JP"/>
        </w:rPr>
        <w:t xml:space="preserve">In the </w:t>
      </w:r>
      <w:r w:rsidR="008F0762" w:rsidRPr="00E857BC">
        <w:rPr>
          <w:rFonts w:cs="Arial"/>
          <w:szCs w:val="20"/>
          <w:lang w:val="en-GB" w:eastAsia="ja-JP"/>
        </w:rPr>
        <w:t xml:space="preserve">previous meeting, there were ideas presented that the UE has multiple </w:t>
      </w:r>
      <w:r w:rsidR="000A150F">
        <w:rPr>
          <w:rFonts w:cs="Arial"/>
          <w:szCs w:val="20"/>
          <w:lang w:val="en-GB" w:eastAsia="ja-JP"/>
        </w:rPr>
        <w:t xml:space="preserve">AI </w:t>
      </w:r>
      <w:proofErr w:type="gramStart"/>
      <w:r w:rsidR="008F0762" w:rsidRPr="00E857BC">
        <w:rPr>
          <w:rFonts w:cs="Arial"/>
          <w:szCs w:val="20"/>
          <w:lang w:val="en-GB" w:eastAsia="ja-JP"/>
        </w:rPr>
        <w:t>models</w:t>
      </w:r>
      <w:proofErr w:type="gramEnd"/>
      <w:r w:rsidR="008F0762" w:rsidRPr="00E857BC">
        <w:rPr>
          <w:rFonts w:cs="Arial"/>
          <w:szCs w:val="20"/>
          <w:lang w:val="en-GB" w:eastAsia="ja-JP"/>
        </w:rPr>
        <w:t xml:space="preserve"> and the UE switches the model</w:t>
      </w:r>
      <w:r w:rsidR="009A2CE3" w:rsidRPr="00E857BC">
        <w:rPr>
          <w:rFonts w:cs="Arial"/>
          <w:szCs w:val="20"/>
          <w:lang w:val="en-GB" w:eastAsia="ja-JP"/>
        </w:rPr>
        <w:t xml:space="preserve"> which will impact the </w:t>
      </w:r>
      <w:r w:rsidR="001A1A68" w:rsidRPr="00E857BC">
        <w:rPr>
          <w:rFonts w:cs="Arial"/>
          <w:szCs w:val="20"/>
          <w:lang w:val="en-GB" w:eastAsia="ja-JP"/>
        </w:rPr>
        <w:t xml:space="preserve">CSI report payload size. </w:t>
      </w:r>
      <w:r w:rsidR="00F76AD1" w:rsidRPr="00E857BC">
        <w:rPr>
          <w:rFonts w:cs="Arial"/>
          <w:szCs w:val="20"/>
          <w:lang w:val="en-GB" w:eastAsia="ja-JP"/>
        </w:rPr>
        <w:t>However</w:t>
      </w:r>
      <w:r w:rsidR="00AA4437">
        <w:rPr>
          <w:rFonts w:cs="Arial"/>
          <w:szCs w:val="20"/>
          <w:lang w:val="en-GB" w:eastAsia="ja-JP"/>
        </w:rPr>
        <w:t>,</w:t>
      </w:r>
      <w:r w:rsidR="008654AE">
        <w:rPr>
          <w:rFonts w:cs="Arial"/>
          <w:szCs w:val="20"/>
          <w:lang w:val="en-GB" w:eastAsia="ja-JP"/>
        </w:rPr>
        <w:t xml:space="preserve"> it is preferred</w:t>
      </w:r>
      <w:r w:rsidR="007C2ECF" w:rsidRPr="00E857BC">
        <w:rPr>
          <w:rFonts w:cs="Arial"/>
          <w:szCs w:val="20"/>
          <w:lang w:val="en-GB" w:eastAsia="ja-JP"/>
        </w:rPr>
        <w:t xml:space="preserve"> to keep </w:t>
      </w:r>
      <w:r w:rsidR="008654AE">
        <w:rPr>
          <w:rFonts w:cs="Arial"/>
          <w:szCs w:val="20"/>
          <w:lang w:val="en-GB" w:eastAsia="ja-JP"/>
        </w:rPr>
        <w:t xml:space="preserve">any </w:t>
      </w:r>
      <w:r w:rsidR="007C2ECF" w:rsidRPr="00E857BC">
        <w:rPr>
          <w:rFonts w:cs="Arial"/>
          <w:szCs w:val="20"/>
          <w:lang w:val="en-GB" w:eastAsia="ja-JP"/>
        </w:rPr>
        <w:t xml:space="preserve">model </w:t>
      </w:r>
      <w:r w:rsidR="008654AE">
        <w:rPr>
          <w:rFonts w:cs="Arial"/>
          <w:szCs w:val="20"/>
          <w:lang w:val="en-GB" w:eastAsia="ja-JP"/>
        </w:rPr>
        <w:t xml:space="preserve">ID </w:t>
      </w:r>
      <w:r w:rsidR="007C2ECF" w:rsidRPr="00E857BC">
        <w:rPr>
          <w:rFonts w:cs="Arial"/>
          <w:szCs w:val="20"/>
          <w:lang w:val="en-GB" w:eastAsia="ja-JP"/>
        </w:rPr>
        <w:t xml:space="preserve">transparent </w:t>
      </w:r>
      <w:r w:rsidR="00176D2B">
        <w:rPr>
          <w:rFonts w:cs="Arial"/>
          <w:szCs w:val="20"/>
          <w:lang w:val="en-GB" w:eastAsia="ja-JP"/>
        </w:rPr>
        <w:t>and decoupled from</w:t>
      </w:r>
      <w:r w:rsidR="007C2ECF" w:rsidRPr="00E857BC">
        <w:rPr>
          <w:rFonts w:cs="Arial"/>
          <w:szCs w:val="20"/>
          <w:lang w:val="en-GB" w:eastAsia="ja-JP"/>
        </w:rPr>
        <w:t xml:space="preserve"> the CSI report payload</w:t>
      </w:r>
      <w:r w:rsidR="00061884" w:rsidRPr="00E857BC">
        <w:rPr>
          <w:rFonts w:cs="Arial"/>
          <w:szCs w:val="20"/>
          <w:lang w:val="en-GB" w:eastAsia="ja-JP"/>
        </w:rPr>
        <w:t xml:space="preserve"> definition</w:t>
      </w:r>
      <w:r w:rsidR="00C06DDA">
        <w:rPr>
          <w:rFonts w:cs="Arial"/>
          <w:szCs w:val="20"/>
          <w:lang w:val="en-GB" w:eastAsia="ja-JP"/>
        </w:rPr>
        <w:t>. I</w:t>
      </w:r>
      <w:r w:rsidR="00061884" w:rsidRPr="00E857BC">
        <w:rPr>
          <w:rFonts w:cs="Arial"/>
          <w:szCs w:val="20"/>
          <w:lang w:val="en-GB" w:eastAsia="ja-JP"/>
        </w:rPr>
        <w:t>nstead</w:t>
      </w:r>
      <w:r w:rsidR="00A97576">
        <w:rPr>
          <w:rFonts w:cs="Arial"/>
          <w:szCs w:val="20"/>
          <w:lang w:val="en-GB" w:eastAsia="ja-JP"/>
        </w:rPr>
        <w:t>,</w:t>
      </w:r>
      <w:r w:rsidR="00C06DDA">
        <w:rPr>
          <w:rFonts w:cs="Arial"/>
          <w:szCs w:val="20"/>
          <w:lang w:val="en-GB" w:eastAsia="ja-JP"/>
        </w:rPr>
        <w:t xml:space="preserve"> the CSI configuration</w:t>
      </w:r>
      <w:r w:rsidR="00B17288">
        <w:rPr>
          <w:rFonts w:cs="Arial"/>
          <w:szCs w:val="20"/>
          <w:lang w:val="en-GB" w:eastAsia="ja-JP"/>
        </w:rPr>
        <w:t>/functionality</w:t>
      </w:r>
      <w:r w:rsidR="00061884" w:rsidRPr="00E857BC">
        <w:rPr>
          <w:rFonts w:cs="Arial"/>
          <w:szCs w:val="20"/>
          <w:lang w:val="en-GB" w:eastAsia="ja-JP"/>
        </w:rPr>
        <w:t xml:space="preserve"> </w:t>
      </w:r>
      <w:r w:rsidR="00DC1FF4">
        <w:rPr>
          <w:rFonts w:cs="Arial"/>
          <w:szCs w:val="20"/>
          <w:lang w:val="en-GB" w:eastAsia="ja-JP"/>
        </w:rPr>
        <w:t>can</w:t>
      </w:r>
      <w:r w:rsidR="00061884" w:rsidRPr="00E857BC">
        <w:rPr>
          <w:rFonts w:cs="Arial"/>
          <w:szCs w:val="20"/>
          <w:lang w:val="en-GB" w:eastAsia="ja-JP"/>
        </w:rPr>
        <w:t xml:space="preserve"> define a set of</w:t>
      </w:r>
      <w:r w:rsidR="008D5F3B" w:rsidRPr="00E857BC">
        <w:rPr>
          <w:rFonts w:cs="Arial"/>
          <w:szCs w:val="20"/>
          <w:lang w:val="en-GB" w:eastAsia="ja-JP"/>
        </w:rPr>
        <w:t xml:space="preserve"> possible payload sizes for the model output, where one of these payload sizes is selected for a given report.</w:t>
      </w:r>
      <w:r w:rsidR="00265A77">
        <w:rPr>
          <w:rFonts w:cs="Arial"/>
          <w:szCs w:val="20"/>
          <w:lang w:val="en-GB" w:eastAsia="ja-JP"/>
        </w:rPr>
        <w:t xml:space="preserve"> Exactly what model is used to generate the payload for a given configuration and chosen payload is transparent to the NW</w:t>
      </w:r>
      <w:r w:rsidR="00A01483">
        <w:rPr>
          <w:rFonts w:cs="Arial"/>
          <w:szCs w:val="20"/>
          <w:lang w:val="en-GB" w:eastAsia="ja-JP"/>
        </w:rPr>
        <w:t xml:space="preserve"> and up to </w:t>
      </w:r>
      <w:r w:rsidR="0006054E">
        <w:rPr>
          <w:rFonts w:cs="Arial"/>
          <w:szCs w:val="20"/>
          <w:lang w:val="en-GB" w:eastAsia="ja-JP"/>
        </w:rPr>
        <w:t>UE</w:t>
      </w:r>
      <w:r w:rsidR="00A01483">
        <w:rPr>
          <w:rFonts w:cs="Arial"/>
          <w:szCs w:val="20"/>
          <w:lang w:val="en-GB" w:eastAsia="ja-JP"/>
        </w:rPr>
        <w:t xml:space="preserve"> implementation</w:t>
      </w:r>
      <w:r w:rsidR="00265A77">
        <w:rPr>
          <w:rFonts w:cs="Arial"/>
          <w:szCs w:val="20"/>
          <w:lang w:val="en-GB" w:eastAsia="ja-JP"/>
        </w:rPr>
        <w:t>.</w:t>
      </w:r>
    </w:p>
    <w:p w14:paraId="750D01F7" w14:textId="66B74174" w:rsidR="00C666F8" w:rsidRPr="00E857BC" w:rsidRDefault="00CA2A13" w:rsidP="00D45C40">
      <w:pPr>
        <w:pStyle w:val="Proposal"/>
        <w:ind w:left="1701"/>
        <w:rPr>
          <w:lang w:val="en-GB"/>
        </w:rPr>
      </w:pPr>
      <w:bookmarkStart w:id="143" w:name="_Toc149938931"/>
      <w:r>
        <w:rPr>
          <w:lang w:val="en-GB"/>
        </w:rPr>
        <w:t xml:space="preserve">Model ID should not be used to select </w:t>
      </w:r>
      <w:r w:rsidR="009C28B6">
        <w:rPr>
          <w:lang w:val="en-GB"/>
        </w:rPr>
        <w:t xml:space="preserve">UCI </w:t>
      </w:r>
      <w:r>
        <w:rPr>
          <w:lang w:val="en-GB"/>
        </w:rPr>
        <w:t>payload</w:t>
      </w:r>
      <w:r w:rsidR="009C28B6">
        <w:rPr>
          <w:lang w:val="en-GB"/>
        </w:rPr>
        <w:t>. Instead</w:t>
      </w:r>
      <w:r w:rsidR="00797804">
        <w:rPr>
          <w:lang w:val="en-GB"/>
        </w:rPr>
        <w:t xml:space="preserve">, </w:t>
      </w:r>
      <w:r w:rsidR="003B4838">
        <w:rPr>
          <w:lang w:val="en-GB"/>
        </w:rPr>
        <w:t>if a CSI configuration/functionality</w:t>
      </w:r>
      <w:r w:rsidR="00797804">
        <w:rPr>
          <w:lang w:val="en-GB"/>
        </w:rPr>
        <w:t xml:space="preserve"> can support multiple payloads</w:t>
      </w:r>
      <w:r w:rsidR="00833D48">
        <w:rPr>
          <w:lang w:val="en-GB"/>
        </w:rPr>
        <w:t xml:space="preserve">, the CSI report should contain an explicit indication </w:t>
      </w:r>
      <w:r w:rsidR="00797804">
        <w:rPr>
          <w:lang w:val="en-GB"/>
        </w:rPr>
        <w:t>of which one is selected.</w:t>
      </w:r>
      <w:bookmarkEnd w:id="143"/>
    </w:p>
    <w:p w14:paraId="02285BA9" w14:textId="55DE781E" w:rsidR="00096DAD" w:rsidRDefault="000C6275" w:rsidP="00D804B7">
      <w:pPr>
        <w:pStyle w:val="Heading3"/>
      </w:pPr>
      <w:r>
        <w:t>3</w:t>
      </w:r>
      <w:r w:rsidR="00CE6550">
        <w:t>.</w:t>
      </w:r>
      <w:r w:rsidR="00FD2A47">
        <w:t>5</w:t>
      </w:r>
      <w:r w:rsidR="00096DAD">
        <w:t>.</w:t>
      </w:r>
      <w:r w:rsidR="00572215">
        <w:t>3</w:t>
      </w:r>
      <w:r w:rsidR="00096DAD">
        <w:t xml:space="preserve"> Rank and CQI </w:t>
      </w:r>
      <w:proofErr w:type="gramStart"/>
      <w:r w:rsidR="00096DAD">
        <w:t>reporting</w:t>
      </w:r>
      <w:proofErr w:type="gramEnd"/>
    </w:p>
    <w:p w14:paraId="61511EDC" w14:textId="1F56F24F" w:rsidR="00096DAD" w:rsidRDefault="00096DAD" w:rsidP="00114AB4">
      <w:pPr>
        <w:jc w:val="both"/>
      </w:pPr>
      <w:r>
        <w:t xml:space="preserve">In two-sided CSI compression use case, </w:t>
      </w:r>
      <w:r w:rsidR="00C257EC">
        <w:t>the following agreement was made in RAN1</w:t>
      </w:r>
      <w:r w:rsidR="004D3FBD">
        <w:t xml:space="preserve">#112 </w:t>
      </w:r>
      <w:r w:rsidR="0049237B">
        <w:t xml:space="preserve">regarding </w:t>
      </w:r>
      <w:r w:rsidR="004F16F5">
        <w:t xml:space="preserve">CQI </w:t>
      </w:r>
      <w:proofErr w:type="gramStart"/>
      <w:r w:rsidR="004F16F5">
        <w:t>determination</w:t>
      </w:r>
      <w:proofErr w:type="gramEnd"/>
    </w:p>
    <w:tbl>
      <w:tblPr>
        <w:tblStyle w:val="TableGrid"/>
        <w:tblW w:w="0" w:type="auto"/>
        <w:tblLook w:val="04A0" w:firstRow="1" w:lastRow="0" w:firstColumn="1" w:lastColumn="0" w:noHBand="0" w:noVBand="1"/>
      </w:tblPr>
      <w:tblGrid>
        <w:gridCol w:w="9629"/>
      </w:tblGrid>
      <w:tr w:rsidR="004F16F5" w14:paraId="2DEADFA1" w14:textId="77777777" w:rsidTr="004F16F5">
        <w:tc>
          <w:tcPr>
            <w:tcW w:w="9629" w:type="dxa"/>
          </w:tcPr>
          <w:p w14:paraId="4202BAC0" w14:textId="77777777" w:rsidR="007901FF" w:rsidRPr="00094E98" w:rsidRDefault="007901FF" w:rsidP="007901FF">
            <w:pPr>
              <w:jc w:val="both"/>
              <w:rPr>
                <w:rFonts w:cs="Arial"/>
                <w:sz w:val="20"/>
                <w:szCs w:val="20"/>
                <w:lang w:val="en-GB"/>
              </w:rPr>
            </w:pPr>
            <w:r w:rsidRPr="00094E98">
              <w:rPr>
                <w:rFonts w:cs="Arial"/>
                <w:sz w:val="20"/>
                <w:szCs w:val="20"/>
                <w:highlight w:val="green"/>
                <w:lang w:val="en-GB"/>
              </w:rPr>
              <w:lastRenderedPageBreak/>
              <w:t>Agreement</w:t>
            </w:r>
          </w:p>
          <w:p w14:paraId="7DC334BC" w14:textId="77777777" w:rsidR="007901FF" w:rsidRPr="00094E98" w:rsidRDefault="007901FF" w:rsidP="007901FF">
            <w:pPr>
              <w:jc w:val="both"/>
              <w:rPr>
                <w:rFonts w:cs="Arial"/>
                <w:sz w:val="20"/>
                <w:szCs w:val="20"/>
                <w:lang w:val="en-GB"/>
              </w:rPr>
            </w:pPr>
            <w:r w:rsidRPr="00094E98">
              <w:rPr>
                <w:rFonts w:cs="Arial"/>
                <w:sz w:val="20"/>
                <w:szCs w:val="20"/>
                <w:lang w:val="en-GB"/>
              </w:rPr>
              <w:t xml:space="preserve">In CSI compression using two-sided model use case, further study the following options for CQI determination in CSI report, if CQI in CSI report is configured.    </w:t>
            </w:r>
          </w:p>
          <w:p w14:paraId="44CB1119" w14:textId="77777777" w:rsidR="007901FF" w:rsidRPr="00094E98" w:rsidRDefault="007901FF" w:rsidP="007901FF">
            <w:pPr>
              <w:pStyle w:val="ListParagraph"/>
              <w:numPr>
                <w:ilvl w:val="0"/>
                <w:numId w:val="51"/>
              </w:numPr>
              <w:spacing w:after="240" w:line="240" w:lineRule="auto"/>
              <w:contextualSpacing/>
              <w:jc w:val="both"/>
              <w:rPr>
                <w:rFonts w:ascii="Arial" w:hAnsi="Arial" w:cs="Arial"/>
                <w:sz w:val="20"/>
                <w:szCs w:val="20"/>
                <w:lang w:val="en-GB"/>
              </w:rPr>
            </w:pPr>
            <w:r w:rsidRPr="00094E98">
              <w:rPr>
                <w:rFonts w:ascii="Arial" w:hAnsi="Arial" w:cs="Arial"/>
                <w:sz w:val="20"/>
                <w:szCs w:val="20"/>
              </w:rPr>
              <w:t xml:space="preserve">Option 1: </w:t>
            </w:r>
            <w:r w:rsidRPr="00094E98">
              <w:rPr>
                <w:rFonts w:ascii="Arial" w:hAnsi="Arial" w:cs="Arial"/>
                <w:sz w:val="20"/>
                <w:szCs w:val="20"/>
                <w:lang w:val="en-GB"/>
              </w:rPr>
              <w:t>CQI is NOT calculated based on the output of CSI reconstruction part from the realistic channel estimation, including</w:t>
            </w:r>
          </w:p>
          <w:p w14:paraId="3D5BCF36" w14:textId="77777777" w:rsidR="007901FF" w:rsidRPr="00094E98" w:rsidRDefault="007901FF" w:rsidP="007901FF">
            <w:pPr>
              <w:pStyle w:val="ListParagraph"/>
              <w:numPr>
                <w:ilvl w:val="1"/>
                <w:numId w:val="51"/>
              </w:numPr>
              <w:spacing w:after="240" w:line="240" w:lineRule="auto"/>
              <w:contextualSpacing/>
              <w:jc w:val="both"/>
              <w:rPr>
                <w:rFonts w:ascii="Arial" w:hAnsi="Arial" w:cs="Arial"/>
                <w:sz w:val="20"/>
                <w:szCs w:val="20"/>
                <w:lang w:val="en-GB"/>
              </w:rPr>
            </w:pPr>
            <w:r w:rsidRPr="00094E98">
              <w:rPr>
                <w:rFonts w:ascii="Arial" w:hAnsi="Arial" w:cs="Arial"/>
                <w:sz w:val="20"/>
                <w:szCs w:val="20"/>
              </w:rPr>
              <w:t xml:space="preserve">Option 1a: CQI is calculated based on target CSI with realistic channel measurement  </w:t>
            </w:r>
          </w:p>
          <w:p w14:paraId="06293060" w14:textId="77777777" w:rsidR="007901FF" w:rsidRPr="00094E98" w:rsidRDefault="007901FF" w:rsidP="007901FF">
            <w:pPr>
              <w:pStyle w:val="ListParagraph"/>
              <w:numPr>
                <w:ilvl w:val="1"/>
                <w:numId w:val="51"/>
              </w:numPr>
              <w:spacing w:after="240" w:line="240" w:lineRule="auto"/>
              <w:contextualSpacing/>
              <w:jc w:val="both"/>
              <w:rPr>
                <w:rFonts w:ascii="Arial" w:hAnsi="Arial" w:cs="Arial"/>
                <w:sz w:val="20"/>
                <w:szCs w:val="20"/>
                <w:lang w:val="en-GB"/>
              </w:rPr>
            </w:pPr>
            <w:r w:rsidRPr="00094E98">
              <w:rPr>
                <w:rFonts w:ascii="Arial" w:hAnsi="Arial" w:cs="Arial"/>
                <w:sz w:val="20"/>
                <w:szCs w:val="20"/>
              </w:rPr>
              <w:t xml:space="preserve">Option 1b: CQI is calculated based on target CSI with realistic channel measurement and potential adjustment </w:t>
            </w:r>
          </w:p>
          <w:p w14:paraId="7531799C" w14:textId="77777777" w:rsidR="007901FF" w:rsidRPr="00094E98" w:rsidRDefault="007901FF" w:rsidP="007901FF">
            <w:pPr>
              <w:pStyle w:val="ListParagraph"/>
              <w:numPr>
                <w:ilvl w:val="1"/>
                <w:numId w:val="51"/>
              </w:numPr>
              <w:spacing w:after="240" w:line="240" w:lineRule="auto"/>
              <w:contextualSpacing/>
              <w:jc w:val="both"/>
              <w:rPr>
                <w:rFonts w:ascii="Arial" w:hAnsi="Arial" w:cs="Arial"/>
                <w:sz w:val="20"/>
                <w:szCs w:val="20"/>
                <w:lang w:val="en-GB"/>
              </w:rPr>
            </w:pPr>
            <w:r w:rsidRPr="00094E98">
              <w:rPr>
                <w:rFonts w:ascii="Arial" w:hAnsi="Arial" w:cs="Arial"/>
                <w:sz w:val="20"/>
                <w:szCs w:val="20"/>
              </w:rPr>
              <w:t>Option 1c: CQI is calculated based on legacy codebook</w:t>
            </w:r>
          </w:p>
          <w:p w14:paraId="0613525B" w14:textId="77777777" w:rsidR="007901FF" w:rsidRPr="00094E98" w:rsidRDefault="007901FF" w:rsidP="007901FF">
            <w:pPr>
              <w:pStyle w:val="ListParagraph"/>
              <w:numPr>
                <w:ilvl w:val="0"/>
                <w:numId w:val="51"/>
              </w:numPr>
              <w:spacing w:after="240" w:line="240" w:lineRule="auto"/>
              <w:contextualSpacing/>
              <w:jc w:val="both"/>
              <w:rPr>
                <w:rFonts w:ascii="Arial" w:hAnsi="Arial" w:cs="Arial"/>
                <w:sz w:val="20"/>
                <w:szCs w:val="20"/>
                <w:lang w:val="en-GB"/>
              </w:rPr>
            </w:pPr>
            <w:r w:rsidRPr="00094E98">
              <w:rPr>
                <w:rFonts w:ascii="Arial" w:hAnsi="Arial" w:cs="Arial"/>
                <w:sz w:val="20"/>
                <w:szCs w:val="20"/>
              </w:rPr>
              <w:t xml:space="preserve">Option 2: </w:t>
            </w:r>
            <w:r w:rsidRPr="00094E98">
              <w:rPr>
                <w:rFonts w:ascii="Arial" w:hAnsi="Arial" w:cs="Arial"/>
                <w:sz w:val="20"/>
                <w:szCs w:val="20"/>
                <w:lang w:val="en-GB"/>
              </w:rPr>
              <w:t>CQI is calculated based on the output of CSI reconstruction part from the realistic channel estimation, including</w:t>
            </w:r>
          </w:p>
          <w:p w14:paraId="2E4B2A20" w14:textId="77777777" w:rsidR="007901FF" w:rsidRPr="00094E98" w:rsidRDefault="007901FF" w:rsidP="007901FF">
            <w:pPr>
              <w:pStyle w:val="ListParagraph"/>
              <w:numPr>
                <w:ilvl w:val="1"/>
                <w:numId w:val="51"/>
              </w:numPr>
              <w:spacing w:after="240" w:line="240" w:lineRule="auto"/>
              <w:contextualSpacing/>
              <w:jc w:val="both"/>
              <w:rPr>
                <w:rFonts w:ascii="Arial" w:hAnsi="Arial" w:cs="Arial"/>
                <w:sz w:val="20"/>
                <w:szCs w:val="20"/>
                <w:lang w:val="en-GB"/>
              </w:rPr>
            </w:pPr>
            <w:r w:rsidRPr="00094E98">
              <w:rPr>
                <w:rFonts w:ascii="Arial" w:hAnsi="Arial" w:cs="Arial"/>
                <w:sz w:val="20"/>
                <w:szCs w:val="20"/>
              </w:rPr>
              <w:t>Option 2a: CQI is calculated based on CSI reconstruction output, if CSI reconstruction model is available at the UE and UE can perform reconstruction model inference with potential adjustment</w:t>
            </w:r>
          </w:p>
          <w:p w14:paraId="149BE8E4" w14:textId="77777777" w:rsidR="007901FF" w:rsidRPr="00094E98" w:rsidRDefault="007901FF" w:rsidP="007901FF">
            <w:pPr>
              <w:pStyle w:val="ListParagraph"/>
              <w:numPr>
                <w:ilvl w:val="2"/>
                <w:numId w:val="51"/>
              </w:numPr>
              <w:spacing w:after="240" w:line="240" w:lineRule="auto"/>
              <w:contextualSpacing/>
              <w:jc w:val="both"/>
              <w:rPr>
                <w:rFonts w:ascii="Arial" w:hAnsi="Arial" w:cs="Arial"/>
                <w:sz w:val="20"/>
                <w:szCs w:val="20"/>
                <w:lang w:val="en-GB"/>
              </w:rPr>
            </w:pPr>
            <w:r w:rsidRPr="00094E98">
              <w:rPr>
                <w:rFonts w:ascii="Arial" w:hAnsi="Arial" w:cs="Arial"/>
                <w:sz w:val="20"/>
                <w:szCs w:val="20"/>
              </w:rPr>
              <w:t xml:space="preserve">Note: CSI reconstruction part at the UE can be different comparing to the actual CSI reconstruction part used at the NW. </w:t>
            </w:r>
          </w:p>
          <w:p w14:paraId="3C422F72" w14:textId="77777777" w:rsidR="007901FF" w:rsidRPr="00094E98" w:rsidRDefault="007901FF" w:rsidP="007901FF">
            <w:pPr>
              <w:pStyle w:val="ListParagraph"/>
              <w:numPr>
                <w:ilvl w:val="1"/>
                <w:numId w:val="51"/>
              </w:numPr>
              <w:spacing w:after="240" w:line="240" w:lineRule="auto"/>
              <w:contextualSpacing/>
              <w:jc w:val="both"/>
              <w:rPr>
                <w:rFonts w:ascii="Arial" w:hAnsi="Arial" w:cs="Arial"/>
                <w:sz w:val="20"/>
                <w:szCs w:val="20"/>
                <w:lang w:val="en-GB"/>
              </w:rPr>
            </w:pPr>
            <w:r w:rsidRPr="00094E98">
              <w:rPr>
                <w:rFonts w:ascii="Arial" w:hAnsi="Arial" w:cs="Arial"/>
                <w:sz w:val="20"/>
                <w:szCs w:val="20"/>
              </w:rPr>
              <w:t xml:space="preserve">Option 2b: CQI is calculated using two stage approach, UE derive CQI using </w:t>
            </w:r>
            <w:proofErr w:type="spellStart"/>
            <w:r w:rsidRPr="00094E98">
              <w:rPr>
                <w:rFonts w:ascii="Arial" w:hAnsi="Arial" w:cs="Arial"/>
                <w:sz w:val="20"/>
                <w:szCs w:val="20"/>
              </w:rPr>
              <w:t>precoded</w:t>
            </w:r>
            <w:proofErr w:type="spellEnd"/>
            <w:r w:rsidRPr="00094E98">
              <w:rPr>
                <w:rFonts w:ascii="Arial" w:hAnsi="Arial" w:cs="Arial"/>
                <w:sz w:val="20"/>
                <w:szCs w:val="20"/>
              </w:rPr>
              <w:t xml:space="preserve"> CSI-RS transmitted with a reconstructed precoder.   </w:t>
            </w:r>
          </w:p>
          <w:p w14:paraId="5223003B" w14:textId="77777777" w:rsidR="007901FF" w:rsidRPr="00094E98" w:rsidRDefault="007901FF" w:rsidP="007901FF">
            <w:pPr>
              <w:pStyle w:val="ListParagraph"/>
              <w:numPr>
                <w:ilvl w:val="0"/>
                <w:numId w:val="51"/>
              </w:numPr>
              <w:spacing w:after="240" w:line="240" w:lineRule="auto"/>
              <w:contextualSpacing/>
              <w:jc w:val="both"/>
              <w:rPr>
                <w:rFonts w:ascii="Arial" w:hAnsi="Arial" w:cs="Arial"/>
                <w:sz w:val="20"/>
                <w:szCs w:val="20"/>
                <w:lang w:val="en-GB"/>
              </w:rPr>
            </w:pPr>
            <w:r w:rsidRPr="00094E98">
              <w:rPr>
                <w:rFonts w:ascii="Arial" w:hAnsi="Arial" w:cs="Arial"/>
                <w:sz w:val="20"/>
                <w:szCs w:val="20"/>
              </w:rPr>
              <w:t>Other options are not precluded.</w:t>
            </w:r>
          </w:p>
          <w:p w14:paraId="23CCACC7" w14:textId="77777777" w:rsidR="007901FF" w:rsidRPr="00094E98" w:rsidRDefault="007901FF" w:rsidP="007901FF">
            <w:pPr>
              <w:pStyle w:val="ListParagraph"/>
              <w:numPr>
                <w:ilvl w:val="0"/>
                <w:numId w:val="51"/>
              </w:numPr>
              <w:spacing w:after="240" w:line="240" w:lineRule="auto"/>
              <w:contextualSpacing/>
              <w:jc w:val="both"/>
              <w:rPr>
                <w:rFonts w:ascii="Arial" w:hAnsi="Arial" w:cs="Arial"/>
                <w:sz w:val="20"/>
                <w:szCs w:val="20"/>
                <w:lang w:val="en-GB"/>
              </w:rPr>
            </w:pPr>
            <w:r w:rsidRPr="00094E98">
              <w:rPr>
                <w:rFonts w:ascii="Arial" w:hAnsi="Arial" w:cs="Arial"/>
                <w:b/>
                <w:sz w:val="20"/>
                <w:szCs w:val="20"/>
                <w:lang w:val="en-GB"/>
              </w:rPr>
              <w:t>Note1</w:t>
            </w:r>
            <w:r w:rsidRPr="00094E98">
              <w:rPr>
                <w:rFonts w:ascii="Arial" w:hAnsi="Arial" w:cs="Arial"/>
                <w:sz w:val="20"/>
                <w:szCs w:val="20"/>
                <w:lang w:val="en-GB"/>
              </w:rPr>
              <w:t xml:space="preserve">: feasibility of different options should be </w:t>
            </w:r>
            <w:proofErr w:type="gramStart"/>
            <w:r w:rsidRPr="00094E98">
              <w:rPr>
                <w:rFonts w:ascii="Arial" w:hAnsi="Arial" w:cs="Arial"/>
                <w:sz w:val="20"/>
                <w:szCs w:val="20"/>
                <w:lang w:val="en-GB"/>
              </w:rPr>
              <w:t>evaluated</w:t>
            </w:r>
            <w:proofErr w:type="gramEnd"/>
            <w:r w:rsidRPr="00094E98">
              <w:rPr>
                <w:rFonts w:ascii="Arial" w:hAnsi="Arial" w:cs="Arial"/>
                <w:sz w:val="20"/>
                <w:szCs w:val="20"/>
                <w:lang w:val="en-GB"/>
              </w:rPr>
              <w:t xml:space="preserve"> </w:t>
            </w:r>
          </w:p>
          <w:p w14:paraId="7E0D23DC" w14:textId="77777777" w:rsidR="007901FF" w:rsidRPr="00094E98" w:rsidRDefault="007901FF" w:rsidP="007901FF">
            <w:pPr>
              <w:pStyle w:val="ListParagraph"/>
              <w:numPr>
                <w:ilvl w:val="0"/>
                <w:numId w:val="51"/>
              </w:numPr>
              <w:spacing w:after="240" w:line="240" w:lineRule="auto"/>
              <w:contextualSpacing/>
              <w:jc w:val="both"/>
              <w:rPr>
                <w:rFonts w:ascii="Arial" w:hAnsi="Arial" w:cs="Arial"/>
                <w:sz w:val="20"/>
                <w:szCs w:val="20"/>
                <w:lang w:val="en-GB"/>
              </w:rPr>
            </w:pPr>
            <w:r w:rsidRPr="00094E98">
              <w:rPr>
                <w:rFonts w:ascii="Arial" w:hAnsi="Arial" w:cs="Arial"/>
                <w:b/>
                <w:sz w:val="20"/>
                <w:szCs w:val="20"/>
                <w:lang w:val="en-GB"/>
              </w:rPr>
              <w:t>Note2:</w:t>
            </w:r>
            <w:r w:rsidRPr="00094E98">
              <w:rPr>
                <w:rFonts w:ascii="Arial" w:hAnsi="Arial" w:cs="Arial"/>
                <w:sz w:val="20"/>
                <w:szCs w:val="20"/>
                <w:lang w:val="en-GB"/>
              </w:rPr>
              <w:t xml:space="preserve"> Gap analyses between the UE side CQI calculation results and the NW side results, as well as the impact on the scheduling performance should be </w:t>
            </w:r>
            <w:proofErr w:type="gramStart"/>
            <w:r w:rsidRPr="00094E98">
              <w:rPr>
                <w:rFonts w:ascii="Arial" w:hAnsi="Arial" w:cs="Arial"/>
                <w:sz w:val="20"/>
                <w:szCs w:val="20"/>
                <w:lang w:val="en-GB"/>
              </w:rPr>
              <w:t>evaluated</w:t>
            </w:r>
            <w:proofErr w:type="gramEnd"/>
          </w:p>
          <w:p w14:paraId="00D2B15D" w14:textId="32D01C60" w:rsidR="004F16F5" w:rsidRPr="00D804B7" w:rsidRDefault="007901FF" w:rsidP="00D804B7">
            <w:pPr>
              <w:pStyle w:val="ListParagraph"/>
              <w:numPr>
                <w:ilvl w:val="0"/>
                <w:numId w:val="51"/>
              </w:numPr>
              <w:spacing w:after="240" w:line="240" w:lineRule="auto"/>
              <w:contextualSpacing/>
              <w:jc w:val="both"/>
              <w:rPr>
                <w:lang w:val="en-GB"/>
              </w:rPr>
            </w:pPr>
            <w:r w:rsidRPr="00094E98">
              <w:rPr>
                <w:rFonts w:ascii="Arial" w:hAnsi="Arial" w:cs="Arial"/>
                <w:b/>
                <w:sz w:val="20"/>
                <w:szCs w:val="20"/>
                <w:lang w:val="en-GB"/>
              </w:rPr>
              <w:t xml:space="preserve">Note3: </w:t>
            </w:r>
            <w:r w:rsidRPr="00094E98">
              <w:rPr>
                <w:rFonts w:ascii="Arial" w:hAnsi="Arial" w:cs="Arial"/>
                <w:sz w:val="20"/>
                <w:szCs w:val="20"/>
                <w:lang w:val="en-GB"/>
              </w:rPr>
              <w:t>Complexity of CQI calculation needs to be evaluated, including the computing complexity and potential RS/</w:t>
            </w:r>
            <w:proofErr w:type="spellStart"/>
            <w:r w:rsidRPr="00094E98">
              <w:rPr>
                <w:rFonts w:ascii="Arial" w:hAnsi="Arial" w:cs="Arial"/>
                <w:sz w:val="20"/>
                <w:szCs w:val="20"/>
                <w:lang w:val="en-GB"/>
              </w:rPr>
              <w:t>signaling</w:t>
            </w:r>
            <w:proofErr w:type="spellEnd"/>
            <w:r w:rsidRPr="00094E98">
              <w:rPr>
                <w:rFonts w:ascii="Arial" w:hAnsi="Arial" w:cs="Arial"/>
                <w:sz w:val="20"/>
                <w:szCs w:val="20"/>
                <w:lang w:val="en-GB"/>
              </w:rPr>
              <w:t xml:space="preserve"> overhead</w:t>
            </w:r>
          </w:p>
        </w:tc>
      </w:tr>
    </w:tbl>
    <w:p w14:paraId="6A7576E2" w14:textId="77777777" w:rsidR="00096DAD" w:rsidRDefault="00096DAD" w:rsidP="00096DAD">
      <w:pPr>
        <w:rPr>
          <w:lang w:eastAsia="zh-CN"/>
        </w:rPr>
      </w:pPr>
    </w:p>
    <w:p w14:paraId="375E993D" w14:textId="77777777" w:rsidR="00096DAD" w:rsidRDefault="00096DAD" w:rsidP="00114AB4">
      <w:pPr>
        <w:jc w:val="both"/>
        <w:rPr>
          <w:lang w:val="en-GB" w:eastAsia="zh-CN"/>
        </w:rPr>
      </w:pPr>
      <w:r>
        <w:rPr>
          <w:lang w:eastAsia="zh-CN"/>
        </w:rPr>
        <w:t>We have concerns with Option 2, where the CQI is calculated based on “t</w:t>
      </w:r>
      <w:r w:rsidRPr="00A91FFC">
        <w:rPr>
          <w:lang w:val="en-GB" w:eastAsia="zh-CN"/>
        </w:rPr>
        <w:t>he output of CSI reconstruction part from the realistic channel estimation</w:t>
      </w:r>
      <w:r>
        <w:rPr>
          <w:lang w:val="en-GB" w:eastAsia="zh-CN"/>
        </w:rPr>
        <w:t xml:space="preserve">”, which is essentially the decoder output, while the decoder can either be the nominal decoder at the UE (Option 2a), or the actual decoder at the </w:t>
      </w:r>
      <w:proofErr w:type="spellStart"/>
      <w:r>
        <w:rPr>
          <w:lang w:val="en-GB" w:eastAsia="zh-CN"/>
        </w:rPr>
        <w:t>gNB</w:t>
      </w:r>
      <w:proofErr w:type="spellEnd"/>
      <w:r>
        <w:rPr>
          <w:lang w:val="en-GB" w:eastAsia="zh-CN"/>
        </w:rPr>
        <w:t xml:space="preserve"> (Option 2b). </w:t>
      </w:r>
    </w:p>
    <w:p w14:paraId="43298A88" w14:textId="4A5568C2" w:rsidR="00096DAD" w:rsidRDefault="00096DAD" w:rsidP="00114AB4">
      <w:pPr>
        <w:jc w:val="both"/>
        <w:rPr>
          <w:lang w:eastAsia="zh-CN"/>
        </w:rPr>
      </w:pPr>
      <w:r>
        <w:rPr>
          <w:lang w:val="en-GB" w:eastAsia="zh-CN"/>
        </w:rPr>
        <w:t xml:space="preserve">One problem with Option 2a is that the nominal decoder at the UE is different from the actual decoder that the </w:t>
      </w:r>
      <w:proofErr w:type="spellStart"/>
      <w:r>
        <w:rPr>
          <w:lang w:val="en-GB" w:eastAsia="zh-CN"/>
        </w:rPr>
        <w:t>gNB</w:t>
      </w:r>
      <w:proofErr w:type="spellEnd"/>
      <w:r>
        <w:rPr>
          <w:lang w:val="en-GB" w:eastAsia="zh-CN"/>
        </w:rPr>
        <w:t xml:space="preserve"> uses for decoding, this will always introduce an unnecessary mismatch the between the true CQI and the reported CQI. Also, the CQI obtained with Option 2a highly depends on the quality of the nominal decoder at the UE, and it’s hard for the </w:t>
      </w:r>
      <w:proofErr w:type="spellStart"/>
      <w:r>
        <w:rPr>
          <w:lang w:val="en-GB" w:eastAsia="zh-CN"/>
        </w:rPr>
        <w:t>gNB</w:t>
      </w:r>
      <w:proofErr w:type="spellEnd"/>
      <w:r>
        <w:rPr>
          <w:lang w:val="en-GB" w:eastAsia="zh-CN"/>
        </w:rPr>
        <w:t xml:space="preserve"> to get a meaningful interpretation of such CQI. For example, assuming two UE</w:t>
      </w:r>
      <w:r w:rsidR="002A4384">
        <w:rPr>
          <w:lang w:val="en-GB" w:eastAsia="zh-CN"/>
        </w:rPr>
        <w:t>s</w:t>
      </w:r>
      <w:r>
        <w:rPr>
          <w:lang w:val="en-GB" w:eastAsia="zh-CN"/>
        </w:rPr>
        <w:t xml:space="preserve"> experiencing </w:t>
      </w:r>
      <w:proofErr w:type="gramStart"/>
      <w:r>
        <w:rPr>
          <w:lang w:val="en-GB" w:eastAsia="zh-CN"/>
        </w:rPr>
        <w:t>more or less the</w:t>
      </w:r>
      <w:proofErr w:type="gramEnd"/>
      <w:r>
        <w:rPr>
          <w:lang w:val="en-GB" w:eastAsia="zh-CN"/>
        </w:rPr>
        <w:t xml:space="preserve"> same channel and interference (e.g., they are closely located), then the ground truth CQI should also be more or less the same if similar receive filters are used. However, the reported CQIs for the two UE</w:t>
      </w:r>
      <w:r w:rsidR="002A4384">
        <w:rPr>
          <w:lang w:val="en-GB" w:eastAsia="zh-CN"/>
        </w:rPr>
        <w:t>s</w:t>
      </w:r>
      <w:r>
        <w:rPr>
          <w:lang w:val="en-GB" w:eastAsia="zh-CN"/>
        </w:rPr>
        <w:t xml:space="preserve"> could still be very different if the qualities of the nominal decoders are different. In general, we</w:t>
      </w:r>
      <w:r>
        <w:rPr>
          <w:lang w:eastAsia="zh-CN"/>
        </w:rPr>
        <w:t xml:space="preserve"> believe that for CQI to be meaningful for the </w:t>
      </w:r>
      <w:proofErr w:type="spellStart"/>
      <w:r>
        <w:rPr>
          <w:lang w:eastAsia="zh-CN"/>
        </w:rPr>
        <w:t>gNB</w:t>
      </w:r>
      <w:proofErr w:type="spellEnd"/>
      <w:r>
        <w:rPr>
          <w:lang w:eastAsia="zh-CN"/>
        </w:rPr>
        <w:t>, the conditions under which CQI is computed needs to be specified and predictable, neither of which a proprietary UE nominal decoder provides.</w:t>
      </w:r>
    </w:p>
    <w:p w14:paraId="2BB4674A" w14:textId="5D6ACD55" w:rsidR="00096DAD" w:rsidRDefault="00096DAD" w:rsidP="00114AB4">
      <w:pPr>
        <w:jc w:val="both"/>
        <w:rPr>
          <w:lang w:eastAsia="zh-CN"/>
        </w:rPr>
      </w:pPr>
      <w:r>
        <w:rPr>
          <w:lang w:eastAsia="zh-CN"/>
        </w:rPr>
        <w:t xml:space="preserve">For Option 2b, a two-stage approach is required. In the first stage, the UE transmits a CSI report without CQI. The </w:t>
      </w:r>
      <w:proofErr w:type="spellStart"/>
      <w:r>
        <w:rPr>
          <w:lang w:eastAsia="zh-CN"/>
        </w:rPr>
        <w:t>gNB</w:t>
      </w:r>
      <w:proofErr w:type="spellEnd"/>
      <w:r>
        <w:rPr>
          <w:lang w:eastAsia="zh-CN"/>
        </w:rPr>
        <w:t xml:space="preserve"> receives the CSI report and produces a decoder output, based on which CSI-RS is </w:t>
      </w:r>
      <w:proofErr w:type="spellStart"/>
      <w:r>
        <w:rPr>
          <w:lang w:eastAsia="zh-CN"/>
        </w:rPr>
        <w:t>precoded</w:t>
      </w:r>
      <w:proofErr w:type="spellEnd"/>
      <w:r>
        <w:rPr>
          <w:lang w:eastAsia="zh-CN"/>
        </w:rPr>
        <w:t xml:space="preserve">. In the second stage, the UE measures the </w:t>
      </w:r>
      <w:proofErr w:type="spellStart"/>
      <w:r>
        <w:rPr>
          <w:lang w:eastAsia="zh-CN"/>
        </w:rPr>
        <w:t>precoded</w:t>
      </w:r>
      <w:proofErr w:type="spellEnd"/>
      <w:r>
        <w:rPr>
          <w:lang w:eastAsia="zh-CN"/>
        </w:rPr>
        <w:t xml:space="preserve"> CSI-RS and calculate</w:t>
      </w:r>
      <w:r w:rsidR="002A4384">
        <w:rPr>
          <w:lang w:eastAsia="zh-CN"/>
        </w:rPr>
        <w:t>s</w:t>
      </w:r>
      <w:r>
        <w:rPr>
          <w:lang w:eastAsia="zh-CN"/>
        </w:rPr>
        <w:t xml:space="preserve"> CQI based on that. This is already possible with legacy CSI framework. Due to the two-stage nature of this option, a large delay can be expected before the </w:t>
      </w:r>
      <w:proofErr w:type="spellStart"/>
      <w:r>
        <w:rPr>
          <w:lang w:eastAsia="zh-CN"/>
        </w:rPr>
        <w:t>gNB</w:t>
      </w:r>
      <w:proofErr w:type="spellEnd"/>
      <w:r>
        <w:rPr>
          <w:lang w:eastAsia="zh-CN"/>
        </w:rPr>
        <w:t xml:space="preserve"> can obtain the CQI and this scheme is thus subject to channel aging. In addition, there is additional CSI-RS overhead and PDCCH triggering overhead for obtaining the second stage, also </w:t>
      </w:r>
      <w:proofErr w:type="spellStart"/>
      <w:r>
        <w:rPr>
          <w:lang w:eastAsia="zh-CN"/>
        </w:rPr>
        <w:t>gNB</w:t>
      </w:r>
      <w:proofErr w:type="spellEnd"/>
      <w:r>
        <w:rPr>
          <w:lang w:eastAsia="zh-CN"/>
        </w:rPr>
        <w:t xml:space="preserve"> complexity increases as UE specific CSI-RS precoding is needed. </w:t>
      </w:r>
    </w:p>
    <w:p w14:paraId="42EB3A3B" w14:textId="04B0A84E" w:rsidR="00096DAD" w:rsidRDefault="00096DAD" w:rsidP="00114AB4">
      <w:pPr>
        <w:jc w:val="both"/>
        <w:rPr>
          <w:lang w:eastAsia="zh-CN"/>
        </w:rPr>
      </w:pPr>
      <w:r>
        <w:rPr>
          <w:lang w:eastAsia="zh-CN"/>
        </w:rPr>
        <w:t xml:space="preserve">In general, </w:t>
      </w:r>
      <w:r w:rsidR="00EE1AA5">
        <w:rPr>
          <w:lang w:val="en-GB" w:eastAsia="ja-JP"/>
        </w:rPr>
        <w:t>ground-truth</w:t>
      </w:r>
      <w:r>
        <w:rPr>
          <w:lang w:val="en-GB" w:eastAsia="ja-JP"/>
        </w:rPr>
        <w:t xml:space="preserve"> </w:t>
      </w:r>
      <w:r>
        <w:rPr>
          <w:lang w:eastAsia="zh-CN"/>
        </w:rPr>
        <w:t xml:space="preserve">CSI is a more reliable and thus a preferred reference for calculating CQI (Option 1a and 1b), as it is the quantity that the UE knows perfectly and that the </w:t>
      </w:r>
      <w:proofErr w:type="spellStart"/>
      <w:r>
        <w:rPr>
          <w:lang w:eastAsia="zh-CN"/>
        </w:rPr>
        <w:t>gNB</w:t>
      </w:r>
      <w:proofErr w:type="spellEnd"/>
      <w:r>
        <w:rPr>
          <w:lang w:eastAsia="zh-CN"/>
        </w:rPr>
        <w:t xml:space="preserve"> strives to decode and reconstruct. Assuming the </w:t>
      </w:r>
      <w:proofErr w:type="spellStart"/>
      <w:r>
        <w:rPr>
          <w:lang w:eastAsia="zh-CN"/>
        </w:rPr>
        <w:t>gNB</w:t>
      </w:r>
      <w:proofErr w:type="spellEnd"/>
      <w:r>
        <w:rPr>
          <w:lang w:eastAsia="zh-CN"/>
        </w:rPr>
        <w:t xml:space="preserve"> can obtain a decent decoded </w:t>
      </w:r>
      <w:r w:rsidR="00EE1AA5">
        <w:rPr>
          <w:lang w:val="en-GB" w:eastAsia="ja-JP"/>
        </w:rPr>
        <w:t xml:space="preserve">ground-truth </w:t>
      </w:r>
      <w:r>
        <w:rPr>
          <w:lang w:eastAsia="zh-CN"/>
        </w:rPr>
        <w:t xml:space="preserve">CSI, then the mismatch between the reported CQI and the actual CQI is minimized. The potential mismatch in CQI (Option 1b) can be adjusted based on UE reporting or </w:t>
      </w:r>
      <w:proofErr w:type="spellStart"/>
      <w:r>
        <w:rPr>
          <w:lang w:eastAsia="zh-CN"/>
        </w:rPr>
        <w:t>gNB</w:t>
      </w:r>
      <w:proofErr w:type="spellEnd"/>
      <w:r>
        <w:rPr>
          <w:lang w:eastAsia="zh-CN"/>
        </w:rPr>
        <w:t xml:space="preserve"> configuration. Mechanisms for adjusting CQI can be further studied. However, through training and monitoring the </w:t>
      </w:r>
      <w:proofErr w:type="spellStart"/>
      <w:r>
        <w:rPr>
          <w:lang w:eastAsia="zh-CN"/>
        </w:rPr>
        <w:t>gNB</w:t>
      </w:r>
      <w:proofErr w:type="spellEnd"/>
      <w:r>
        <w:rPr>
          <w:lang w:eastAsia="zh-CN"/>
        </w:rPr>
        <w:t xml:space="preserve"> may already have obtained an accurate estimate or model of the mismatch.</w:t>
      </w:r>
    </w:p>
    <w:p w14:paraId="5525B3B0" w14:textId="05281438" w:rsidR="00096DAD" w:rsidRDefault="00096DAD" w:rsidP="00114AB4">
      <w:pPr>
        <w:jc w:val="both"/>
        <w:rPr>
          <w:lang w:eastAsia="zh-CN"/>
        </w:rPr>
      </w:pPr>
      <w:r>
        <w:rPr>
          <w:lang w:eastAsia="zh-CN"/>
        </w:rPr>
        <w:t xml:space="preserve">A hypothetical precoder (e.g., CSI assuming PMI+RI) can be used for calculating CQI as is done in legacy, where the hypothetical precoder can be calculated based on the </w:t>
      </w:r>
      <w:r w:rsidR="00EE1AA5">
        <w:rPr>
          <w:lang w:val="en-GB" w:eastAsia="ja-JP"/>
        </w:rPr>
        <w:t xml:space="preserve">ground-truth </w:t>
      </w:r>
      <w:r>
        <w:rPr>
          <w:lang w:eastAsia="zh-CN"/>
        </w:rPr>
        <w:t xml:space="preserve">CSI. Depending on the content </w:t>
      </w:r>
      <w:r>
        <w:rPr>
          <w:lang w:eastAsia="zh-CN"/>
        </w:rPr>
        <w:lastRenderedPageBreak/>
        <w:t xml:space="preserve">of the </w:t>
      </w:r>
      <w:r w:rsidR="00EE1AA5">
        <w:rPr>
          <w:lang w:val="en-GB" w:eastAsia="ja-JP"/>
        </w:rPr>
        <w:t xml:space="preserve">ground-truth </w:t>
      </w:r>
      <w:r>
        <w:rPr>
          <w:lang w:eastAsia="zh-CN"/>
        </w:rPr>
        <w:t>CSI, the hypothetical precoder can take different forms, which can be further studied, for example:</w:t>
      </w:r>
    </w:p>
    <w:p w14:paraId="226B4101" w14:textId="4F462C8A" w:rsidR="00096DAD" w:rsidRPr="00114AB4" w:rsidRDefault="00096DAD" w:rsidP="00A72499">
      <w:pPr>
        <w:pStyle w:val="ListParagraph"/>
        <w:numPr>
          <w:ilvl w:val="0"/>
          <w:numId w:val="17"/>
        </w:numPr>
        <w:jc w:val="both"/>
        <w:rPr>
          <w:rFonts w:ascii="Arial" w:hAnsi="Arial" w:cs="Arial"/>
          <w:sz w:val="20"/>
          <w:szCs w:val="20"/>
          <w:lang w:eastAsia="zh-CN"/>
        </w:rPr>
      </w:pPr>
      <w:r w:rsidRPr="00114AB4">
        <w:rPr>
          <w:rFonts w:ascii="Arial" w:hAnsi="Arial" w:cs="Arial"/>
          <w:sz w:val="20"/>
          <w:szCs w:val="20"/>
          <w:lang w:eastAsia="zh-CN"/>
        </w:rPr>
        <w:t xml:space="preserve">If the </w:t>
      </w:r>
      <w:r w:rsidR="00EE1AA5" w:rsidRPr="00DC356E">
        <w:rPr>
          <w:rFonts w:ascii="Arial" w:hAnsi="Arial" w:cs="Arial"/>
          <w:sz w:val="20"/>
          <w:szCs w:val="20"/>
          <w:lang w:eastAsia="zh-CN"/>
        </w:rPr>
        <w:t>ground-truth</w:t>
      </w:r>
      <w:r w:rsidRPr="00114AB4">
        <w:rPr>
          <w:rFonts w:ascii="Arial" w:hAnsi="Arial" w:cs="Arial"/>
          <w:sz w:val="20"/>
          <w:szCs w:val="20"/>
          <w:lang w:eastAsia="zh-CN"/>
        </w:rPr>
        <w:t xml:space="preserve"> CSI is an explicit channel tensor, the hypothetical precoder can utilize both RI and PMI, where the RI is the maximum rank of the </w:t>
      </w:r>
      <w:r w:rsidR="00EE1AA5" w:rsidRPr="00DC356E">
        <w:rPr>
          <w:rFonts w:ascii="Arial" w:hAnsi="Arial" w:cs="Arial"/>
          <w:sz w:val="20"/>
          <w:szCs w:val="20"/>
          <w:lang w:eastAsia="zh-CN"/>
        </w:rPr>
        <w:t xml:space="preserve">ground-truth </w:t>
      </w:r>
      <w:r w:rsidRPr="00114AB4">
        <w:rPr>
          <w:rFonts w:ascii="Arial" w:hAnsi="Arial" w:cs="Arial"/>
          <w:sz w:val="20"/>
          <w:szCs w:val="20"/>
          <w:lang w:eastAsia="zh-CN"/>
        </w:rPr>
        <w:t xml:space="preserve">CSI, while the PMI is calculated as the RI strongest Tx eigenvectors of the </w:t>
      </w:r>
      <w:r w:rsidR="00EE1AA5" w:rsidRPr="00DC356E">
        <w:rPr>
          <w:rFonts w:ascii="Arial" w:hAnsi="Arial" w:cs="Arial"/>
          <w:sz w:val="20"/>
          <w:szCs w:val="20"/>
          <w:lang w:eastAsia="zh-CN"/>
        </w:rPr>
        <w:t xml:space="preserve">ground-truth </w:t>
      </w:r>
      <w:r w:rsidRPr="00114AB4">
        <w:rPr>
          <w:rFonts w:ascii="Arial" w:hAnsi="Arial" w:cs="Arial"/>
          <w:sz w:val="20"/>
          <w:szCs w:val="20"/>
          <w:lang w:eastAsia="zh-CN"/>
        </w:rPr>
        <w:t>CSI.</w:t>
      </w:r>
    </w:p>
    <w:p w14:paraId="07A98395" w14:textId="52277882" w:rsidR="00096DAD" w:rsidRPr="00114AB4" w:rsidRDefault="00096DAD" w:rsidP="00A72499">
      <w:pPr>
        <w:pStyle w:val="ListParagraph"/>
        <w:numPr>
          <w:ilvl w:val="1"/>
          <w:numId w:val="17"/>
        </w:numPr>
        <w:jc w:val="both"/>
        <w:rPr>
          <w:rFonts w:ascii="Arial" w:hAnsi="Arial" w:cs="Arial"/>
          <w:sz w:val="20"/>
          <w:szCs w:val="20"/>
          <w:lang w:eastAsia="zh-CN"/>
        </w:rPr>
      </w:pPr>
      <w:r w:rsidRPr="00114AB4">
        <w:rPr>
          <w:rFonts w:ascii="Arial" w:hAnsi="Arial" w:cs="Arial"/>
          <w:sz w:val="20"/>
          <w:szCs w:val="20"/>
          <w:lang w:eastAsia="zh-CN"/>
        </w:rPr>
        <w:t xml:space="preserve">Alternatively, the </w:t>
      </w:r>
      <w:r w:rsidR="00EE1AA5" w:rsidRPr="00DC356E">
        <w:rPr>
          <w:rFonts w:ascii="Arial" w:hAnsi="Arial" w:cs="Arial"/>
          <w:sz w:val="20"/>
          <w:szCs w:val="20"/>
          <w:lang w:eastAsia="zh-CN"/>
        </w:rPr>
        <w:t xml:space="preserve">ground-truth </w:t>
      </w:r>
      <w:r w:rsidRPr="00114AB4">
        <w:rPr>
          <w:rFonts w:ascii="Arial" w:hAnsi="Arial" w:cs="Arial"/>
          <w:sz w:val="20"/>
          <w:szCs w:val="20"/>
          <w:lang w:eastAsia="zh-CN"/>
        </w:rPr>
        <w:t>CSI can be calculated based on legacy codebook (Option 1c)</w:t>
      </w:r>
    </w:p>
    <w:p w14:paraId="0D2991CC" w14:textId="6EFBB71B" w:rsidR="00096DAD" w:rsidRPr="00114AB4" w:rsidRDefault="00096DAD" w:rsidP="00A72499">
      <w:pPr>
        <w:pStyle w:val="ListParagraph"/>
        <w:numPr>
          <w:ilvl w:val="0"/>
          <w:numId w:val="17"/>
        </w:numPr>
        <w:jc w:val="both"/>
        <w:rPr>
          <w:rFonts w:ascii="Arial" w:hAnsi="Arial" w:cs="Arial"/>
          <w:sz w:val="20"/>
          <w:szCs w:val="20"/>
          <w:lang w:eastAsia="zh-CN"/>
        </w:rPr>
      </w:pPr>
      <w:r w:rsidRPr="00114AB4">
        <w:rPr>
          <w:rFonts w:ascii="Arial" w:hAnsi="Arial" w:cs="Arial"/>
          <w:sz w:val="20"/>
          <w:szCs w:val="20"/>
          <w:lang w:eastAsia="zh-CN"/>
        </w:rPr>
        <w:t xml:space="preserve">If the </w:t>
      </w:r>
      <w:r w:rsidR="00EE1AA5" w:rsidRPr="00D804B7">
        <w:rPr>
          <w:rFonts w:ascii="Arial" w:hAnsi="Arial" w:cs="Arial"/>
          <w:sz w:val="20"/>
          <w:szCs w:val="20"/>
          <w:lang w:eastAsia="zh-CN"/>
        </w:rPr>
        <w:t>ground-truth</w:t>
      </w:r>
      <w:r>
        <w:rPr>
          <w:lang w:val="en-GB" w:eastAsia="ja-JP"/>
        </w:rPr>
        <w:t xml:space="preserve"> </w:t>
      </w:r>
      <w:r w:rsidRPr="00114AB4">
        <w:rPr>
          <w:rFonts w:ascii="Arial" w:hAnsi="Arial" w:cs="Arial"/>
          <w:sz w:val="20"/>
          <w:szCs w:val="20"/>
          <w:lang w:eastAsia="zh-CN"/>
        </w:rPr>
        <w:t xml:space="preserve">CSI is implicit channel information, such as Tx eigenvectors or PMI for a number of layers, the </w:t>
      </w:r>
      <w:r w:rsidR="00EE1AA5" w:rsidRPr="00D804B7">
        <w:rPr>
          <w:rFonts w:ascii="Arial" w:hAnsi="Arial" w:cs="Arial"/>
          <w:sz w:val="20"/>
          <w:szCs w:val="20"/>
          <w:lang w:eastAsia="zh-CN"/>
        </w:rPr>
        <w:t xml:space="preserve">ground-truth </w:t>
      </w:r>
      <w:r w:rsidRPr="00114AB4">
        <w:rPr>
          <w:rFonts w:ascii="Arial" w:hAnsi="Arial" w:cs="Arial"/>
          <w:sz w:val="20"/>
          <w:szCs w:val="20"/>
          <w:lang w:eastAsia="zh-CN"/>
        </w:rPr>
        <w:t>CSI can be directly used as hypothetical RI and PMI (potentially with domain transformation).</w:t>
      </w:r>
    </w:p>
    <w:p w14:paraId="0ECAE819" w14:textId="49AC6871" w:rsidR="00096DAD" w:rsidRPr="00114AB4" w:rsidRDefault="00096DAD" w:rsidP="00A72499">
      <w:pPr>
        <w:pStyle w:val="ListParagraph"/>
        <w:numPr>
          <w:ilvl w:val="1"/>
          <w:numId w:val="17"/>
        </w:numPr>
        <w:jc w:val="both"/>
        <w:rPr>
          <w:rFonts w:ascii="Arial" w:hAnsi="Arial" w:cs="Arial"/>
          <w:sz w:val="20"/>
          <w:szCs w:val="20"/>
          <w:lang w:eastAsia="zh-CN"/>
        </w:rPr>
      </w:pPr>
      <w:r w:rsidRPr="00114AB4">
        <w:rPr>
          <w:rFonts w:ascii="Arial" w:hAnsi="Arial" w:cs="Arial"/>
          <w:sz w:val="20"/>
          <w:szCs w:val="20"/>
          <w:lang w:eastAsia="zh-CN"/>
        </w:rPr>
        <w:t xml:space="preserve">Alternatively, a hypothetical CSI can be calculated based on a codebook approximation of the </w:t>
      </w:r>
      <w:r w:rsidR="00EE1AA5" w:rsidRPr="00DC356E">
        <w:rPr>
          <w:rFonts w:ascii="Arial" w:hAnsi="Arial" w:cs="Arial"/>
          <w:sz w:val="20"/>
          <w:szCs w:val="20"/>
          <w:lang w:eastAsia="zh-CN"/>
        </w:rPr>
        <w:t xml:space="preserve">ground-truth </w:t>
      </w:r>
      <w:r w:rsidRPr="00114AB4">
        <w:rPr>
          <w:rFonts w:ascii="Arial" w:hAnsi="Arial" w:cs="Arial"/>
          <w:sz w:val="20"/>
          <w:szCs w:val="20"/>
          <w:lang w:eastAsia="zh-CN"/>
        </w:rPr>
        <w:t xml:space="preserve">CSI. This can lower the computational complexity for the UE while at the same time be consistent and predictable from the perspective of the </w:t>
      </w:r>
      <w:proofErr w:type="spellStart"/>
      <w:r w:rsidRPr="00114AB4">
        <w:rPr>
          <w:rFonts w:ascii="Arial" w:hAnsi="Arial" w:cs="Arial"/>
          <w:sz w:val="20"/>
          <w:szCs w:val="20"/>
          <w:lang w:eastAsia="zh-CN"/>
        </w:rPr>
        <w:t>gNB</w:t>
      </w:r>
      <w:proofErr w:type="spellEnd"/>
      <w:r w:rsidRPr="00114AB4">
        <w:rPr>
          <w:rFonts w:ascii="Arial" w:hAnsi="Arial" w:cs="Arial"/>
          <w:sz w:val="20"/>
          <w:szCs w:val="20"/>
          <w:lang w:eastAsia="zh-CN"/>
        </w:rPr>
        <w:t>.</w:t>
      </w:r>
    </w:p>
    <w:p w14:paraId="1936C846" w14:textId="77777777" w:rsidR="00096DAD" w:rsidRPr="001913BD" w:rsidRDefault="00096DAD" w:rsidP="00876064">
      <w:pPr>
        <w:rPr>
          <w:lang w:eastAsia="zh-CN"/>
        </w:rPr>
      </w:pPr>
    </w:p>
    <w:p w14:paraId="65ADD9F4" w14:textId="6E73F009" w:rsidR="00096DAD" w:rsidRDefault="00096DAD" w:rsidP="00114AB4">
      <w:pPr>
        <w:jc w:val="both"/>
        <w:rPr>
          <w:lang w:val="en-GB" w:eastAsia="zh-CN"/>
        </w:rPr>
      </w:pPr>
      <w:r>
        <w:rPr>
          <w:lang w:val="en-GB" w:eastAsia="zh-CN"/>
        </w:rPr>
        <w:t>Note that the basic principle that the RI/CQI calculation should be up to UE implementation is not violated</w:t>
      </w:r>
      <w:r w:rsidR="00027176">
        <w:rPr>
          <w:lang w:val="en-GB" w:eastAsia="zh-CN"/>
        </w:rPr>
        <w:t xml:space="preserve">; </w:t>
      </w:r>
      <w:r>
        <w:rPr>
          <w:lang w:val="en-GB" w:eastAsia="zh-CN"/>
        </w:rPr>
        <w:t xml:space="preserve">our proposal here is to have a common transmission hypothesis as done in legacy CQI calculation, where the transmission hypothesis can be as consistent and predictable as possible. The UE can still calculate the </w:t>
      </w:r>
      <w:r w:rsidR="00EE1AA5" w:rsidRPr="00DC356E">
        <w:rPr>
          <w:rFonts w:cs="Arial"/>
          <w:szCs w:val="20"/>
          <w:lang w:val="x-none" w:eastAsia="zh-CN"/>
        </w:rPr>
        <w:t xml:space="preserve">ground-truth </w:t>
      </w:r>
      <w:r>
        <w:rPr>
          <w:lang w:val="en-GB" w:eastAsia="zh-CN"/>
        </w:rPr>
        <w:t>CSI based on its own implementation.</w:t>
      </w:r>
    </w:p>
    <w:p w14:paraId="6968ED7F" w14:textId="250A3075" w:rsidR="00096DAD" w:rsidRPr="006923EC" w:rsidRDefault="000C4A99" w:rsidP="00D45C40">
      <w:pPr>
        <w:pStyle w:val="Proposal"/>
        <w:ind w:left="1701"/>
        <w:rPr>
          <w:lang w:val="en-GB"/>
        </w:rPr>
      </w:pPr>
      <w:bookmarkStart w:id="144" w:name="_Toc149938932"/>
      <w:bookmarkStart w:id="145" w:name="_Toc131752948"/>
      <w:r>
        <w:rPr>
          <w:lang w:val="en-GB"/>
        </w:rPr>
        <w:t>Conclude</w:t>
      </w:r>
      <w:r w:rsidR="001D5CDF">
        <w:rPr>
          <w:lang w:val="en-GB"/>
        </w:rPr>
        <w:t xml:space="preserve"> in this SI</w:t>
      </w:r>
      <w:r>
        <w:rPr>
          <w:lang w:val="en-GB"/>
        </w:rPr>
        <w:t xml:space="preserve"> that</w:t>
      </w:r>
      <w:r w:rsidRPr="002C148E">
        <w:rPr>
          <w:lang w:val="en-GB"/>
        </w:rPr>
        <w:t xml:space="preserve"> </w:t>
      </w:r>
      <w:r w:rsidR="00096DAD" w:rsidRPr="002C148E">
        <w:rPr>
          <w:lang w:val="en-GB"/>
        </w:rPr>
        <w:t xml:space="preserve">Option 1 </w:t>
      </w:r>
      <w:r w:rsidR="004D0E6A">
        <w:rPr>
          <w:lang w:val="en-GB"/>
        </w:rPr>
        <w:t xml:space="preserve">is preferred where the </w:t>
      </w:r>
      <w:r w:rsidR="00096DAD" w:rsidRPr="002C148E">
        <w:rPr>
          <w:lang w:val="en-GB"/>
        </w:rPr>
        <w:t xml:space="preserve">CQI </w:t>
      </w:r>
      <w:r w:rsidR="004D0E6A">
        <w:rPr>
          <w:lang w:val="en-GB"/>
        </w:rPr>
        <w:t>is</w:t>
      </w:r>
      <w:r w:rsidR="004D0E6A" w:rsidRPr="002C148E">
        <w:rPr>
          <w:lang w:val="en-GB"/>
        </w:rPr>
        <w:t xml:space="preserve"> </w:t>
      </w:r>
      <w:r w:rsidR="00096DAD" w:rsidRPr="002C148E">
        <w:rPr>
          <w:lang w:val="en-GB"/>
        </w:rPr>
        <w:t>calculated based on a hypothetical CSI which is derived</w:t>
      </w:r>
      <w:r w:rsidR="008A2A77" w:rsidRPr="002C148E">
        <w:rPr>
          <w:lang w:val="en-GB"/>
        </w:rPr>
        <w:t>, in a standardized fashion</w:t>
      </w:r>
      <w:r w:rsidR="004D0E6A">
        <w:rPr>
          <w:lang w:val="en-GB"/>
        </w:rPr>
        <w:t>,</w:t>
      </w:r>
      <w:r>
        <w:rPr>
          <w:lang w:val="en-GB"/>
        </w:rPr>
        <w:t xml:space="preserve"> </w:t>
      </w:r>
      <w:r w:rsidR="00096DAD" w:rsidRPr="002C148E">
        <w:rPr>
          <w:lang w:val="en-GB"/>
        </w:rPr>
        <w:t xml:space="preserve">from </w:t>
      </w:r>
      <w:r w:rsidR="00EE1AA5" w:rsidRPr="006923EC">
        <w:rPr>
          <w:lang w:val="en-GB"/>
        </w:rPr>
        <w:t xml:space="preserve">ground-truth </w:t>
      </w:r>
      <w:r w:rsidR="00096DAD" w:rsidRPr="002C148E">
        <w:rPr>
          <w:lang w:val="en-GB"/>
        </w:rPr>
        <w:t>CSI</w:t>
      </w:r>
      <w:r w:rsidR="004E7379">
        <w:rPr>
          <w:lang w:val="en-GB"/>
        </w:rPr>
        <w:t>.</w:t>
      </w:r>
      <w:bookmarkEnd w:id="144"/>
      <w:r w:rsidR="005240A6">
        <w:rPr>
          <w:lang w:val="en-GB"/>
        </w:rPr>
        <w:t xml:space="preserve"> </w:t>
      </w:r>
      <w:bookmarkEnd w:id="145"/>
    </w:p>
    <w:p w14:paraId="0B11CB76" w14:textId="12F1ABE8" w:rsidR="004E6059" w:rsidRDefault="004E6059" w:rsidP="00D804B7">
      <w:pPr>
        <w:pStyle w:val="Heading3"/>
      </w:pPr>
      <w:bookmarkStart w:id="146" w:name="_Toc131589777"/>
      <w:bookmarkStart w:id="147" w:name="_Toc131665983"/>
      <w:bookmarkEnd w:id="146"/>
      <w:bookmarkEnd w:id="147"/>
      <w:r>
        <w:t>3.</w:t>
      </w:r>
      <w:r w:rsidR="00FD2A47">
        <w:t>5</w:t>
      </w:r>
      <w:r>
        <w:t>.</w:t>
      </w:r>
      <w:r w:rsidR="004C579F">
        <w:t>4</w:t>
      </w:r>
      <w:r>
        <w:t xml:space="preserve"> Codebook subset restriction</w:t>
      </w:r>
    </w:p>
    <w:p w14:paraId="44B73666" w14:textId="77777777" w:rsidR="004E6059" w:rsidRDefault="004E6059" w:rsidP="004E6059">
      <w:pPr>
        <w:jc w:val="both"/>
        <w:rPr>
          <w:lang w:val="en-GB" w:eastAsia="ja-JP"/>
        </w:rPr>
      </w:pPr>
      <w:r>
        <w:rPr>
          <w:lang w:val="en-GB" w:eastAsia="ja-JP"/>
        </w:rPr>
        <w:t>In RAN1#113, the following agreement was made.</w:t>
      </w:r>
    </w:p>
    <w:tbl>
      <w:tblPr>
        <w:tblStyle w:val="TableGrid"/>
        <w:tblW w:w="0" w:type="auto"/>
        <w:tblLook w:val="04A0" w:firstRow="1" w:lastRow="0" w:firstColumn="1" w:lastColumn="0" w:noHBand="0" w:noVBand="1"/>
      </w:tblPr>
      <w:tblGrid>
        <w:gridCol w:w="9629"/>
      </w:tblGrid>
      <w:tr w:rsidR="004E6059" w14:paraId="394BB53E" w14:textId="77777777" w:rsidTr="00D35F11">
        <w:tc>
          <w:tcPr>
            <w:tcW w:w="9629" w:type="dxa"/>
          </w:tcPr>
          <w:p w14:paraId="43AEBA4D" w14:textId="77777777" w:rsidR="004E6059" w:rsidRPr="002A3154" w:rsidRDefault="004E6059" w:rsidP="00D35F11">
            <w:pPr>
              <w:jc w:val="both"/>
              <w:rPr>
                <w:sz w:val="20"/>
                <w:szCs w:val="20"/>
                <w:lang w:val="en-GB" w:eastAsia="ja-JP"/>
              </w:rPr>
            </w:pPr>
            <w:r w:rsidRPr="002A3154">
              <w:rPr>
                <w:sz w:val="20"/>
                <w:szCs w:val="20"/>
                <w:highlight w:val="green"/>
                <w:lang w:val="en-GB" w:eastAsia="ja-JP"/>
              </w:rPr>
              <w:t>Agreement</w:t>
            </w:r>
          </w:p>
          <w:p w14:paraId="212DEE3F" w14:textId="77777777" w:rsidR="004E6059" w:rsidRPr="00C155E6" w:rsidRDefault="004E6059" w:rsidP="00D35F11">
            <w:pPr>
              <w:jc w:val="both"/>
              <w:rPr>
                <w:rFonts w:cs="Arial"/>
                <w:sz w:val="20"/>
                <w:szCs w:val="20"/>
                <w:lang w:val="en-GB" w:eastAsia="ja-JP"/>
              </w:rPr>
            </w:pPr>
            <w:r w:rsidRPr="002A3154">
              <w:rPr>
                <w:sz w:val="20"/>
                <w:szCs w:val="20"/>
                <w:lang w:val="en-GB" w:eastAsia="ja-JP"/>
              </w:rPr>
              <w:t xml:space="preserve">In CSI </w:t>
            </w:r>
            <w:r w:rsidRPr="00C155E6">
              <w:rPr>
                <w:rFonts w:cs="Arial"/>
                <w:sz w:val="20"/>
                <w:szCs w:val="20"/>
                <w:lang w:val="en-GB" w:eastAsia="ja-JP"/>
              </w:rPr>
              <w:t>compression using two-sided model use case, further study the feasibility of at least the following methods to support codebook subset restriction:</w:t>
            </w:r>
          </w:p>
          <w:p w14:paraId="7A19AB4B" w14:textId="77777777" w:rsidR="004E6059" w:rsidRPr="00C155E6" w:rsidRDefault="004E6059" w:rsidP="00D35F11">
            <w:pPr>
              <w:pStyle w:val="ListParagraph"/>
              <w:rPr>
                <w:rFonts w:ascii="Arial" w:hAnsi="Arial" w:cs="Arial"/>
                <w:sz w:val="20"/>
                <w:szCs w:val="20"/>
                <w:lang w:eastAsia="ja-JP"/>
              </w:rPr>
            </w:pPr>
            <w:r w:rsidRPr="00C155E6">
              <w:rPr>
                <w:rFonts w:ascii="Arial" w:hAnsi="Arial" w:cs="Arial"/>
                <w:sz w:val="20"/>
                <w:szCs w:val="20"/>
                <w:lang w:eastAsia="ja-JP"/>
              </w:rPr>
              <w:t>•</w:t>
            </w:r>
            <w:r w:rsidRPr="00C155E6">
              <w:rPr>
                <w:rFonts w:ascii="Arial" w:hAnsi="Arial" w:cs="Arial"/>
                <w:sz w:val="20"/>
                <w:szCs w:val="20"/>
                <w:lang w:eastAsia="ja-JP"/>
              </w:rPr>
              <w:tab/>
              <w:t xml:space="preserve">input-CSI-NW/output-CSI-UE is in angular-delay domain, beam restriction can be based on legacy SD basis vector-based input CSI in angular domain. </w:t>
            </w:r>
          </w:p>
          <w:p w14:paraId="45CD563B" w14:textId="77777777" w:rsidR="004E6059" w:rsidRPr="00C155E6" w:rsidRDefault="004E6059" w:rsidP="00D35F11">
            <w:pPr>
              <w:pStyle w:val="ListParagraph"/>
              <w:rPr>
                <w:rFonts w:ascii="Arial" w:hAnsi="Arial" w:cs="Arial"/>
                <w:sz w:val="20"/>
                <w:szCs w:val="20"/>
                <w:lang w:val="en-GB" w:eastAsia="ja-JP"/>
              </w:rPr>
            </w:pPr>
            <w:r w:rsidRPr="00C155E6">
              <w:rPr>
                <w:rFonts w:ascii="Arial" w:hAnsi="Arial" w:cs="Arial"/>
                <w:sz w:val="20"/>
                <w:szCs w:val="20"/>
                <w:lang w:val="en-GB" w:eastAsia="ja-JP"/>
              </w:rPr>
              <w:t>•</w:t>
            </w:r>
            <w:r w:rsidRPr="00C155E6">
              <w:rPr>
                <w:rFonts w:ascii="Arial" w:hAnsi="Arial" w:cs="Arial"/>
                <w:sz w:val="20"/>
                <w:szCs w:val="20"/>
                <w:lang w:val="en-GB" w:eastAsia="ja-JP"/>
              </w:rPr>
              <w:tab/>
              <w:t>FFS amplitude restriction</w:t>
            </w:r>
          </w:p>
          <w:p w14:paraId="7171E42E" w14:textId="77777777" w:rsidR="004E6059" w:rsidRDefault="004E6059" w:rsidP="00D35F11">
            <w:pPr>
              <w:pStyle w:val="ListParagraph"/>
              <w:rPr>
                <w:lang w:val="en-GB" w:eastAsia="ja-JP"/>
              </w:rPr>
            </w:pPr>
            <w:r w:rsidRPr="00C155E6">
              <w:rPr>
                <w:rFonts w:ascii="Arial" w:hAnsi="Arial" w:cs="Arial"/>
                <w:sz w:val="20"/>
                <w:szCs w:val="20"/>
                <w:lang w:val="en-GB" w:eastAsia="ja-JP"/>
              </w:rPr>
              <w:t>•</w:t>
            </w:r>
            <w:r w:rsidRPr="00C155E6">
              <w:rPr>
                <w:rFonts w:ascii="Arial" w:hAnsi="Arial" w:cs="Arial"/>
                <w:sz w:val="20"/>
                <w:szCs w:val="20"/>
                <w:lang w:val="en-GB" w:eastAsia="ja-JP"/>
              </w:rPr>
              <w:tab/>
              <w:t>FFS if input-CSI-NW/output-CSI-UE is in spatial-frequency domain</w:t>
            </w:r>
          </w:p>
        </w:tc>
      </w:tr>
    </w:tbl>
    <w:p w14:paraId="2874E12B" w14:textId="77777777" w:rsidR="004E6059" w:rsidRDefault="004E6059" w:rsidP="004E6059">
      <w:pPr>
        <w:jc w:val="both"/>
        <w:rPr>
          <w:lang w:val="en-GB" w:eastAsia="ja-JP"/>
        </w:rPr>
      </w:pPr>
    </w:p>
    <w:p w14:paraId="26EEF9B3" w14:textId="633C31B4" w:rsidR="004E6059" w:rsidRDefault="004E6059" w:rsidP="004E6059">
      <w:pPr>
        <w:jc w:val="both"/>
        <w:rPr>
          <w:lang w:val="en-GB" w:eastAsia="ja-JP"/>
        </w:rPr>
      </w:pPr>
      <w:r>
        <w:rPr>
          <w:lang w:val="en-GB" w:eastAsia="ja-JP"/>
        </w:rPr>
        <w:t xml:space="preserve">If the </w:t>
      </w:r>
      <w:r w:rsidR="00F52429" w:rsidRPr="00DC356E">
        <w:rPr>
          <w:rFonts w:cs="Arial"/>
          <w:szCs w:val="20"/>
          <w:lang w:val="x-none" w:eastAsia="zh-CN"/>
        </w:rPr>
        <w:t>ground-truth</w:t>
      </w:r>
      <w:r w:rsidRPr="00DC356E">
        <w:rPr>
          <w:rFonts w:cs="Arial"/>
          <w:szCs w:val="20"/>
          <w:lang w:val="x-none" w:eastAsia="zh-CN"/>
        </w:rPr>
        <w:t xml:space="preserve"> </w:t>
      </w:r>
      <w:r>
        <w:rPr>
          <w:lang w:val="en-GB" w:eastAsia="ja-JP"/>
        </w:rPr>
        <w:t>CSI definition (</w:t>
      </w:r>
      <w:r w:rsidRPr="000E093F">
        <w:rPr>
          <w:lang w:val="en-GB" w:eastAsia="ja-JP"/>
        </w:rPr>
        <w:t>as discussed above</w:t>
      </w:r>
      <w:r>
        <w:rPr>
          <w:lang w:val="en-GB" w:eastAsia="ja-JP"/>
        </w:rPr>
        <w:t xml:space="preserve">) is based on an </w:t>
      </w:r>
      <w:proofErr w:type="spellStart"/>
      <w:r>
        <w:rPr>
          <w:lang w:val="en-GB" w:eastAsia="ja-JP"/>
        </w:rPr>
        <w:t>eType</w:t>
      </w:r>
      <w:proofErr w:type="spellEnd"/>
      <w:r>
        <w:rPr>
          <w:lang w:val="en-GB" w:eastAsia="ja-JP"/>
        </w:rPr>
        <w:t xml:space="preserve">-II structure (possible with larger number of SD and FD basis compared to legacy CSI reporting), then CBSR for AI based CSI enhancement can be based on this </w:t>
      </w:r>
      <w:r w:rsidR="00F52429" w:rsidRPr="00DC356E">
        <w:rPr>
          <w:rFonts w:cs="Arial"/>
          <w:szCs w:val="20"/>
          <w:lang w:val="x-none" w:eastAsia="zh-CN"/>
        </w:rPr>
        <w:t>ground-truth</w:t>
      </w:r>
      <w:r w:rsidRPr="00DC356E">
        <w:rPr>
          <w:rFonts w:cs="Arial"/>
          <w:szCs w:val="20"/>
          <w:lang w:val="x-none" w:eastAsia="zh-CN"/>
        </w:rPr>
        <w:t xml:space="preserve"> </w:t>
      </w:r>
      <w:r>
        <w:rPr>
          <w:lang w:val="en-GB" w:eastAsia="ja-JP"/>
        </w:rPr>
        <w:t>CSI.</w:t>
      </w:r>
    </w:p>
    <w:p w14:paraId="38EE2204" w14:textId="6A8B7A0E" w:rsidR="004E6059" w:rsidRDefault="004E6059" w:rsidP="004E6059">
      <w:pPr>
        <w:jc w:val="both"/>
        <w:rPr>
          <w:lang w:val="en-GB" w:eastAsia="ja-JP"/>
        </w:rPr>
      </w:pPr>
      <w:r>
        <w:rPr>
          <w:lang w:val="en-GB" w:eastAsia="ja-JP"/>
        </w:rPr>
        <w:t xml:space="preserve">Hence, the </w:t>
      </w:r>
      <w:proofErr w:type="spellStart"/>
      <w:r>
        <w:rPr>
          <w:lang w:val="en-GB" w:eastAsia="ja-JP"/>
        </w:rPr>
        <w:t>gNB</w:t>
      </w:r>
      <w:proofErr w:type="spellEnd"/>
      <w:r>
        <w:rPr>
          <w:lang w:val="en-GB" w:eastAsia="ja-JP"/>
        </w:rPr>
        <w:t xml:space="preserve"> configures the UE with a desired </w:t>
      </w:r>
      <w:r w:rsidR="00F52429" w:rsidRPr="00DC356E">
        <w:rPr>
          <w:rFonts w:cs="Arial"/>
          <w:szCs w:val="20"/>
          <w:lang w:val="x-none" w:eastAsia="zh-CN"/>
        </w:rPr>
        <w:t>ground-truth</w:t>
      </w:r>
      <w:r w:rsidRPr="00DC356E">
        <w:rPr>
          <w:rFonts w:cs="Arial"/>
          <w:szCs w:val="20"/>
          <w:lang w:val="x-none" w:eastAsia="zh-CN"/>
        </w:rPr>
        <w:t xml:space="preserve"> </w:t>
      </w:r>
      <w:r>
        <w:rPr>
          <w:lang w:val="en-GB" w:eastAsia="ja-JP"/>
        </w:rPr>
        <w:t>CSI (</w:t>
      </w:r>
      <w:proofErr w:type="gramStart"/>
      <w:r>
        <w:rPr>
          <w:lang w:val="en-GB" w:eastAsia="ja-JP"/>
        </w:rPr>
        <w:t>e.g.</w:t>
      </w:r>
      <w:proofErr w:type="gramEnd"/>
      <w:r>
        <w:rPr>
          <w:lang w:val="en-GB" w:eastAsia="ja-JP"/>
        </w:rPr>
        <w:t xml:space="preserve"> L, M and CBSR) that the UE shall use for its CSI report. How this should be configured (e.g., </w:t>
      </w:r>
      <w:proofErr w:type="gramStart"/>
      <w:r>
        <w:rPr>
          <w:lang w:val="en-GB" w:eastAsia="ja-JP"/>
        </w:rPr>
        <w:t>dynamic</w:t>
      </w:r>
      <w:proofErr w:type="gramEnd"/>
      <w:r>
        <w:rPr>
          <w:lang w:val="en-GB" w:eastAsia="ja-JP"/>
        </w:rPr>
        <w:t xml:space="preserve"> or semi-static</w:t>
      </w:r>
      <w:r w:rsidR="0069477C">
        <w:rPr>
          <w:lang w:val="en-GB" w:eastAsia="ja-JP"/>
        </w:rPr>
        <w:t>;</w:t>
      </w:r>
      <w:r>
        <w:rPr>
          <w:lang w:val="en-GB" w:eastAsia="ja-JP"/>
        </w:rPr>
        <w:t xml:space="preserve"> DCI, MAC or RRC based) and how it impacts the UCI payload has not been discussed. Note that an advantage of a well-defined and collectable </w:t>
      </w:r>
      <w:r w:rsidR="00CB1B12" w:rsidRPr="00DC356E">
        <w:rPr>
          <w:rFonts w:cs="Arial"/>
          <w:szCs w:val="20"/>
          <w:lang w:val="x-none" w:eastAsia="zh-CN"/>
        </w:rPr>
        <w:t>ground-truth</w:t>
      </w:r>
      <w:r w:rsidRPr="00DC356E">
        <w:rPr>
          <w:rFonts w:cs="Arial"/>
          <w:szCs w:val="20"/>
          <w:lang w:val="x-none" w:eastAsia="zh-CN"/>
        </w:rPr>
        <w:t xml:space="preserve"> </w:t>
      </w:r>
      <w:r>
        <w:rPr>
          <w:lang w:val="en-GB" w:eastAsia="ja-JP"/>
        </w:rPr>
        <w:t xml:space="preserve">CSI is that CBSR can be defined on the </w:t>
      </w:r>
      <w:r w:rsidR="00CB1B12" w:rsidRPr="00DC356E">
        <w:rPr>
          <w:rFonts w:cs="Arial"/>
          <w:szCs w:val="20"/>
          <w:lang w:val="x-none" w:eastAsia="zh-CN"/>
        </w:rPr>
        <w:t xml:space="preserve">ground-truth </w:t>
      </w:r>
      <w:r>
        <w:rPr>
          <w:lang w:val="en-GB" w:eastAsia="ja-JP"/>
        </w:rPr>
        <w:t xml:space="preserve">CSI. Thus, it is up to UE-implementation how to achieve it since the relation between </w:t>
      </w:r>
      <w:r w:rsidR="00CB1B12" w:rsidRPr="00DC356E">
        <w:rPr>
          <w:rFonts w:cs="Arial"/>
          <w:szCs w:val="20"/>
          <w:lang w:val="x-none" w:eastAsia="zh-CN"/>
        </w:rPr>
        <w:t>ground-truth</w:t>
      </w:r>
      <w:r w:rsidRPr="00DC356E">
        <w:rPr>
          <w:rFonts w:cs="Arial"/>
          <w:szCs w:val="20"/>
          <w:lang w:val="x-none" w:eastAsia="zh-CN"/>
        </w:rPr>
        <w:t xml:space="preserve"> </w:t>
      </w:r>
      <w:r>
        <w:rPr>
          <w:lang w:val="en-GB" w:eastAsia="ja-JP"/>
        </w:rPr>
        <w:t>CSI and encoder input is up to UE implementation.</w:t>
      </w:r>
    </w:p>
    <w:p w14:paraId="229BD310" w14:textId="4A29746D" w:rsidR="004E6059" w:rsidRDefault="004E6059" w:rsidP="00D45C40">
      <w:pPr>
        <w:pStyle w:val="Observation"/>
      </w:pPr>
      <w:bookmarkStart w:id="148" w:name="_Toc149938887"/>
      <w:r>
        <w:t xml:space="preserve">A benefit of a </w:t>
      </w:r>
      <w:r w:rsidR="00CB1B12" w:rsidRPr="0070663B">
        <w:t>ground-truth</w:t>
      </w:r>
      <w:r w:rsidRPr="0070663B">
        <w:t xml:space="preserve"> </w:t>
      </w:r>
      <w:r>
        <w:t xml:space="preserve">CSI definition based on </w:t>
      </w:r>
      <w:proofErr w:type="spellStart"/>
      <w:r>
        <w:t>eType</w:t>
      </w:r>
      <w:proofErr w:type="spellEnd"/>
      <w:r>
        <w:t xml:space="preserve">-II is that CBSR can straightforwardly be applied by </w:t>
      </w:r>
      <w:proofErr w:type="spellStart"/>
      <w:r>
        <w:t>gNB</w:t>
      </w:r>
      <w:proofErr w:type="spellEnd"/>
      <w:r>
        <w:t xml:space="preserve"> to UE configuration of the target.</w:t>
      </w:r>
      <w:bookmarkEnd w:id="148"/>
    </w:p>
    <w:p w14:paraId="4EFCDDF6" w14:textId="214393B0" w:rsidR="004E6059" w:rsidRDefault="004E6059" w:rsidP="004E6059">
      <w:pPr>
        <w:jc w:val="both"/>
        <w:rPr>
          <w:lang w:val="en-GB" w:eastAsia="ja-JP"/>
        </w:rPr>
      </w:pPr>
      <w:r>
        <w:rPr>
          <w:lang w:val="en-GB" w:eastAsia="ja-JP"/>
        </w:rPr>
        <w:t xml:space="preserve">If the </w:t>
      </w:r>
      <w:r w:rsidR="00F52429" w:rsidRPr="00DC356E">
        <w:rPr>
          <w:rFonts w:cs="Arial"/>
          <w:szCs w:val="20"/>
          <w:lang w:val="x-none" w:eastAsia="zh-CN"/>
        </w:rPr>
        <w:t>ground-truth</w:t>
      </w:r>
      <w:r w:rsidRPr="00DC356E">
        <w:rPr>
          <w:rFonts w:cs="Arial"/>
          <w:szCs w:val="20"/>
          <w:lang w:val="x-none" w:eastAsia="zh-CN"/>
        </w:rPr>
        <w:t xml:space="preserve"> </w:t>
      </w:r>
      <w:r>
        <w:rPr>
          <w:lang w:val="en-GB" w:eastAsia="ja-JP"/>
        </w:rPr>
        <w:t xml:space="preserve">CSI definition is instead based on explicit channel such as eigenvectors, in principle, the base station can remove unwanted directions with proprietary implementation methods. For example, when the base station calculates a precoder based on the reconstructed channel, the base station can take unwanted directions as additional constraint. However, in this case, the UE will report unwanted part of the channel information which creates unnecessary overhead. In addition, if CQI is to be reported with explicit channel and is calculated based on the reported explicit channel, the CQI may have a mismatch since the base station will not use the full channel for DL transmission. </w:t>
      </w:r>
    </w:p>
    <w:p w14:paraId="55DBF557" w14:textId="5212DC3F" w:rsidR="004E6059" w:rsidRDefault="004E6059" w:rsidP="004E6059">
      <w:pPr>
        <w:rPr>
          <w:lang w:val="en-GB" w:eastAsia="ja-JP"/>
        </w:rPr>
      </w:pPr>
      <w:r>
        <w:rPr>
          <w:lang w:val="en-GB" w:eastAsia="ja-JP"/>
        </w:rPr>
        <w:lastRenderedPageBreak/>
        <w:t>In this case, the CBSR concept needs to be revised compared to legacy CBSR, introducing some signalling that restrict</w:t>
      </w:r>
      <w:r w:rsidR="00C84F8E">
        <w:rPr>
          <w:lang w:val="en-GB" w:eastAsia="ja-JP"/>
        </w:rPr>
        <w:t>s</w:t>
      </w:r>
      <w:r>
        <w:rPr>
          <w:lang w:val="en-GB" w:eastAsia="ja-JP"/>
        </w:rPr>
        <w:t xml:space="preserve"> certain directions in the channel. </w:t>
      </w:r>
    </w:p>
    <w:p w14:paraId="725FF5AD" w14:textId="77777777" w:rsidR="004E6059" w:rsidRDefault="004E6059" w:rsidP="004E6059">
      <w:pPr>
        <w:jc w:val="both"/>
        <w:rPr>
          <w:lang w:val="en-GB" w:eastAsia="ja-JP"/>
        </w:rPr>
      </w:pPr>
      <w:r w:rsidRPr="007B7383">
        <w:rPr>
          <w:lang w:val="en-GB" w:eastAsia="ja-JP"/>
        </w:rPr>
        <w:t>For this case with eigenvectors in the CSI reporting, the CBSR configuration can still be based on the legacy methods, where the CBSR can be based on explicit indication of spatial beam directions from a defined codebook of vectors</w:t>
      </w:r>
      <w:r>
        <w:rPr>
          <w:lang w:val="en-GB" w:eastAsia="ja-JP"/>
        </w:rPr>
        <w:t>.</w:t>
      </w:r>
      <w:r w:rsidRPr="007B7383">
        <w:rPr>
          <w:lang w:val="en-GB" w:eastAsia="ja-JP"/>
        </w:rPr>
        <w:t xml:space="preserve"> One way to do this can be when the </w:t>
      </w:r>
      <w:proofErr w:type="spellStart"/>
      <w:r w:rsidRPr="007B7383">
        <w:rPr>
          <w:lang w:val="en-GB" w:eastAsia="ja-JP"/>
        </w:rPr>
        <w:t>gNB</w:t>
      </w:r>
      <w:proofErr w:type="spellEnd"/>
      <w:r w:rsidRPr="007B7383">
        <w:rPr>
          <w:lang w:val="en-GB" w:eastAsia="ja-JP"/>
        </w:rPr>
        <w:t xml:space="preserve"> configures CBSR via the index of beam in the unwanted direction as in legacy CBSR method for Type-I CSI report, such that UE removes the eigenvectors </w:t>
      </w:r>
      <w:r>
        <w:rPr>
          <w:lang w:val="en-GB" w:eastAsia="ja-JP"/>
        </w:rPr>
        <w:t>from the CSI report that have</w:t>
      </w:r>
      <w:r w:rsidRPr="007B7383">
        <w:rPr>
          <w:lang w:val="en-GB" w:eastAsia="ja-JP"/>
        </w:rPr>
        <w:t xml:space="preserve"> a high correlation with the indicated restricted beams. </w:t>
      </w:r>
    </w:p>
    <w:p w14:paraId="6660DD57" w14:textId="77777777" w:rsidR="004E6059" w:rsidRDefault="004E6059" w:rsidP="004E6059">
      <w:pPr>
        <w:jc w:val="both"/>
        <w:rPr>
          <w:lang w:val="en-GB" w:eastAsia="ja-JP"/>
        </w:rPr>
      </w:pPr>
      <w:r w:rsidRPr="002872A0">
        <w:rPr>
          <w:lang w:val="en-GB" w:eastAsia="ja-JP"/>
        </w:rPr>
        <w:t>Accordingly, the UE avoids or pre-process</w:t>
      </w:r>
      <w:r>
        <w:rPr>
          <w:lang w:val="en-GB" w:eastAsia="ja-JP"/>
        </w:rPr>
        <w:t>es</w:t>
      </w:r>
      <w:r w:rsidRPr="002872A0">
        <w:rPr>
          <w:lang w:val="en-GB" w:eastAsia="ja-JP"/>
        </w:rPr>
        <w:t xml:space="preserve"> the estimated eigenvectors based on the specific beams configured by the </w:t>
      </w:r>
      <w:proofErr w:type="spellStart"/>
      <w:r w:rsidRPr="002872A0">
        <w:rPr>
          <w:lang w:val="en-GB" w:eastAsia="ja-JP"/>
        </w:rPr>
        <w:t>gNB</w:t>
      </w:r>
      <w:proofErr w:type="spellEnd"/>
      <w:r w:rsidRPr="002872A0">
        <w:rPr>
          <w:lang w:val="en-GB" w:eastAsia="ja-JP"/>
        </w:rPr>
        <w:t xml:space="preserve">. This corresponds to restricting a subspace of the MIMO channel along the direction(s) indicated by the </w:t>
      </w:r>
      <w:proofErr w:type="spellStart"/>
      <w:r w:rsidRPr="002872A0">
        <w:rPr>
          <w:lang w:val="en-GB" w:eastAsia="ja-JP"/>
        </w:rPr>
        <w:t>gNB</w:t>
      </w:r>
      <w:proofErr w:type="spellEnd"/>
      <w:r w:rsidRPr="00D804B7">
        <w:rPr>
          <w:lang w:val="en-GB" w:eastAsia="ja-JP"/>
        </w:rPr>
        <w:t>.</w:t>
      </w:r>
      <w:r w:rsidRPr="0026402F">
        <w:rPr>
          <w:color w:val="FF0000"/>
          <w:lang w:val="en-GB" w:eastAsia="ja-JP"/>
        </w:rPr>
        <w:t xml:space="preserve"> </w:t>
      </w:r>
      <w:r w:rsidRPr="00D804B7">
        <w:rPr>
          <w:lang w:val="en-GB" w:eastAsia="ja-JP"/>
        </w:rPr>
        <w:t xml:space="preserve">Alternatively, the </w:t>
      </w:r>
      <w:proofErr w:type="spellStart"/>
      <w:r w:rsidRPr="00D804B7">
        <w:rPr>
          <w:lang w:val="en-GB" w:eastAsia="ja-JP"/>
        </w:rPr>
        <w:t>gNB</w:t>
      </w:r>
      <w:proofErr w:type="spellEnd"/>
      <w:r w:rsidRPr="00D804B7">
        <w:rPr>
          <w:lang w:val="en-GB" w:eastAsia="ja-JP"/>
        </w:rPr>
        <w:t xml:space="preserve"> can explicitly indicate the eigenvector(s) that the UE can avoid in the CSI report to abstain from the restricted subspace. For example, if the dominant direction between the UE and </w:t>
      </w:r>
      <w:proofErr w:type="spellStart"/>
      <w:r w:rsidRPr="00D804B7">
        <w:rPr>
          <w:lang w:val="en-GB" w:eastAsia="ja-JP"/>
        </w:rPr>
        <w:t>gNB</w:t>
      </w:r>
      <w:proofErr w:type="spellEnd"/>
      <w:r w:rsidRPr="00D804B7">
        <w:rPr>
          <w:lang w:val="en-GB" w:eastAsia="ja-JP"/>
        </w:rPr>
        <w:t xml:space="preserve"> lies in the restricted channel subspace then the </w:t>
      </w:r>
      <w:proofErr w:type="spellStart"/>
      <w:r w:rsidRPr="00D804B7">
        <w:rPr>
          <w:lang w:val="en-GB" w:eastAsia="ja-JP"/>
        </w:rPr>
        <w:t>gNB</w:t>
      </w:r>
      <w:proofErr w:type="spellEnd"/>
      <w:r w:rsidRPr="00D804B7">
        <w:rPr>
          <w:lang w:val="en-GB" w:eastAsia="ja-JP"/>
        </w:rPr>
        <w:t xml:space="preserve"> can indicate the index of the first (dominant) eigenvector. Accordingly, the UE can avoid inclusion of the first eigenvector of the estimated channel in the CSI report.</w:t>
      </w:r>
    </w:p>
    <w:p w14:paraId="2D18373C" w14:textId="77777777" w:rsidR="004E6059" w:rsidRDefault="004E6059" w:rsidP="00D45C40">
      <w:pPr>
        <w:pStyle w:val="Observation"/>
      </w:pPr>
      <w:bookmarkStart w:id="149" w:name="_Toc149938888"/>
      <w:r>
        <w:t>For eigenvector-based CSI reporting, CBSR configuration using a codebook (</w:t>
      </w:r>
      <w:proofErr w:type="gramStart"/>
      <w:r>
        <w:t>e.g.</w:t>
      </w:r>
      <w:proofErr w:type="gramEnd"/>
      <w:r>
        <w:t xml:space="preserve"> NR Type-I codebook) can still be used for subspace indication to restrict the UE from reporting CSI having a high correlation with the restricted subspace.</w:t>
      </w:r>
      <w:bookmarkEnd w:id="149"/>
      <w:r>
        <w:t xml:space="preserve"> </w:t>
      </w:r>
    </w:p>
    <w:p w14:paraId="5B87C816" w14:textId="0ACCFBD3" w:rsidR="00CE6550" w:rsidRDefault="000C6275" w:rsidP="00CE0424">
      <w:pPr>
        <w:pStyle w:val="Heading1"/>
      </w:pPr>
      <w:r>
        <w:t>4</w:t>
      </w:r>
      <w:r w:rsidR="00CE6550">
        <w:t xml:space="preserve"> </w:t>
      </w:r>
      <w:r w:rsidR="00686CE5">
        <w:t xml:space="preserve">Continued studies on </w:t>
      </w:r>
      <w:r w:rsidR="00CE6550">
        <w:t xml:space="preserve">CSI </w:t>
      </w:r>
      <w:r w:rsidR="00744F63">
        <w:t>P</w:t>
      </w:r>
      <w:r w:rsidR="00CE6550">
        <w:t>rediction</w:t>
      </w:r>
    </w:p>
    <w:p w14:paraId="12FD65AD" w14:textId="35BEF798" w:rsidR="004C28AF" w:rsidRDefault="004C28AF" w:rsidP="002A23D2">
      <w:pPr>
        <w:jc w:val="both"/>
        <w:rPr>
          <w:rFonts w:cs="Arial"/>
          <w:szCs w:val="20"/>
          <w:lang w:val="en-GB" w:eastAsia="ja-JP"/>
        </w:rPr>
      </w:pPr>
      <w:r w:rsidRPr="004C28AF">
        <w:rPr>
          <w:rFonts w:cs="Arial"/>
          <w:szCs w:val="20"/>
          <w:lang w:val="en-GB" w:eastAsia="ja-JP"/>
        </w:rPr>
        <w:t>RAN</w:t>
      </w:r>
      <w:r>
        <w:rPr>
          <w:rFonts w:cs="Arial"/>
          <w:szCs w:val="20"/>
          <w:lang w:val="en-GB" w:eastAsia="ja-JP"/>
        </w:rPr>
        <w:t>#100 meeting</w:t>
      </w:r>
      <w:r w:rsidR="005560FE">
        <w:rPr>
          <w:rFonts w:cs="Arial"/>
          <w:szCs w:val="20"/>
          <w:lang w:val="en-GB" w:eastAsia="ja-JP"/>
        </w:rPr>
        <w:t xml:space="preserve"> </w:t>
      </w:r>
      <w:r w:rsidR="00CE5C7C">
        <w:rPr>
          <w:rFonts w:cs="Arial"/>
          <w:szCs w:val="20"/>
          <w:lang w:val="en-GB" w:eastAsia="ja-JP"/>
        </w:rPr>
        <w:t xml:space="preserve">discussed AI-based CSI prediction with the </w:t>
      </w:r>
      <w:r w:rsidR="002A23D2">
        <w:rPr>
          <w:rFonts w:cs="Arial"/>
          <w:szCs w:val="20"/>
          <w:lang w:val="en-GB" w:eastAsia="ja-JP"/>
        </w:rPr>
        <w:t xml:space="preserve">following </w:t>
      </w:r>
      <w:r w:rsidR="00CE5C7C">
        <w:rPr>
          <w:rFonts w:cs="Arial"/>
          <w:szCs w:val="20"/>
          <w:lang w:val="en-GB" w:eastAsia="ja-JP"/>
        </w:rPr>
        <w:t>agreement</w:t>
      </w:r>
      <w:r w:rsidR="002A23D2">
        <w:rPr>
          <w:rFonts w:cs="Arial"/>
          <w:szCs w:val="20"/>
          <w:lang w:val="en-GB" w:eastAsia="ja-JP"/>
        </w:rPr>
        <w:t>.</w:t>
      </w:r>
    </w:p>
    <w:tbl>
      <w:tblPr>
        <w:tblStyle w:val="TableGrid"/>
        <w:tblW w:w="0" w:type="auto"/>
        <w:tblLook w:val="04A0" w:firstRow="1" w:lastRow="0" w:firstColumn="1" w:lastColumn="0" w:noHBand="0" w:noVBand="1"/>
      </w:tblPr>
      <w:tblGrid>
        <w:gridCol w:w="9629"/>
      </w:tblGrid>
      <w:tr w:rsidR="004C28AF" w14:paraId="72F16DF9" w14:textId="77777777" w:rsidTr="004C28AF">
        <w:tc>
          <w:tcPr>
            <w:tcW w:w="9629" w:type="dxa"/>
          </w:tcPr>
          <w:p w14:paraId="2E523B62" w14:textId="77777777" w:rsidR="00A52CA0" w:rsidRPr="00A52CA0" w:rsidRDefault="00A52CA0" w:rsidP="00A52CA0">
            <w:pPr>
              <w:spacing w:after="0"/>
              <w:jc w:val="both"/>
              <w:rPr>
                <w:rFonts w:cs="Arial"/>
                <w:sz w:val="20"/>
                <w:szCs w:val="20"/>
                <w:lang w:val="en-GB" w:eastAsia="ja-JP"/>
              </w:rPr>
            </w:pPr>
            <w:r w:rsidRPr="00A52CA0">
              <w:rPr>
                <w:rFonts w:cs="Arial"/>
                <w:sz w:val="20"/>
                <w:szCs w:val="20"/>
                <w:highlight w:val="green"/>
                <w:lang w:val="en-GB" w:eastAsia="ja-JP"/>
              </w:rPr>
              <w:t>Agreement</w:t>
            </w:r>
          </w:p>
          <w:p w14:paraId="72F518A4" w14:textId="145FE062" w:rsidR="00A52CA0" w:rsidRDefault="00A52CA0" w:rsidP="00A72499">
            <w:pPr>
              <w:pStyle w:val="ListParagraph"/>
              <w:numPr>
                <w:ilvl w:val="0"/>
                <w:numId w:val="25"/>
              </w:numPr>
              <w:tabs>
                <w:tab w:val="num" w:pos="720"/>
              </w:tabs>
              <w:ind w:left="317" w:hanging="317"/>
              <w:jc w:val="both"/>
              <w:rPr>
                <w:rFonts w:cs="Arial"/>
                <w:szCs w:val="20"/>
                <w:lang w:val="en-GB" w:eastAsia="ja-JP"/>
              </w:rPr>
            </w:pPr>
            <w:r w:rsidRPr="00A52CA0">
              <w:rPr>
                <w:rFonts w:cs="Arial"/>
                <w:szCs w:val="20"/>
                <w:lang w:val="en-GB" w:eastAsia="ja-JP"/>
              </w:rPr>
              <w:t>RAN tasks RAN WGs to study a subset of the specification impacts</w:t>
            </w:r>
            <w:r w:rsidR="00CE5C7C">
              <w:rPr>
                <w:rFonts w:cs="Arial"/>
                <w:szCs w:val="20"/>
                <w:lang w:val="en-GB" w:eastAsia="ja-JP"/>
              </w:rPr>
              <w:t xml:space="preserve"> </w:t>
            </w:r>
            <w:r w:rsidRPr="00A52CA0">
              <w:rPr>
                <w:rFonts w:cs="Arial"/>
                <w:szCs w:val="20"/>
                <w:lang w:val="en-GB" w:eastAsia="ja-JP"/>
              </w:rPr>
              <w:t>of CSI prediction limited to the following aspects:</w:t>
            </w:r>
          </w:p>
          <w:p w14:paraId="5E6BDA4D" w14:textId="77777777" w:rsidR="005560FE" w:rsidRDefault="00A52CA0" w:rsidP="00A72499">
            <w:pPr>
              <w:pStyle w:val="ListParagraph"/>
              <w:numPr>
                <w:ilvl w:val="1"/>
                <w:numId w:val="25"/>
              </w:numPr>
              <w:ind w:left="600" w:hanging="283"/>
              <w:jc w:val="both"/>
              <w:rPr>
                <w:rFonts w:cs="Arial"/>
                <w:szCs w:val="20"/>
                <w:lang w:val="en-GB" w:eastAsia="ja-JP"/>
              </w:rPr>
            </w:pPr>
            <w:r w:rsidRPr="00A52CA0">
              <w:rPr>
                <w:rFonts w:cs="Arial"/>
                <w:szCs w:val="20"/>
                <w:lang w:val="en-GB" w:eastAsia="ja-JP"/>
              </w:rPr>
              <w:t xml:space="preserve">data collection procedures reusing as much as possible what is defined for UE side use </w:t>
            </w:r>
            <w:proofErr w:type="gramStart"/>
            <w:r w:rsidRPr="00A52CA0">
              <w:rPr>
                <w:rFonts w:cs="Arial"/>
                <w:szCs w:val="20"/>
                <w:lang w:val="en-GB" w:eastAsia="ja-JP"/>
              </w:rPr>
              <w:t>cases</w:t>
            </w:r>
            <w:proofErr w:type="gramEnd"/>
          </w:p>
          <w:p w14:paraId="7938B778" w14:textId="06DA4A92" w:rsidR="00A52CA0" w:rsidRPr="005560FE" w:rsidRDefault="00A52CA0" w:rsidP="00A72499">
            <w:pPr>
              <w:pStyle w:val="ListParagraph"/>
              <w:numPr>
                <w:ilvl w:val="1"/>
                <w:numId w:val="25"/>
              </w:numPr>
              <w:ind w:left="600" w:hanging="283"/>
              <w:jc w:val="both"/>
              <w:rPr>
                <w:rFonts w:cs="Arial"/>
                <w:szCs w:val="20"/>
                <w:lang w:val="en-GB" w:eastAsia="ja-JP"/>
              </w:rPr>
            </w:pPr>
            <w:r w:rsidRPr="005560FE">
              <w:rPr>
                <w:rFonts w:cs="Arial"/>
                <w:szCs w:val="20"/>
                <w:lang w:val="en-GB" w:eastAsia="ja-JP"/>
              </w:rPr>
              <w:t xml:space="preserve">monitoring procedure and associated fallback mechanism to legacy CSI </w:t>
            </w:r>
            <w:proofErr w:type="gramStart"/>
            <w:r w:rsidRPr="005560FE">
              <w:rPr>
                <w:rFonts w:cs="Arial"/>
                <w:szCs w:val="20"/>
                <w:lang w:val="en-GB" w:eastAsia="ja-JP"/>
              </w:rPr>
              <w:t>reportin</w:t>
            </w:r>
            <w:r w:rsidR="00CE5C7C">
              <w:rPr>
                <w:rFonts w:cs="Arial"/>
                <w:szCs w:val="20"/>
                <w:lang w:val="en-GB" w:eastAsia="ja-JP"/>
              </w:rPr>
              <w:t>g</w:t>
            </w:r>
            <w:proofErr w:type="gramEnd"/>
          </w:p>
          <w:p w14:paraId="0E7D2B43" w14:textId="318C589D" w:rsidR="004C28AF" w:rsidRPr="00A52CA0" w:rsidRDefault="00A52CA0" w:rsidP="00A72499">
            <w:pPr>
              <w:pStyle w:val="ListParagraph"/>
              <w:numPr>
                <w:ilvl w:val="0"/>
                <w:numId w:val="25"/>
              </w:numPr>
              <w:tabs>
                <w:tab w:val="num" w:pos="720"/>
              </w:tabs>
              <w:ind w:left="317" w:hanging="317"/>
              <w:jc w:val="both"/>
              <w:rPr>
                <w:rFonts w:cs="Arial"/>
                <w:sz w:val="20"/>
                <w:szCs w:val="20"/>
                <w:lang w:val="en-GB" w:eastAsia="ja-JP"/>
              </w:rPr>
            </w:pPr>
            <w:r w:rsidRPr="00A52CA0">
              <w:rPr>
                <w:rFonts w:cs="Arial"/>
                <w:szCs w:val="20"/>
                <w:lang w:val="en-GB" w:eastAsia="ja-JP"/>
              </w:rPr>
              <w:t>The RAN WGs spec impact work on this use case shall not affect progress on the on-going work for other use cases.</w:t>
            </w:r>
          </w:p>
        </w:tc>
      </w:tr>
    </w:tbl>
    <w:p w14:paraId="148573E7" w14:textId="77777777" w:rsidR="002B6924" w:rsidRDefault="002B6924" w:rsidP="002A23D2">
      <w:pPr>
        <w:jc w:val="both"/>
        <w:rPr>
          <w:rFonts w:cs="Arial"/>
          <w:szCs w:val="20"/>
          <w:lang w:val="en-GB" w:eastAsia="ja-JP"/>
        </w:rPr>
      </w:pPr>
    </w:p>
    <w:p w14:paraId="3FFE0271" w14:textId="710FD0EF" w:rsidR="004C28AF" w:rsidRPr="002A23D2" w:rsidRDefault="002A23D2" w:rsidP="00036694">
      <w:pPr>
        <w:jc w:val="both"/>
        <w:rPr>
          <w:rFonts w:cs="Arial"/>
          <w:lang w:val="en-GB" w:eastAsia="ja-JP"/>
        </w:rPr>
      </w:pPr>
      <w:r w:rsidRPr="00036694">
        <w:rPr>
          <w:rFonts w:cs="Arial"/>
          <w:lang w:val="en-GB" w:eastAsia="ja-JP"/>
        </w:rPr>
        <w:t>In this section, we share our views regarding data collection procedure, monitoring procedure</w:t>
      </w:r>
      <w:r w:rsidR="00C37C09">
        <w:rPr>
          <w:rFonts w:cs="Arial"/>
          <w:lang w:val="en-GB" w:eastAsia="ja-JP"/>
        </w:rPr>
        <w:t>.</w:t>
      </w:r>
    </w:p>
    <w:p w14:paraId="0F0576BF" w14:textId="319B10CB" w:rsidR="00744F63" w:rsidRDefault="000C6275" w:rsidP="00555595">
      <w:pPr>
        <w:pStyle w:val="Heading2"/>
      </w:pPr>
      <w:r>
        <w:t>4</w:t>
      </w:r>
      <w:r w:rsidR="004C16BC">
        <w:t>.</w:t>
      </w:r>
      <w:r w:rsidR="004C28AF">
        <w:t>1</w:t>
      </w:r>
      <w:r w:rsidR="00AF4FE5">
        <w:t xml:space="preserve"> </w:t>
      </w:r>
      <w:r w:rsidR="00746BC5">
        <w:t xml:space="preserve">CSI-RS configuration for data </w:t>
      </w:r>
      <w:r w:rsidR="003740FB">
        <w:t>collection</w:t>
      </w:r>
    </w:p>
    <w:p w14:paraId="6E81DF64" w14:textId="24E0028E" w:rsidR="00F673E4" w:rsidRDefault="002371C7" w:rsidP="00F673E4">
      <w:pPr>
        <w:rPr>
          <w:lang w:val="en-GB" w:eastAsia="ja-JP"/>
        </w:rPr>
      </w:pPr>
      <w:r>
        <w:rPr>
          <w:lang w:val="en-GB" w:eastAsia="ja-JP"/>
        </w:rPr>
        <w:t>In RAN1#</w:t>
      </w:r>
      <w:r w:rsidR="001167DA">
        <w:rPr>
          <w:lang w:val="en-GB" w:eastAsia="ja-JP"/>
        </w:rPr>
        <w:t>11</w:t>
      </w:r>
      <w:r w:rsidR="00D37B03">
        <w:rPr>
          <w:lang w:val="en-GB" w:eastAsia="ja-JP"/>
        </w:rPr>
        <w:t>4</w:t>
      </w:r>
      <w:r w:rsidR="001167DA">
        <w:rPr>
          <w:lang w:val="en-GB" w:eastAsia="ja-JP"/>
        </w:rPr>
        <w:t>, the follow</w:t>
      </w:r>
      <w:r w:rsidR="002A07BF">
        <w:rPr>
          <w:lang w:val="en-GB" w:eastAsia="ja-JP"/>
        </w:rPr>
        <w:t>ing</w:t>
      </w:r>
      <w:r w:rsidR="001167DA">
        <w:rPr>
          <w:lang w:val="en-GB" w:eastAsia="ja-JP"/>
        </w:rPr>
        <w:t xml:space="preserve"> observation was made for data collection for the UE-sided </w:t>
      </w:r>
      <w:r w:rsidR="00A72499">
        <w:rPr>
          <w:lang w:val="en-GB" w:eastAsia="ja-JP"/>
        </w:rPr>
        <w:t>CSI-prediction use case.</w:t>
      </w:r>
    </w:p>
    <w:tbl>
      <w:tblPr>
        <w:tblStyle w:val="TableGrid"/>
        <w:tblW w:w="0" w:type="auto"/>
        <w:tblLook w:val="04A0" w:firstRow="1" w:lastRow="0" w:firstColumn="1" w:lastColumn="0" w:noHBand="0" w:noVBand="1"/>
      </w:tblPr>
      <w:tblGrid>
        <w:gridCol w:w="9629"/>
      </w:tblGrid>
      <w:tr w:rsidR="002371C7" w14:paraId="1E064B80" w14:textId="77777777" w:rsidTr="002371C7">
        <w:tc>
          <w:tcPr>
            <w:tcW w:w="9629" w:type="dxa"/>
          </w:tcPr>
          <w:p w14:paraId="4B5F687A" w14:textId="77777777" w:rsidR="002371C7" w:rsidRPr="00E22EB7" w:rsidRDefault="002371C7" w:rsidP="002371C7">
            <w:pPr>
              <w:rPr>
                <w:lang w:val="en-GB"/>
              </w:rPr>
            </w:pPr>
            <w:r w:rsidRPr="00E22EB7">
              <w:rPr>
                <w:lang w:val="en-GB"/>
              </w:rPr>
              <w:t>Observation</w:t>
            </w:r>
          </w:p>
          <w:p w14:paraId="2637DBC6" w14:textId="77777777" w:rsidR="002371C7" w:rsidRPr="00E22EB7" w:rsidRDefault="002371C7" w:rsidP="002371C7">
            <w:pPr>
              <w:rPr>
                <w:lang w:val="en-GB"/>
              </w:rPr>
            </w:pPr>
            <w:r w:rsidRPr="00E22EB7">
              <w:rPr>
                <w:lang w:val="en-GB"/>
              </w:rPr>
              <w:t xml:space="preserve">In CSI prediction using UE sided model use case, at least the following aspects have been proposed by companies on data collection, including: </w:t>
            </w:r>
          </w:p>
          <w:p w14:paraId="47F71166" w14:textId="77777777" w:rsidR="002371C7" w:rsidRPr="00E22EB7" w:rsidRDefault="002371C7" w:rsidP="00A72499">
            <w:pPr>
              <w:numPr>
                <w:ilvl w:val="0"/>
                <w:numId w:val="38"/>
              </w:numPr>
              <w:tabs>
                <w:tab w:val="left" w:pos="1247"/>
                <w:tab w:val="left" w:pos="2552"/>
                <w:tab w:val="left" w:pos="3856"/>
                <w:tab w:val="left" w:pos="5216"/>
                <w:tab w:val="left" w:pos="6464"/>
                <w:tab w:val="left" w:pos="7768"/>
              </w:tabs>
              <w:spacing w:after="240" w:line="240" w:lineRule="auto"/>
            </w:pPr>
            <w:proofErr w:type="spellStart"/>
            <w:r w:rsidRPr="00E22EB7">
              <w:rPr>
                <w:lang w:val="en-GB"/>
              </w:rPr>
              <w:t>Signaling</w:t>
            </w:r>
            <w:proofErr w:type="spellEnd"/>
            <w:r w:rsidRPr="00E22EB7">
              <w:rPr>
                <w:lang w:val="en-GB"/>
              </w:rPr>
              <w:t xml:space="preserve"> and procedures for the data collection </w:t>
            </w:r>
          </w:p>
          <w:p w14:paraId="6C63410E" w14:textId="77777777" w:rsidR="002371C7" w:rsidRPr="00E22EB7" w:rsidRDefault="002371C7" w:rsidP="00A72499">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data collection indicated by </w:t>
            </w:r>
            <w:proofErr w:type="gramStart"/>
            <w:r w:rsidRPr="00E22EB7">
              <w:rPr>
                <w:lang w:val="en-GB"/>
              </w:rPr>
              <w:t>NW</w:t>
            </w:r>
            <w:proofErr w:type="gramEnd"/>
            <w:r w:rsidRPr="00E22EB7">
              <w:rPr>
                <w:lang w:val="en-GB"/>
              </w:rPr>
              <w:t xml:space="preserve"> </w:t>
            </w:r>
          </w:p>
          <w:p w14:paraId="36C3AF78" w14:textId="77777777" w:rsidR="002371C7" w:rsidRPr="00E22EB7" w:rsidRDefault="002371C7" w:rsidP="00A72499">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Requested from UE for data </w:t>
            </w:r>
            <w:proofErr w:type="gramStart"/>
            <w:r w:rsidRPr="00E22EB7">
              <w:rPr>
                <w:lang w:val="en-GB"/>
              </w:rPr>
              <w:t>collection</w:t>
            </w:r>
            <w:proofErr w:type="gramEnd"/>
            <w:r w:rsidRPr="00E22EB7">
              <w:rPr>
                <w:lang w:val="en-GB"/>
              </w:rPr>
              <w:t xml:space="preserve"> </w:t>
            </w:r>
          </w:p>
          <w:p w14:paraId="0C2F7254" w14:textId="77777777" w:rsidR="002371C7" w:rsidRPr="00E22EB7" w:rsidRDefault="002371C7" w:rsidP="00A72499">
            <w:pPr>
              <w:numPr>
                <w:ilvl w:val="0"/>
                <w:numId w:val="38"/>
              </w:numPr>
              <w:tabs>
                <w:tab w:val="left" w:pos="1247"/>
                <w:tab w:val="left" w:pos="2552"/>
                <w:tab w:val="left" w:pos="3856"/>
                <w:tab w:val="left" w:pos="5216"/>
                <w:tab w:val="left" w:pos="6464"/>
                <w:tab w:val="left" w:pos="7768"/>
              </w:tabs>
              <w:spacing w:after="240" w:line="240" w:lineRule="auto"/>
            </w:pPr>
            <w:r w:rsidRPr="00E22EB7">
              <w:t xml:space="preserve">CSI-RS configuration </w:t>
            </w:r>
          </w:p>
          <w:p w14:paraId="1341AAEE" w14:textId="77777777" w:rsidR="002371C7" w:rsidRPr="00E22EB7" w:rsidRDefault="002371C7" w:rsidP="00A72499">
            <w:pPr>
              <w:numPr>
                <w:ilvl w:val="0"/>
                <w:numId w:val="38"/>
              </w:numPr>
              <w:tabs>
                <w:tab w:val="left" w:pos="1247"/>
                <w:tab w:val="left" w:pos="2552"/>
                <w:tab w:val="left" w:pos="3856"/>
                <w:tab w:val="left" w:pos="5216"/>
                <w:tab w:val="left" w:pos="6464"/>
                <w:tab w:val="left" w:pos="7768"/>
              </w:tabs>
              <w:spacing w:after="240" w:line="240" w:lineRule="auto"/>
            </w:pPr>
            <w:r w:rsidRPr="00E22EB7">
              <w:rPr>
                <w:lang w:val="en-GB"/>
              </w:rPr>
              <w:t>Assistance information for categorizing the data, if needed</w:t>
            </w:r>
          </w:p>
          <w:p w14:paraId="53B9E801" w14:textId="50D99622" w:rsidR="002371C7" w:rsidRPr="002371C7" w:rsidRDefault="002371C7" w:rsidP="00A72499">
            <w:pPr>
              <w:numPr>
                <w:ilvl w:val="1"/>
                <w:numId w:val="38"/>
              </w:numPr>
              <w:tabs>
                <w:tab w:val="left" w:pos="1247"/>
                <w:tab w:val="left" w:pos="2552"/>
                <w:tab w:val="left" w:pos="3856"/>
                <w:tab w:val="left" w:pos="5216"/>
                <w:tab w:val="left" w:pos="6464"/>
                <w:tab w:val="left" w:pos="7768"/>
              </w:tabs>
              <w:spacing w:after="240" w:line="240" w:lineRule="auto"/>
            </w:pPr>
            <w:r w:rsidRPr="00E22EB7">
              <w:rPr>
                <w:lang w:val="en-GB"/>
              </w:rPr>
              <w:lastRenderedPageBreak/>
              <w:t>The provision of assistance information needs to consider feasibility of disclosing proprietary information to the other side.</w:t>
            </w:r>
          </w:p>
        </w:tc>
      </w:tr>
    </w:tbl>
    <w:p w14:paraId="249BDC90" w14:textId="77777777" w:rsidR="006B149E" w:rsidRDefault="006B149E" w:rsidP="0010419D">
      <w:pPr>
        <w:jc w:val="both"/>
        <w:rPr>
          <w:lang w:val="en-GB" w:eastAsia="ja-JP"/>
        </w:rPr>
      </w:pPr>
    </w:p>
    <w:p w14:paraId="5D691E0B" w14:textId="31DB86B3" w:rsidR="0010419D" w:rsidRDefault="0010419D" w:rsidP="0010419D">
      <w:pPr>
        <w:jc w:val="both"/>
        <w:rPr>
          <w:lang w:val="en-GB" w:eastAsia="ja-JP"/>
        </w:rPr>
      </w:pPr>
      <w:r>
        <w:rPr>
          <w:lang w:val="en-GB" w:eastAsia="ja-JP"/>
        </w:rPr>
        <w:t>In Rel-18</w:t>
      </w:r>
      <w:r w:rsidR="004923ED">
        <w:rPr>
          <w:lang w:val="en-GB" w:eastAsia="ja-JP"/>
        </w:rPr>
        <w:t xml:space="preserve"> MIMO agenda item</w:t>
      </w:r>
      <w:r>
        <w:rPr>
          <w:lang w:val="en-GB" w:eastAsia="ja-JP"/>
        </w:rPr>
        <w:t xml:space="preserve">, extension of Type II CSI to support CSI prediction has been specified. To enable CSI prediction, channel measurements for </w:t>
      </w:r>
      <w:proofErr w:type="gramStart"/>
      <w:r w:rsidR="00202804">
        <w:rPr>
          <w:lang w:val="en-GB" w:eastAsia="ja-JP"/>
        </w:rPr>
        <w:t>sufficient</w:t>
      </w:r>
      <w:r>
        <w:rPr>
          <w:lang w:val="en-GB" w:eastAsia="ja-JP"/>
        </w:rPr>
        <w:t xml:space="preserve"> number of</w:t>
      </w:r>
      <w:proofErr w:type="gramEnd"/>
      <w:r>
        <w:rPr>
          <w:lang w:val="en-GB" w:eastAsia="ja-JP"/>
        </w:rPr>
        <w:t xml:space="preserve"> time instances are required for extracting the time domain channel property, based on which a future CSI can be predicted. To obtain such measurements, </w:t>
      </w:r>
      <w:proofErr w:type="spellStart"/>
      <w:r>
        <w:rPr>
          <w:lang w:val="en-GB" w:eastAsia="ja-JP"/>
        </w:rPr>
        <w:t>gNB</w:t>
      </w:r>
      <w:proofErr w:type="spellEnd"/>
      <w:r>
        <w:rPr>
          <w:lang w:val="en-GB" w:eastAsia="ja-JP"/>
        </w:rPr>
        <w:t xml:space="preserve"> can either configure a legacy periodic (P) or semi-persistent (SP) CSI-RS resource, or an aperiodic (AP) CSI-RS burst </w:t>
      </w:r>
      <w:r w:rsidR="00B90643">
        <w:rPr>
          <w:lang w:val="en-GB" w:eastAsia="ja-JP"/>
        </w:rPr>
        <w:t>according to</w:t>
      </w:r>
      <w:r>
        <w:rPr>
          <w:lang w:val="en-GB" w:eastAsia="ja-JP"/>
        </w:rPr>
        <w:t xml:space="preserve"> Rel-18. </w:t>
      </w:r>
    </w:p>
    <w:p w14:paraId="24B26D7B" w14:textId="4DCB4237" w:rsidR="0010419D" w:rsidRDefault="0010419D" w:rsidP="0010419D">
      <w:pPr>
        <w:jc w:val="both"/>
        <w:rPr>
          <w:rFonts w:eastAsiaTheme="minorEastAsia"/>
          <w:lang w:val="en-GB" w:eastAsia="ja-JP"/>
        </w:rPr>
      </w:pPr>
      <w:r>
        <w:rPr>
          <w:lang w:val="en-GB" w:eastAsia="ja-JP"/>
        </w:rPr>
        <w:t xml:space="preserve">It </w:t>
      </w:r>
      <w:r w:rsidR="004923ED">
        <w:rPr>
          <w:lang w:val="en-GB" w:eastAsia="ja-JP"/>
        </w:rPr>
        <w:t>i</w:t>
      </w:r>
      <w:r>
        <w:rPr>
          <w:lang w:val="en-GB" w:eastAsia="ja-JP"/>
        </w:rPr>
        <w:t xml:space="preserve">s worth mentioning that the CSI-RS burst specified in Rel-18 </w:t>
      </w:r>
      <w:r w:rsidR="004923ED">
        <w:rPr>
          <w:lang w:val="en-GB" w:eastAsia="ja-JP"/>
        </w:rPr>
        <w:t>MIMO</w:t>
      </w:r>
      <w:r>
        <w:rPr>
          <w:lang w:val="en-GB" w:eastAsia="ja-JP"/>
        </w:rPr>
        <w:t xml:space="preserve"> </w:t>
      </w:r>
      <w:r w:rsidR="007D1402">
        <w:rPr>
          <w:lang w:val="en-GB" w:eastAsia="ja-JP"/>
        </w:rPr>
        <w:t>agenda item</w:t>
      </w:r>
      <w:r>
        <w:rPr>
          <w:lang w:val="en-GB" w:eastAsia="ja-JP"/>
        </w:rPr>
        <w:t xml:space="preserve"> is a single CSI-RS resource set that contains </w:t>
      </w:r>
      <m:oMath>
        <m:r>
          <w:rPr>
            <w:rFonts w:ascii="Cambria Math" w:hAnsi="Cambria Math"/>
            <w:lang w:val="en-GB" w:eastAsia="ja-JP"/>
          </w:rPr>
          <m:t>K={4, 8, 12}</m:t>
        </m:r>
      </m:oMath>
      <w:r>
        <w:rPr>
          <w:rFonts w:eastAsiaTheme="minorEastAsia"/>
          <w:lang w:val="en-GB" w:eastAsia="ja-JP"/>
        </w:rPr>
        <w:t xml:space="preserve"> AP CSI-RS resources, separated by </w:t>
      </w:r>
      <m:oMath>
        <m:r>
          <w:rPr>
            <w:rFonts w:ascii="Cambria Math" w:eastAsiaTheme="minorEastAsia" w:hAnsi="Cambria Math"/>
            <w:lang w:val="en-GB" w:eastAsia="ja-JP"/>
          </w:rPr>
          <m:t>m={1,2}</m:t>
        </m:r>
      </m:oMath>
      <w:r>
        <w:rPr>
          <w:rFonts w:eastAsiaTheme="minorEastAsia"/>
          <w:lang w:val="en-GB" w:eastAsia="ja-JP"/>
        </w:rPr>
        <w:t xml:space="preserve"> slots in time. It is further specified that the </w:t>
      </w:r>
      <m:oMath>
        <m:r>
          <w:rPr>
            <w:rFonts w:ascii="Cambria Math" w:eastAsiaTheme="minorEastAsia" w:hAnsi="Cambria Math"/>
            <w:lang w:val="en-GB" w:eastAsia="ja-JP"/>
          </w:rPr>
          <m:t>K</m:t>
        </m:r>
      </m:oMath>
      <w:r>
        <w:rPr>
          <w:rFonts w:eastAsiaTheme="minorEastAsia"/>
          <w:lang w:val="en-GB" w:eastAsia="ja-JP"/>
        </w:rPr>
        <w:t xml:space="preserve"> CSI-RS resources are triggered by the same tiggering instance, and that antenna ports with the same port index of the </w:t>
      </w:r>
      <m:oMath>
        <m:r>
          <w:rPr>
            <w:rFonts w:ascii="Cambria Math" w:eastAsiaTheme="minorEastAsia" w:hAnsi="Cambria Math"/>
            <w:lang w:val="en-GB" w:eastAsia="ja-JP"/>
          </w:rPr>
          <m:t>K</m:t>
        </m:r>
      </m:oMath>
      <w:r>
        <w:rPr>
          <w:rFonts w:eastAsiaTheme="minorEastAsia"/>
          <w:lang w:val="en-GB" w:eastAsia="ja-JP"/>
        </w:rPr>
        <w:t xml:space="preserve"> AP CSI-RS resources are the same. </w:t>
      </w:r>
    </w:p>
    <w:p w14:paraId="2330557C" w14:textId="4ED5002E" w:rsidR="000A712F" w:rsidRDefault="0010419D" w:rsidP="0010419D">
      <w:pPr>
        <w:jc w:val="both"/>
        <w:rPr>
          <w:rFonts w:eastAsiaTheme="minorEastAsia"/>
          <w:lang w:val="en-GB" w:eastAsia="ja-JP"/>
        </w:rPr>
      </w:pPr>
      <w:r>
        <w:rPr>
          <w:rFonts w:eastAsiaTheme="minorEastAsia"/>
          <w:lang w:val="en-GB" w:eastAsia="ja-JP"/>
        </w:rPr>
        <w:t>For AI/ML-based CSI prediction, similar configuration for measurement is also needed. However, AI/ML-based CSI prediction may require measurements with different time domain behaviour</w:t>
      </w:r>
      <w:r w:rsidR="00312797">
        <w:rPr>
          <w:rFonts w:eastAsiaTheme="minorEastAsia"/>
          <w:lang w:val="en-GB" w:eastAsia="ja-JP"/>
        </w:rPr>
        <w:t>s</w:t>
      </w:r>
      <w:r w:rsidR="00E76BE2">
        <w:rPr>
          <w:rFonts w:eastAsiaTheme="minorEastAsia"/>
          <w:lang w:val="en-GB" w:eastAsia="ja-JP"/>
        </w:rPr>
        <w:t xml:space="preserve"> for </w:t>
      </w:r>
      <w:r w:rsidR="00A00982">
        <w:rPr>
          <w:rFonts w:eastAsiaTheme="minorEastAsia"/>
          <w:lang w:val="en-GB" w:eastAsia="ja-JP"/>
        </w:rPr>
        <w:t>data collection</w:t>
      </w:r>
      <w:r w:rsidR="00E76BE2">
        <w:rPr>
          <w:rFonts w:eastAsiaTheme="minorEastAsia"/>
          <w:lang w:val="en-GB" w:eastAsia="ja-JP"/>
        </w:rPr>
        <w:t xml:space="preserve"> </w:t>
      </w:r>
      <w:r w:rsidR="008E2E0F">
        <w:rPr>
          <w:rFonts w:eastAsiaTheme="minorEastAsia"/>
          <w:lang w:val="en-GB" w:eastAsia="ja-JP"/>
        </w:rPr>
        <w:t xml:space="preserve">for </w:t>
      </w:r>
      <w:r w:rsidR="00312797">
        <w:rPr>
          <w:rFonts w:eastAsiaTheme="minorEastAsia"/>
          <w:lang w:val="en-GB" w:eastAsia="ja-JP"/>
        </w:rPr>
        <w:t xml:space="preserve">different </w:t>
      </w:r>
      <w:r w:rsidR="008458B6">
        <w:rPr>
          <w:rFonts w:eastAsiaTheme="minorEastAsia"/>
          <w:lang w:val="en-GB" w:eastAsia="ja-JP"/>
        </w:rPr>
        <w:t>LCM sta</w:t>
      </w:r>
      <w:r w:rsidR="008E2E0F">
        <w:rPr>
          <w:rFonts w:eastAsiaTheme="minorEastAsia"/>
          <w:lang w:val="en-GB" w:eastAsia="ja-JP"/>
        </w:rPr>
        <w:t>ges</w:t>
      </w:r>
      <w:r>
        <w:rPr>
          <w:rFonts w:eastAsiaTheme="minorEastAsia"/>
          <w:lang w:val="en-GB" w:eastAsia="ja-JP"/>
        </w:rPr>
        <w:t xml:space="preserve">, </w:t>
      </w:r>
      <w:r w:rsidR="007A4394">
        <w:rPr>
          <w:rFonts w:eastAsiaTheme="minorEastAsia"/>
          <w:lang w:val="en-GB" w:eastAsia="ja-JP"/>
        </w:rPr>
        <w:t xml:space="preserve">hence </w:t>
      </w:r>
      <w:r>
        <w:rPr>
          <w:rFonts w:eastAsiaTheme="minorEastAsia"/>
          <w:lang w:val="en-GB" w:eastAsia="ja-JP"/>
        </w:rPr>
        <w:t xml:space="preserve">completely reusing the Rel-18 CSI-RS resource configuration may not be efficient. </w:t>
      </w:r>
    </w:p>
    <w:p w14:paraId="5EEBD2ED" w14:textId="1753FD93" w:rsidR="00FA5CF2" w:rsidRDefault="00A05E2A" w:rsidP="0010419D">
      <w:pPr>
        <w:jc w:val="both"/>
        <w:rPr>
          <w:rFonts w:eastAsiaTheme="minorEastAsia"/>
          <w:lang w:val="en-GB" w:eastAsia="ja-JP"/>
        </w:rPr>
      </w:pPr>
      <w:proofErr w:type="gramStart"/>
      <w:r>
        <w:rPr>
          <w:rFonts w:eastAsiaTheme="minorEastAsia"/>
          <w:lang w:val="en-GB" w:eastAsia="ja-JP"/>
        </w:rPr>
        <w:t xml:space="preserve">In particular, </w:t>
      </w:r>
      <w:r w:rsidR="00341895">
        <w:rPr>
          <w:rFonts w:eastAsiaTheme="minorEastAsia"/>
          <w:lang w:val="en-GB" w:eastAsia="ja-JP"/>
        </w:rPr>
        <w:t>s</w:t>
      </w:r>
      <w:r w:rsidR="00341895" w:rsidRPr="003847EF">
        <w:rPr>
          <w:rFonts w:eastAsiaTheme="minorEastAsia"/>
          <w:lang w:val="en-GB" w:eastAsia="ja-JP"/>
        </w:rPr>
        <w:t>ignalling</w:t>
      </w:r>
      <w:proofErr w:type="gramEnd"/>
      <w:r w:rsidR="003847EF" w:rsidRPr="003847EF">
        <w:rPr>
          <w:rFonts w:eastAsiaTheme="minorEastAsia"/>
          <w:lang w:val="en-GB" w:eastAsia="ja-JP"/>
        </w:rPr>
        <w:t xml:space="preserve"> procedures shall be designed to support collecting channel measurements for both observation window and prediction window for the UE-side to train an AI/ML. </w:t>
      </w:r>
    </w:p>
    <w:p w14:paraId="0C23518F" w14:textId="38983D78" w:rsidR="00CE2527" w:rsidRDefault="0053629B" w:rsidP="0010419D">
      <w:pPr>
        <w:jc w:val="both"/>
        <w:rPr>
          <w:rFonts w:eastAsiaTheme="minorEastAsia"/>
          <w:lang w:val="en-GB" w:eastAsia="ja-JP"/>
        </w:rPr>
      </w:pPr>
      <w:r>
        <w:rPr>
          <w:rFonts w:eastAsiaTheme="minorEastAsia"/>
          <w:lang w:val="en-GB" w:eastAsia="ja-JP"/>
        </w:rPr>
        <w:t>L</w:t>
      </w:r>
      <w:r w:rsidR="003847EF" w:rsidRPr="003847EF">
        <w:rPr>
          <w:rFonts w:eastAsiaTheme="minorEastAsia"/>
          <w:lang w:val="en-GB" w:eastAsia="ja-JP"/>
        </w:rPr>
        <w:t xml:space="preserve">egacy configurations may not be sufficient since there is </w:t>
      </w:r>
      <w:r w:rsidR="004F6381">
        <w:rPr>
          <w:rFonts w:eastAsiaTheme="minorEastAsia"/>
          <w:lang w:val="en-GB" w:eastAsia="ja-JP"/>
        </w:rPr>
        <w:t>no</w:t>
      </w:r>
      <w:r w:rsidR="003847EF" w:rsidRPr="003847EF">
        <w:rPr>
          <w:rFonts w:eastAsiaTheme="minorEastAsia"/>
          <w:lang w:val="en-GB" w:eastAsia="ja-JP"/>
        </w:rPr>
        <w:t xml:space="preserve"> indication of the association between CSI-RS resources used for measurements in an observation window and CSI-RS resource(s) used for ground-truth labels in a prediction window, and this association is needed for the UE to create one training data sample. </w:t>
      </w:r>
    </w:p>
    <w:p w14:paraId="6C1EC738" w14:textId="1416F552" w:rsidR="0010419D" w:rsidRDefault="003847EF" w:rsidP="0010419D">
      <w:pPr>
        <w:jc w:val="both"/>
        <w:rPr>
          <w:rFonts w:eastAsiaTheme="minorEastAsia"/>
          <w:lang w:val="en-GB" w:eastAsia="ja-JP"/>
        </w:rPr>
      </w:pPr>
      <w:r w:rsidRPr="003847EF">
        <w:rPr>
          <w:rFonts w:eastAsiaTheme="minorEastAsia"/>
          <w:lang w:val="en-GB" w:eastAsia="ja-JP"/>
        </w:rPr>
        <w:t xml:space="preserve">In addition, </w:t>
      </w:r>
      <w:r w:rsidR="00CE2527">
        <w:rPr>
          <w:rFonts w:eastAsiaTheme="minorEastAsia"/>
          <w:lang w:val="en-GB" w:eastAsia="ja-JP"/>
        </w:rPr>
        <w:t>leg</w:t>
      </w:r>
      <w:r w:rsidR="00707BD8">
        <w:rPr>
          <w:rFonts w:eastAsiaTheme="minorEastAsia"/>
          <w:lang w:val="en-GB" w:eastAsia="ja-JP"/>
        </w:rPr>
        <w:t xml:space="preserve">acy CSI prediction </w:t>
      </w:r>
      <w:r w:rsidR="005C1338">
        <w:rPr>
          <w:rFonts w:eastAsiaTheme="minorEastAsia"/>
          <w:lang w:val="en-GB" w:eastAsia="ja-JP"/>
        </w:rPr>
        <w:t>only use “inference”- like operation, but for AI/ML, there is also data collection and monitoring, which is a bit different as it may require more data to be collected by the UE. Hence</w:t>
      </w:r>
      <w:r w:rsidRPr="003847EF">
        <w:rPr>
          <w:rFonts w:eastAsiaTheme="minorEastAsia"/>
          <w:lang w:val="en-GB" w:eastAsia="ja-JP"/>
        </w:rPr>
        <w:t xml:space="preserve"> reusing the legacy CSI-RS resource configuration may result in either high triggering overhead (e.g., AP triggering of multiple CSI-RS resource bursts) or waste of resources (e.g., some CSI-RS are transmitted but will not be measured or used for creating training data samples). Thus, for the CSI prediction use case, signalling procedure and enhancement of CSI-RS resource configuration are needed for model training data collection. </w:t>
      </w:r>
      <w:r w:rsidR="0010419D">
        <w:rPr>
          <w:rFonts w:eastAsiaTheme="minorEastAsia"/>
          <w:lang w:val="en-GB" w:eastAsia="ja-JP"/>
        </w:rPr>
        <w:t xml:space="preserve">In the following, this will be further explained </w:t>
      </w:r>
      <w:r w:rsidR="00D53F69">
        <w:rPr>
          <w:rFonts w:eastAsiaTheme="minorEastAsia"/>
          <w:lang w:val="en-GB" w:eastAsia="ja-JP"/>
        </w:rPr>
        <w:t>in detail.</w:t>
      </w:r>
      <w:r w:rsidR="0010419D">
        <w:rPr>
          <w:rFonts w:eastAsiaTheme="minorEastAsia"/>
          <w:lang w:val="en-GB" w:eastAsia="ja-JP"/>
        </w:rPr>
        <w:t xml:space="preserve"> </w:t>
      </w:r>
    </w:p>
    <w:p w14:paraId="73CDB0BE" w14:textId="77777777" w:rsidR="0010419D" w:rsidRDefault="0010419D" w:rsidP="0010419D">
      <w:pPr>
        <w:jc w:val="both"/>
        <w:rPr>
          <w:rFonts w:eastAsiaTheme="minorEastAsia"/>
          <w:lang w:val="en-GB" w:eastAsia="ja-JP"/>
        </w:rPr>
      </w:pPr>
    </w:p>
    <w:p w14:paraId="35025D8A" w14:textId="142F5F84" w:rsidR="0010419D" w:rsidRDefault="001B1EB9" w:rsidP="0010419D">
      <w:pPr>
        <w:jc w:val="both"/>
        <w:rPr>
          <w:rFonts w:eastAsiaTheme="minorEastAsia"/>
          <w:lang w:val="en-GB" w:eastAsia="ja-JP"/>
        </w:rPr>
      </w:pPr>
      <w:r>
        <w:rPr>
          <w:rFonts w:eastAsiaTheme="minorEastAsia"/>
          <w:lang w:val="en-GB" w:eastAsia="ja-JP"/>
        </w:rPr>
        <w:t>4.1.</w:t>
      </w:r>
      <w:r w:rsidR="00051DC3">
        <w:rPr>
          <w:rFonts w:eastAsiaTheme="minorEastAsia"/>
          <w:lang w:val="en-GB" w:eastAsia="ja-JP"/>
        </w:rPr>
        <w:t>1</w:t>
      </w:r>
      <w:r w:rsidR="0010419D">
        <w:rPr>
          <w:rFonts w:eastAsiaTheme="minorEastAsia"/>
          <w:lang w:val="en-GB" w:eastAsia="ja-JP"/>
        </w:rPr>
        <w:t xml:space="preserve"> CSI-RS resource for model training</w:t>
      </w:r>
    </w:p>
    <w:p w14:paraId="36CB3BFE" w14:textId="771A0F43" w:rsidR="0010419D" w:rsidRDefault="0010419D" w:rsidP="0010419D">
      <w:pPr>
        <w:jc w:val="both"/>
        <w:rPr>
          <w:rFonts w:eastAsiaTheme="minorEastAsia"/>
          <w:lang w:val="en-GB" w:eastAsia="ja-JP"/>
        </w:rPr>
      </w:pPr>
      <w:r>
        <w:rPr>
          <w:rFonts w:eastAsiaTheme="minorEastAsia"/>
          <w:lang w:val="en-GB" w:eastAsia="ja-JP"/>
        </w:rPr>
        <w:t xml:space="preserve">For model training of an AL/ML model for CSI prediction, the training data should consist of not only the channel measurements </w:t>
      </w:r>
      <w:r w:rsidR="00CC4C6C">
        <w:rPr>
          <w:rFonts w:eastAsiaTheme="minorEastAsia"/>
          <w:lang w:val="en-GB" w:eastAsia="ja-JP"/>
        </w:rPr>
        <w:t>with</w:t>
      </w:r>
      <w:r w:rsidR="00287DCA">
        <w:rPr>
          <w:rFonts w:eastAsiaTheme="minorEastAsia"/>
          <w:lang w:val="en-GB" w:eastAsia="ja-JP"/>
        </w:rPr>
        <w:t>in the observation window</w:t>
      </w:r>
      <w:r>
        <w:rPr>
          <w:rFonts w:eastAsiaTheme="minorEastAsia"/>
          <w:lang w:val="en-GB" w:eastAsia="ja-JP"/>
        </w:rPr>
        <w:t xml:space="preserve">, but also the ground truth measurements </w:t>
      </w:r>
      <w:r w:rsidR="00287DCA">
        <w:rPr>
          <w:rFonts w:eastAsiaTheme="minorEastAsia"/>
          <w:lang w:val="en-GB" w:eastAsia="ja-JP"/>
        </w:rPr>
        <w:t>in the prediction window</w:t>
      </w:r>
      <w:r w:rsidR="004A04D4">
        <w:rPr>
          <w:rFonts w:eastAsiaTheme="minorEastAsia"/>
          <w:lang w:val="en-GB" w:eastAsia="ja-JP"/>
        </w:rPr>
        <w:t>, which</w:t>
      </w:r>
      <w:r>
        <w:rPr>
          <w:rFonts w:eastAsiaTheme="minorEastAsia"/>
          <w:lang w:val="en-GB" w:eastAsia="ja-JP"/>
        </w:rPr>
        <w:t xml:space="preserve"> </w:t>
      </w:r>
      <w:r>
        <w:rPr>
          <w:rFonts w:eastAsiaTheme="minorEastAsia" w:hint="eastAsia"/>
          <w:lang w:val="en-GB" w:eastAsia="zh-CN"/>
        </w:rPr>
        <w:t>are</w:t>
      </w:r>
      <w:r>
        <w:rPr>
          <w:rFonts w:eastAsiaTheme="minorEastAsia"/>
          <w:lang w:val="en-GB" w:eastAsia="ja-JP"/>
        </w:rPr>
        <w:t xml:space="preserve"> needed for designing the loss function and for calculating the loss during model training. </w:t>
      </w:r>
    </w:p>
    <w:p w14:paraId="2DC95657" w14:textId="0F4C707B" w:rsidR="0010419D" w:rsidRDefault="0010419D" w:rsidP="0010419D">
      <w:pPr>
        <w:jc w:val="both"/>
        <w:rPr>
          <w:rFonts w:eastAsiaTheme="minorEastAsia"/>
          <w:lang w:val="en-GB" w:eastAsia="ja-JP"/>
        </w:rPr>
      </w:pPr>
      <w:r>
        <w:rPr>
          <w:rFonts w:eastAsiaTheme="minorEastAsia"/>
          <w:lang w:val="en-GB" w:eastAsia="ja-JP"/>
        </w:rPr>
        <w:t xml:space="preserve">The channel measurements </w:t>
      </w:r>
      <w:r w:rsidR="009C4A4C">
        <w:rPr>
          <w:rFonts w:eastAsiaTheme="minorEastAsia"/>
          <w:lang w:val="en-GB" w:eastAsia="ja-JP"/>
        </w:rPr>
        <w:t>within the observation window</w:t>
      </w:r>
      <w:r>
        <w:rPr>
          <w:rFonts w:eastAsiaTheme="minorEastAsia"/>
          <w:lang w:val="en-GB" w:eastAsia="ja-JP"/>
        </w:rPr>
        <w:t xml:space="preserve"> could be obtained by configuring the UE to measure </w:t>
      </w:r>
      <w:proofErr w:type="gramStart"/>
      <w:r>
        <w:rPr>
          <w:rFonts w:eastAsiaTheme="minorEastAsia"/>
          <w:lang w:val="en-GB" w:eastAsia="ja-JP"/>
        </w:rPr>
        <w:t>a number of</w:t>
      </w:r>
      <w:proofErr w:type="gramEnd"/>
      <w:r>
        <w:rPr>
          <w:rFonts w:eastAsiaTheme="minorEastAsia"/>
          <w:lang w:val="en-GB" w:eastAsia="ja-JP"/>
        </w:rPr>
        <w:t xml:space="preserve"> CSI-RS resources spread in time. One example is </w:t>
      </w:r>
      <w:r w:rsidR="00332678">
        <w:rPr>
          <w:rFonts w:eastAsiaTheme="minorEastAsia"/>
          <w:lang w:val="en-GB" w:eastAsia="ja-JP"/>
        </w:rPr>
        <w:t>to configure</w:t>
      </w:r>
      <w:r>
        <w:rPr>
          <w:rFonts w:eastAsiaTheme="minorEastAsia"/>
          <w:lang w:val="en-GB" w:eastAsia="ja-JP"/>
        </w:rPr>
        <w:t xml:space="preserve"> the CSI-RS burst specified in Rel-18. However, the supported CSI-RS burst in Rel-18 can only be </w:t>
      </w:r>
      <w:proofErr w:type="spellStart"/>
      <w:r>
        <w:rPr>
          <w:lang w:val="en-GB" w:eastAsia="ja-JP"/>
        </w:rPr>
        <w:t>aperiodically</w:t>
      </w:r>
      <w:proofErr w:type="spellEnd"/>
      <w:r>
        <w:rPr>
          <w:lang w:val="en-GB" w:eastAsia="ja-JP"/>
        </w:rPr>
        <w:t xml:space="preserve"> </w:t>
      </w:r>
      <w:r>
        <w:rPr>
          <w:rFonts w:eastAsiaTheme="minorEastAsia"/>
          <w:lang w:val="en-GB" w:eastAsia="ja-JP"/>
        </w:rPr>
        <w:t xml:space="preserve">triggered, which is not efficient from signalling point of view where </w:t>
      </w:r>
      <w:proofErr w:type="gramStart"/>
      <w:r>
        <w:rPr>
          <w:rFonts w:eastAsiaTheme="minorEastAsia"/>
          <w:lang w:val="en-GB" w:eastAsia="ja-JP"/>
        </w:rPr>
        <w:t>a large number of</w:t>
      </w:r>
      <w:proofErr w:type="gramEnd"/>
      <w:r>
        <w:rPr>
          <w:rFonts w:eastAsiaTheme="minorEastAsia"/>
          <w:lang w:val="en-GB" w:eastAsia="ja-JP"/>
        </w:rPr>
        <w:t xml:space="preserve"> measurements are potentially needed. Also, the corresponding parameters, such as number of instances in a burst and separation between </w:t>
      </w:r>
      <w:r w:rsidR="00FC79F1">
        <w:rPr>
          <w:rFonts w:eastAsiaTheme="minorEastAsia"/>
          <w:lang w:val="en-GB" w:eastAsia="ja-JP"/>
        </w:rPr>
        <w:t>adjacent</w:t>
      </w:r>
      <w:r>
        <w:rPr>
          <w:rFonts w:eastAsiaTheme="minorEastAsia"/>
          <w:lang w:val="en-GB" w:eastAsia="ja-JP"/>
        </w:rPr>
        <w:t xml:space="preserve"> measurements, may need further optimization for data collection purpose. </w:t>
      </w:r>
      <w:r w:rsidR="001035E7">
        <w:rPr>
          <w:rFonts w:eastAsiaTheme="minorEastAsia"/>
          <w:lang w:val="en-GB" w:eastAsia="ja-JP"/>
        </w:rPr>
        <w:t xml:space="preserve">In existing simulation results, this has not been properly studied yet. For example, for 60km/h </w:t>
      </w:r>
      <w:r w:rsidR="0034417C">
        <w:rPr>
          <w:rFonts w:eastAsiaTheme="minorEastAsia"/>
          <w:lang w:val="en-GB" w:eastAsia="ja-JP"/>
        </w:rPr>
        <w:t>UEs,</w:t>
      </w:r>
      <w:r w:rsidR="001035E7">
        <w:rPr>
          <w:rFonts w:eastAsiaTheme="minorEastAsia"/>
          <w:lang w:val="en-GB" w:eastAsia="ja-JP"/>
        </w:rPr>
        <w:t xml:space="preserve"> most simulation results use 5ms CSI-RS periodicity, which is not enough to capture the</w:t>
      </w:r>
      <w:r w:rsidR="00A01AE1">
        <w:rPr>
          <w:rFonts w:eastAsiaTheme="minorEastAsia"/>
          <w:lang w:val="en-GB" w:eastAsia="ja-JP"/>
        </w:rPr>
        <w:t xml:space="preserve"> </w:t>
      </w:r>
      <w:r w:rsidR="00FF4D0C">
        <w:rPr>
          <w:rFonts w:eastAsiaTheme="minorEastAsia"/>
          <w:lang w:val="en-GB" w:eastAsia="ja-JP"/>
        </w:rPr>
        <w:t xml:space="preserve">time domain channel property (e.g., Doppler spectrum) without ambiguity. </w:t>
      </w:r>
      <w:r>
        <w:rPr>
          <w:rFonts w:eastAsiaTheme="minorEastAsia"/>
          <w:lang w:val="en-GB" w:eastAsia="ja-JP"/>
        </w:rPr>
        <w:t xml:space="preserve">The legacy P or SP CSI-RS resource may also not be optimal for </w:t>
      </w:r>
      <w:r w:rsidR="002C7715">
        <w:rPr>
          <w:rFonts w:eastAsiaTheme="minorEastAsia"/>
          <w:lang w:val="en-GB" w:eastAsia="ja-JP"/>
        </w:rPr>
        <w:t>training data collection</w:t>
      </w:r>
      <w:r>
        <w:rPr>
          <w:rFonts w:eastAsiaTheme="minorEastAsia"/>
          <w:lang w:val="en-GB" w:eastAsia="ja-JP"/>
        </w:rPr>
        <w:t>, as they may introduce unnecessary resource and/or signalling overhead</w:t>
      </w:r>
      <w:r w:rsidR="00A30EB2">
        <w:rPr>
          <w:rFonts w:eastAsiaTheme="minorEastAsia"/>
          <w:lang w:val="en-GB" w:eastAsia="ja-JP"/>
        </w:rPr>
        <w:t>.</w:t>
      </w:r>
    </w:p>
    <w:p w14:paraId="200223FF" w14:textId="61461112" w:rsidR="0010419D" w:rsidRDefault="0010419D" w:rsidP="0010419D">
      <w:pPr>
        <w:jc w:val="both"/>
        <w:rPr>
          <w:rFonts w:eastAsiaTheme="minorEastAsia"/>
          <w:lang w:val="en-GB" w:eastAsia="ja-JP"/>
        </w:rPr>
      </w:pPr>
      <w:r>
        <w:rPr>
          <w:rFonts w:eastAsiaTheme="minorEastAsia"/>
          <w:lang w:val="en-GB" w:eastAsia="ja-JP"/>
        </w:rPr>
        <w:t xml:space="preserve">The ground truth measurements </w:t>
      </w:r>
      <w:r w:rsidR="00BD544F">
        <w:rPr>
          <w:rFonts w:eastAsiaTheme="minorEastAsia"/>
          <w:lang w:val="en-GB" w:eastAsia="ja-JP"/>
        </w:rPr>
        <w:t xml:space="preserve">within the </w:t>
      </w:r>
      <w:r w:rsidR="0059501B">
        <w:rPr>
          <w:rFonts w:eastAsiaTheme="minorEastAsia"/>
          <w:lang w:val="en-GB" w:eastAsia="ja-JP"/>
        </w:rPr>
        <w:t>prediction</w:t>
      </w:r>
      <w:r w:rsidR="00BD544F">
        <w:rPr>
          <w:rFonts w:eastAsiaTheme="minorEastAsia"/>
          <w:lang w:val="en-GB" w:eastAsia="ja-JP"/>
        </w:rPr>
        <w:t xml:space="preserve"> window </w:t>
      </w:r>
      <w:r>
        <w:rPr>
          <w:rFonts w:eastAsiaTheme="minorEastAsia"/>
          <w:lang w:val="en-GB" w:eastAsia="ja-JP"/>
        </w:rPr>
        <w:t>depend on the occasion</w:t>
      </w:r>
      <w:r w:rsidR="0059501B">
        <w:rPr>
          <w:rFonts w:eastAsiaTheme="minorEastAsia"/>
          <w:lang w:val="en-GB" w:eastAsia="ja-JP"/>
        </w:rPr>
        <w:t>(</w:t>
      </w:r>
      <w:r>
        <w:rPr>
          <w:rFonts w:eastAsiaTheme="minorEastAsia"/>
          <w:lang w:val="en-GB" w:eastAsia="ja-JP"/>
        </w:rPr>
        <w:t>s</w:t>
      </w:r>
      <w:r w:rsidR="0059501B">
        <w:rPr>
          <w:rFonts w:eastAsiaTheme="minorEastAsia"/>
          <w:lang w:val="en-GB" w:eastAsia="ja-JP"/>
        </w:rPr>
        <w:t>)</w:t>
      </w:r>
      <w:r>
        <w:rPr>
          <w:rFonts w:eastAsiaTheme="minorEastAsia"/>
          <w:lang w:val="en-GB" w:eastAsia="ja-JP"/>
        </w:rPr>
        <w:t xml:space="preserve"> where the predicted CSI is valid for, which is yet to be discussed in 3GPP. For example, the predicted CSI might be valid for a single time instance, </w:t>
      </w:r>
      <w:proofErr w:type="gramStart"/>
      <w:r>
        <w:rPr>
          <w:rFonts w:eastAsiaTheme="minorEastAsia"/>
          <w:lang w:val="en-GB" w:eastAsia="ja-JP"/>
        </w:rPr>
        <w:t>a number of</w:t>
      </w:r>
      <w:proofErr w:type="gramEnd"/>
      <w:r>
        <w:rPr>
          <w:rFonts w:eastAsiaTheme="minorEastAsia"/>
          <w:lang w:val="en-GB" w:eastAsia="ja-JP"/>
        </w:rPr>
        <w:t xml:space="preserve"> uniformly spaced time instances</w:t>
      </w:r>
      <w:r w:rsidR="001C6A07">
        <w:rPr>
          <w:rFonts w:eastAsiaTheme="minorEastAsia"/>
          <w:lang w:val="en-GB" w:eastAsia="ja-JP"/>
        </w:rPr>
        <w:t xml:space="preserve"> (as seen in </w:t>
      </w:r>
      <w:r w:rsidR="001C6A07">
        <w:rPr>
          <w:rFonts w:eastAsiaTheme="minorEastAsia"/>
          <w:lang w:val="en-GB" w:eastAsia="ja-JP"/>
        </w:rPr>
        <w:fldChar w:fldCharType="begin"/>
      </w:r>
      <w:r w:rsidR="001C6A07">
        <w:rPr>
          <w:rFonts w:eastAsiaTheme="minorEastAsia"/>
          <w:lang w:val="en-GB" w:eastAsia="ja-JP"/>
        </w:rPr>
        <w:instrText xml:space="preserve"> REF _Ref146714801 \h </w:instrText>
      </w:r>
      <w:r w:rsidR="001C6A07">
        <w:rPr>
          <w:rFonts w:eastAsiaTheme="minorEastAsia"/>
          <w:lang w:val="en-GB" w:eastAsia="ja-JP"/>
        </w:rPr>
      </w:r>
      <w:r w:rsidR="001C6A07">
        <w:rPr>
          <w:rFonts w:eastAsiaTheme="minorEastAsia"/>
          <w:lang w:val="en-GB" w:eastAsia="ja-JP"/>
        </w:rPr>
        <w:fldChar w:fldCharType="separate"/>
      </w:r>
      <w:r w:rsidR="005035CB" w:rsidRPr="00640C59">
        <w:t xml:space="preserve">Figure </w:t>
      </w:r>
      <w:r w:rsidR="005035CB">
        <w:rPr>
          <w:b/>
          <w:noProof/>
        </w:rPr>
        <w:t>6</w:t>
      </w:r>
      <w:r w:rsidR="001C6A07">
        <w:rPr>
          <w:rFonts w:eastAsiaTheme="minorEastAsia"/>
          <w:lang w:val="en-GB" w:eastAsia="ja-JP"/>
        </w:rPr>
        <w:fldChar w:fldCharType="end"/>
      </w:r>
      <w:r w:rsidR="001C6A07">
        <w:rPr>
          <w:rFonts w:eastAsiaTheme="minorEastAsia"/>
          <w:lang w:val="en-GB" w:eastAsia="ja-JP"/>
        </w:rPr>
        <w:t>)</w:t>
      </w:r>
      <w:r>
        <w:rPr>
          <w:rFonts w:eastAsiaTheme="minorEastAsia"/>
          <w:lang w:val="en-GB" w:eastAsia="ja-JP"/>
        </w:rPr>
        <w:t xml:space="preserve">, or a number of non-uniformly spaced time instances. The CSI-RS resources need to be configured accordingly, so that there are measurement resources configured for those time instances. </w:t>
      </w:r>
    </w:p>
    <w:p w14:paraId="2AAB651E" w14:textId="0B6989C3" w:rsidR="001C5869" w:rsidRDefault="00A51779" w:rsidP="0010419D">
      <w:pPr>
        <w:jc w:val="both"/>
        <w:rPr>
          <w:rFonts w:eastAsiaTheme="minorEastAsia"/>
          <w:lang w:val="en-GB" w:eastAsia="ja-JP"/>
        </w:rPr>
      </w:pPr>
      <w:r>
        <w:rPr>
          <w:rFonts w:eastAsiaTheme="minorEastAsia"/>
          <w:lang w:val="en-GB" w:eastAsia="ja-JP"/>
        </w:rPr>
        <w:lastRenderedPageBreak/>
        <w:t>Moreover,</w:t>
      </w:r>
      <w:r w:rsidR="001C5869" w:rsidRPr="003847EF">
        <w:rPr>
          <w:rFonts w:eastAsiaTheme="minorEastAsia"/>
          <w:lang w:val="en-GB" w:eastAsia="ja-JP"/>
        </w:rPr>
        <w:t xml:space="preserve"> CSI-RS resources used for measurements in an observation window and for ground-truth labels in a prediction window</w:t>
      </w:r>
      <w:r w:rsidR="00C75CC6">
        <w:rPr>
          <w:rFonts w:eastAsiaTheme="minorEastAsia"/>
          <w:lang w:val="en-GB" w:eastAsia="ja-JP"/>
        </w:rPr>
        <w:t xml:space="preserve"> </w:t>
      </w:r>
      <w:r>
        <w:rPr>
          <w:rFonts w:eastAsiaTheme="minorEastAsia"/>
          <w:lang w:val="en-GB" w:eastAsia="ja-JP"/>
        </w:rPr>
        <w:t>shall</w:t>
      </w:r>
      <w:r w:rsidR="00B71E04">
        <w:rPr>
          <w:rFonts w:eastAsiaTheme="minorEastAsia"/>
          <w:lang w:val="en-GB" w:eastAsia="ja-JP"/>
        </w:rPr>
        <w:t xml:space="preserve"> be </w:t>
      </w:r>
      <w:r>
        <w:rPr>
          <w:rFonts w:eastAsiaTheme="minorEastAsia"/>
          <w:lang w:val="en-GB" w:eastAsia="ja-JP"/>
        </w:rPr>
        <w:t xml:space="preserve">associated. For example, in </w:t>
      </w:r>
      <w:r>
        <w:rPr>
          <w:rFonts w:eastAsiaTheme="minorEastAsia"/>
          <w:lang w:val="en-GB" w:eastAsia="ja-JP"/>
        </w:rPr>
        <w:fldChar w:fldCharType="begin"/>
      </w:r>
      <w:r>
        <w:rPr>
          <w:rFonts w:eastAsiaTheme="minorEastAsia"/>
          <w:lang w:val="en-GB" w:eastAsia="ja-JP"/>
        </w:rPr>
        <w:instrText xml:space="preserve"> REF _Ref146714801 \h </w:instrText>
      </w:r>
      <w:r>
        <w:rPr>
          <w:rFonts w:eastAsiaTheme="minorEastAsia"/>
          <w:lang w:val="en-GB" w:eastAsia="ja-JP"/>
        </w:rPr>
      </w:r>
      <w:r>
        <w:rPr>
          <w:rFonts w:eastAsiaTheme="minorEastAsia"/>
          <w:lang w:val="en-GB" w:eastAsia="ja-JP"/>
        </w:rPr>
        <w:fldChar w:fldCharType="separate"/>
      </w:r>
      <w:r w:rsidR="005035CB" w:rsidRPr="00640C59">
        <w:t xml:space="preserve">Figure </w:t>
      </w:r>
      <w:r w:rsidR="005035CB">
        <w:rPr>
          <w:b/>
          <w:noProof/>
        </w:rPr>
        <w:t>6</w:t>
      </w:r>
      <w:r>
        <w:rPr>
          <w:rFonts w:eastAsiaTheme="minorEastAsia"/>
          <w:lang w:val="en-GB" w:eastAsia="ja-JP"/>
        </w:rPr>
        <w:fldChar w:fldCharType="end"/>
      </w:r>
      <w:r>
        <w:rPr>
          <w:rFonts w:eastAsiaTheme="minorEastAsia"/>
          <w:lang w:val="en-GB" w:eastAsia="ja-JP"/>
        </w:rPr>
        <w:t xml:space="preserve">, </w:t>
      </w:r>
      <w:r w:rsidR="00317955">
        <w:rPr>
          <w:rFonts w:eastAsiaTheme="minorEastAsia"/>
          <w:lang w:val="en-GB" w:eastAsia="ja-JP"/>
        </w:rPr>
        <w:t xml:space="preserve">each </w:t>
      </w:r>
      <w:r w:rsidR="00317955" w:rsidRPr="003847EF">
        <w:rPr>
          <w:rFonts w:eastAsiaTheme="minorEastAsia"/>
          <w:lang w:val="en-GB" w:eastAsia="ja-JP"/>
        </w:rPr>
        <w:t>CSI-RS resources</w:t>
      </w:r>
      <w:r w:rsidR="00317955">
        <w:rPr>
          <w:rFonts w:eastAsiaTheme="minorEastAsia"/>
          <w:lang w:val="en-GB" w:eastAsia="ja-JP"/>
        </w:rPr>
        <w:t xml:space="preserve"> within an observation window is associated with a</w:t>
      </w:r>
      <w:r w:rsidR="00E41E01">
        <w:rPr>
          <w:rFonts w:eastAsiaTheme="minorEastAsia"/>
          <w:lang w:val="en-GB" w:eastAsia="ja-JP"/>
        </w:rPr>
        <w:t xml:space="preserve"> </w:t>
      </w:r>
      <w:r w:rsidR="00205C53">
        <w:rPr>
          <w:rFonts w:eastAsiaTheme="minorEastAsia"/>
          <w:lang w:val="en-GB" w:eastAsia="ja-JP"/>
        </w:rPr>
        <w:t xml:space="preserve">CSI-RS resource(s) </w:t>
      </w:r>
      <w:r w:rsidR="00F008BA">
        <w:rPr>
          <w:rFonts w:eastAsiaTheme="minorEastAsia"/>
          <w:lang w:val="en-GB" w:eastAsia="ja-JP"/>
        </w:rPr>
        <w:t>in an prediction window</w:t>
      </w:r>
      <w:r w:rsidR="003D3986">
        <w:rPr>
          <w:rFonts w:eastAsiaTheme="minorEastAsia"/>
          <w:lang w:val="en-GB" w:eastAsia="ja-JP"/>
        </w:rPr>
        <w:t xml:space="preserve"> via the same </w:t>
      </w:r>
      <w:r w:rsidR="0076151A">
        <w:rPr>
          <w:rFonts w:eastAsiaTheme="minorEastAsia"/>
          <w:lang w:val="en-GB" w:eastAsia="ja-JP"/>
        </w:rPr>
        <w:t xml:space="preserve">training data </w:t>
      </w:r>
      <w:r w:rsidR="007240FE">
        <w:rPr>
          <w:rFonts w:eastAsiaTheme="minorEastAsia"/>
          <w:lang w:val="en-GB" w:eastAsia="ja-JP"/>
        </w:rPr>
        <w:t>sample</w:t>
      </w:r>
      <w:r w:rsidR="00335950">
        <w:rPr>
          <w:rFonts w:eastAsiaTheme="minorEastAsia"/>
          <w:lang w:val="en-GB" w:eastAsia="ja-JP"/>
        </w:rPr>
        <w:t xml:space="preserve"> #n, for n = </w:t>
      </w:r>
      <w:proofErr w:type="gramStart"/>
      <w:r w:rsidR="00335950">
        <w:rPr>
          <w:rFonts w:eastAsiaTheme="minorEastAsia"/>
          <w:lang w:val="en-GB" w:eastAsia="ja-JP"/>
        </w:rPr>
        <w:t>1,</w:t>
      </w:r>
      <w:r w:rsidR="0062327E">
        <w:rPr>
          <w:rFonts w:eastAsiaTheme="minorEastAsia"/>
          <w:lang w:val="en-GB" w:eastAsia="ja-JP"/>
        </w:rPr>
        <w:t>…</w:t>
      </w:r>
      <w:proofErr w:type="gramEnd"/>
      <w:r w:rsidR="0062327E">
        <w:rPr>
          <w:rFonts w:eastAsiaTheme="minorEastAsia"/>
          <w:lang w:val="en-GB" w:eastAsia="ja-JP"/>
        </w:rPr>
        <w:t>, N.</w:t>
      </w:r>
    </w:p>
    <w:p w14:paraId="0D2B9FB1" w14:textId="5ABBF33D" w:rsidR="0010419D" w:rsidRDefault="002E383A" w:rsidP="0010419D">
      <w:pPr>
        <w:jc w:val="both"/>
        <w:rPr>
          <w:rFonts w:eastAsiaTheme="minorEastAsia"/>
          <w:lang w:val="en-GB" w:eastAsia="ja-JP"/>
        </w:rPr>
      </w:pPr>
      <w:r w:rsidRPr="002E383A">
        <w:rPr>
          <w:rFonts w:eastAsiaTheme="minorEastAsia"/>
          <w:noProof/>
          <w:lang w:val="en-GB" w:eastAsia="ja-JP"/>
        </w:rPr>
        <w:drawing>
          <wp:inline distT="0" distB="0" distL="0" distR="0" wp14:anchorId="0EB8F061" wp14:editId="2F7972CA">
            <wp:extent cx="6120765" cy="895985"/>
            <wp:effectExtent l="0" t="0" r="635" b="5715"/>
            <wp:docPr id="1438739008" name="Picture 143873900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739008" name="Picture 1" descr="A diagram of a graph&#10;&#10;Description automatically generated"/>
                    <pic:cNvPicPr/>
                  </pic:nvPicPr>
                  <pic:blipFill>
                    <a:blip r:embed="rId16"/>
                    <a:stretch>
                      <a:fillRect/>
                    </a:stretch>
                  </pic:blipFill>
                  <pic:spPr>
                    <a:xfrm>
                      <a:off x="0" y="0"/>
                      <a:ext cx="6120765" cy="895985"/>
                    </a:xfrm>
                    <a:prstGeom prst="rect">
                      <a:avLst/>
                    </a:prstGeom>
                  </pic:spPr>
                </pic:pic>
              </a:graphicData>
            </a:graphic>
          </wp:inline>
        </w:drawing>
      </w:r>
    </w:p>
    <w:p w14:paraId="797199B8" w14:textId="5A0D7AEC" w:rsidR="0010419D" w:rsidRPr="00640C59" w:rsidRDefault="0010419D" w:rsidP="00D804B7">
      <w:pPr>
        <w:pStyle w:val="Caption"/>
        <w:rPr>
          <w:b w:val="0"/>
          <w:lang w:val="en-GB"/>
        </w:rPr>
      </w:pPr>
      <w:bookmarkStart w:id="150" w:name="_Ref146714801"/>
      <w:r w:rsidRPr="00640C59">
        <w:rPr>
          <w:b w:val="0"/>
        </w:rPr>
        <w:t xml:space="preserve">Figure </w:t>
      </w:r>
      <w:r>
        <w:rPr>
          <w:b w:val="0"/>
        </w:rPr>
        <w:fldChar w:fldCharType="begin"/>
      </w:r>
      <w:r w:rsidRPr="00640C59">
        <w:rPr>
          <w:b w:val="0"/>
        </w:rPr>
        <w:instrText xml:space="preserve"> SEQ Figure \* ARABIC </w:instrText>
      </w:r>
      <w:r>
        <w:rPr>
          <w:b w:val="0"/>
        </w:rPr>
        <w:fldChar w:fldCharType="separate"/>
      </w:r>
      <w:r w:rsidR="003A6C78" w:rsidRPr="00640C59">
        <w:rPr>
          <w:b w:val="0"/>
        </w:rPr>
        <w:t>6</w:t>
      </w:r>
      <w:r>
        <w:rPr>
          <w:b w:val="0"/>
        </w:rPr>
        <w:fldChar w:fldCharType="end"/>
      </w:r>
      <w:bookmarkEnd w:id="150"/>
      <w:r w:rsidR="00B026D7">
        <w:rPr>
          <w:b w:val="0"/>
        </w:rPr>
        <w:t>.</w:t>
      </w:r>
      <w:r w:rsidRPr="00640C59">
        <w:rPr>
          <w:b w:val="0"/>
        </w:rPr>
        <w:t xml:space="preserve"> An illustration of </w:t>
      </w:r>
      <w:r w:rsidR="008177D5" w:rsidRPr="00640C59">
        <w:rPr>
          <w:b w:val="0"/>
        </w:rPr>
        <w:t xml:space="preserve">training </w:t>
      </w:r>
      <w:r w:rsidRPr="00640C59">
        <w:rPr>
          <w:b w:val="0"/>
        </w:rPr>
        <w:t xml:space="preserve">data to be collected for CSI prediction use case, where </w:t>
      </w:r>
      <w:r w:rsidR="00C44130" w:rsidRPr="00D804B7">
        <w:rPr>
          <w:b w:val="0"/>
          <w:i/>
        </w:rPr>
        <w:t>N</w:t>
      </w:r>
      <w:r w:rsidR="004D27CF" w:rsidRPr="00640C59">
        <w:rPr>
          <w:b w:val="0"/>
        </w:rPr>
        <w:t xml:space="preserve"> training data samples </w:t>
      </w:r>
      <w:r w:rsidR="00B869A8" w:rsidRPr="00640C59">
        <w:rPr>
          <w:b w:val="0"/>
        </w:rPr>
        <w:t>can be</w:t>
      </w:r>
      <w:r w:rsidR="004D27CF" w:rsidRPr="00640C59">
        <w:rPr>
          <w:b w:val="0"/>
        </w:rPr>
        <w:t xml:space="preserve"> collected</w:t>
      </w:r>
      <w:r w:rsidRPr="00640C59">
        <w:rPr>
          <w:b w:val="0"/>
        </w:rPr>
        <w:t xml:space="preserve"> </w:t>
      </w:r>
      <w:r w:rsidR="00B869A8" w:rsidRPr="00640C59">
        <w:rPr>
          <w:b w:val="0"/>
        </w:rPr>
        <w:t xml:space="preserve">over a certain </w:t>
      </w:r>
      <w:r w:rsidR="006E5C15" w:rsidRPr="00640C59">
        <w:rPr>
          <w:b w:val="0"/>
        </w:rPr>
        <w:t xml:space="preserve">training </w:t>
      </w:r>
      <w:r w:rsidR="00EA2D43" w:rsidRPr="00640C59">
        <w:rPr>
          <w:b w:val="0"/>
        </w:rPr>
        <w:t xml:space="preserve">data collection </w:t>
      </w:r>
      <w:proofErr w:type="gramStart"/>
      <w:r w:rsidR="00B869A8" w:rsidRPr="00640C59">
        <w:rPr>
          <w:b w:val="0"/>
        </w:rPr>
        <w:t>time period</w:t>
      </w:r>
      <w:proofErr w:type="gramEnd"/>
      <w:r w:rsidR="00B869A8" w:rsidRPr="00640C59">
        <w:rPr>
          <w:b w:val="0"/>
        </w:rPr>
        <w:t xml:space="preserve">, with each </w:t>
      </w:r>
      <w:r w:rsidR="006E5C15" w:rsidRPr="00640C59">
        <w:rPr>
          <w:b w:val="0"/>
        </w:rPr>
        <w:t xml:space="preserve">training </w:t>
      </w:r>
      <w:r w:rsidR="00B869A8" w:rsidRPr="00640C59">
        <w:rPr>
          <w:b w:val="0"/>
        </w:rPr>
        <w:t xml:space="preserve">data sample consists of measurements within the observation window and </w:t>
      </w:r>
      <w:r w:rsidR="002F3F24" w:rsidRPr="00640C59">
        <w:rPr>
          <w:b w:val="0"/>
        </w:rPr>
        <w:t xml:space="preserve">ground truth measurements in the </w:t>
      </w:r>
      <w:r w:rsidR="006E5C15" w:rsidRPr="00640C59">
        <w:rPr>
          <w:b w:val="0"/>
        </w:rPr>
        <w:t>prediction</w:t>
      </w:r>
      <w:r w:rsidR="002F3F24" w:rsidRPr="00640C59">
        <w:rPr>
          <w:b w:val="0"/>
        </w:rPr>
        <w:t xml:space="preserve"> window</w:t>
      </w:r>
      <w:r w:rsidRPr="00640C59">
        <w:rPr>
          <w:b w:val="0"/>
        </w:rPr>
        <w:t>.</w:t>
      </w:r>
    </w:p>
    <w:p w14:paraId="16231551" w14:textId="108E3DAB" w:rsidR="0010419D" w:rsidRDefault="00870AF3" w:rsidP="0010419D">
      <w:pPr>
        <w:jc w:val="both"/>
        <w:rPr>
          <w:rFonts w:eastAsiaTheme="minorEastAsia"/>
          <w:lang w:val="en-GB" w:eastAsia="ja-JP"/>
        </w:rPr>
      </w:pPr>
      <w:r>
        <w:rPr>
          <w:rFonts w:eastAsiaTheme="minorEastAsia"/>
          <w:lang w:val="en-GB" w:eastAsia="ja-JP"/>
        </w:rPr>
        <w:t>4.1</w:t>
      </w:r>
      <w:r w:rsidR="0010419D">
        <w:rPr>
          <w:rFonts w:eastAsiaTheme="minorEastAsia"/>
          <w:lang w:val="en-GB" w:eastAsia="ja-JP"/>
        </w:rPr>
        <w:t>.2 CSI-RS resource for model monitoring</w:t>
      </w:r>
    </w:p>
    <w:p w14:paraId="5AF58670" w14:textId="6AD6BCC7" w:rsidR="0010419D" w:rsidRDefault="0010419D" w:rsidP="0010419D">
      <w:pPr>
        <w:jc w:val="both"/>
        <w:rPr>
          <w:rFonts w:eastAsiaTheme="minorEastAsia"/>
          <w:lang w:eastAsia="ja-JP"/>
        </w:rPr>
      </w:pPr>
      <w:r>
        <w:rPr>
          <w:rFonts w:eastAsiaTheme="minorEastAsia"/>
          <w:lang w:eastAsia="ja-JP"/>
        </w:rPr>
        <w:t>F</w:t>
      </w:r>
      <w:r w:rsidRPr="006256CC">
        <w:rPr>
          <w:rFonts w:eastAsiaTheme="minorEastAsia"/>
          <w:lang w:eastAsia="ja-JP"/>
        </w:rPr>
        <w:t xml:space="preserve">or model monitoring of an AI/ML model for CSI prediction, the </w:t>
      </w:r>
      <w:r>
        <w:rPr>
          <w:rFonts w:eastAsiaTheme="minorEastAsia"/>
          <w:lang w:eastAsia="ja-JP"/>
        </w:rPr>
        <w:t xml:space="preserve">collected </w:t>
      </w:r>
      <w:r w:rsidRPr="006256CC">
        <w:rPr>
          <w:rFonts w:eastAsiaTheme="minorEastAsia"/>
          <w:lang w:eastAsia="ja-JP"/>
        </w:rPr>
        <w:t xml:space="preserve">data should also consist of both the channel measurements </w:t>
      </w:r>
      <w:r w:rsidR="00CD31F2">
        <w:rPr>
          <w:rFonts w:eastAsiaTheme="minorEastAsia"/>
          <w:lang w:eastAsia="ja-JP"/>
        </w:rPr>
        <w:t>within</w:t>
      </w:r>
      <w:r w:rsidRPr="006256CC">
        <w:rPr>
          <w:rFonts w:eastAsiaTheme="minorEastAsia"/>
          <w:lang w:eastAsia="ja-JP"/>
        </w:rPr>
        <w:t xml:space="preserve"> the </w:t>
      </w:r>
      <w:r w:rsidR="00CD31F2">
        <w:rPr>
          <w:rFonts w:eastAsiaTheme="minorEastAsia"/>
          <w:lang w:eastAsia="ja-JP"/>
        </w:rPr>
        <w:t>observation window</w:t>
      </w:r>
      <w:r w:rsidR="007668C2">
        <w:rPr>
          <w:rFonts w:eastAsiaTheme="minorEastAsia"/>
          <w:lang w:eastAsia="ja-JP"/>
        </w:rPr>
        <w:t xml:space="preserve"> </w:t>
      </w:r>
      <w:r w:rsidR="005C11F9">
        <w:rPr>
          <w:rFonts w:eastAsiaTheme="minorEastAsia"/>
          <w:lang w:eastAsia="ja-JP"/>
        </w:rPr>
        <w:t>that are used for generating the prediction</w:t>
      </w:r>
      <w:r w:rsidR="007371E6">
        <w:rPr>
          <w:rFonts w:eastAsiaTheme="minorEastAsia"/>
          <w:lang w:eastAsia="ja-JP"/>
        </w:rPr>
        <w:t>,</w:t>
      </w:r>
      <w:r w:rsidRPr="006256CC">
        <w:rPr>
          <w:rFonts w:eastAsiaTheme="minorEastAsia"/>
          <w:lang w:eastAsia="ja-JP"/>
        </w:rPr>
        <w:t xml:space="preserve"> and the ground truth </w:t>
      </w:r>
      <w:r>
        <w:rPr>
          <w:rFonts w:eastAsiaTheme="minorEastAsia"/>
          <w:lang w:eastAsia="ja-JP"/>
        </w:rPr>
        <w:t>measurements</w:t>
      </w:r>
      <w:r w:rsidRPr="006256CC">
        <w:rPr>
          <w:rFonts w:eastAsiaTheme="minorEastAsia"/>
          <w:lang w:eastAsia="ja-JP"/>
        </w:rPr>
        <w:t xml:space="preserve"> </w:t>
      </w:r>
      <w:r w:rsidR="005C11F9">
        <w:rPr>
          <w:rFonts w:eastAsiaTheme="minorEastAsia"/>
          <w:lang w:eastAsia="ja-JP"/>
        </w:rPr>
        <w:t>within the prediction window</w:t>
      </w:r>
      <w:r w:rsidRPr="006256CC">
        <w:rPr>
          <w:rFonts w:eastAsiaTheme="minorEastAsia"/>
          <w:lang w:eastAsia="ja-JP"/>
        </w:rPr>
        <w:t xml:space="preserve"> for deriving the inference accuracy related metrics like prediction accuracy for model performance monitoring.</w:t>
      </w:r>
      <w:r>
        <w:rPr>
          <w:rFonts w:eastAsiaTheme="minorEastAsia"/>
          <w:lang w:eastAsia="ja-JP"/>
        </w:rPr>
        <w:t xml:space="preserve"> </w:t>
      </w:r>
      <w:r w:rsidR="00FB09E3">
        <w:rPr>
          <w:rFonts w:eastAsiaTheme="minorEastAsia"/>
          <w:lang w:eastAsia="ja-JP"/>
        </w:rPr>
        <w:t xml:space="preserve">Depending on </w:t>
      </w:r>
      <w:r w:rsidR="00F42B24">
        <w:rPr>
          <w:rFonts w:eastAsiaTheme="minorEastAsia"/>
          <w:lang w:eastAsia="ja-JP"/>
        </w:rPr>
        <w:t xml:space="preserve">how frequently </w:t>
      </w:r>
      <w:r w:rsidR="00F94937">
        <w:rPr>
          <w:rFonts w:eastAsiaTheme="minorEastAsia"/>
          <w:lang w:eastAsia="ja-JP"/>
        </w:rPr>
        <w:t xml:space="preserve">model monitoring </w:t>
      </w:r>
      <w:proofErr w:type="gramStart"/>
      <w:r w:rsidR="00F94937">
        <w:rPr>
          <w:rFonts w:eastAsiaTheme="minorEastAsia"/>
          <w:lang w:eastAsia="ja-JP"/>
        </w:rPr>
        <w:t>has to</w:t>
      </w:r>
      <w:proofErr w:type="gramEnd"/>
      <w:r w:rsidR="00F94937">
        <w:rPr>
          <w:rFonts w:eastAsiaTheme="minorEastAsia"/>
          <w:lang w:eastAsia="ja-JP"/>
        </w:rPr>
        <w:t xml:space="preserve"> be performed, </w:t>
      </w:r>
      <w:r w:rsidR="002E14C9">
        <w:rPr>
          <w:rFonts w:eastAsiaTheme="minorEastAsia"/>
          <w:lang w:eastAsia="ja-JP"/>
        </w:rPr>
        <w:t xml:space="preserve">either legacy CSI-RS resource configuration or </w:t>
      </w:r>
      <w:r w:rsidR="001F4A32">
        <w:rPr>
          <w:rFonts w:eastAsiaTheme="minorEastAsia"/>
          <w:lang w:eastAsia="ja-JP"/>
        </w:rPr>
        <w:t xml:space="preserve">enhanced CSI-RS resource configuration can be </w:t>
      </w:r>
      <w:r w:rsidR="00C319B8">
        <w:rPr>
          <w:rFonts w:eastAsiaTheme="minorEastAsia"/>
          <w:lang w:eastAsia="ja-JP"/>
        </w:rPr>
        <w:t>reused</w:t>
      </w:r>
      <w:r w:rsidR="00B026D7">
        <w:rPr>
          <w:rFonts w:eastAsiaTheme="minorEastAsia"/>
          <w:lang w:eastAsia="ja-JP"/>
        </w:rPr>
        <w:t xml:space="preserve"> for model monitoring</w:t>
      </w:r>
      <w:r w:rsidR="001F4A32">
        <w:rPr>
          <w:rFonts w:eastAsiaTheme="minorEastAsia"/>
          <w:lang w:eastAsia="ja-JP"/>
        </w:rPr>
        <w:t xml:space="preserve">. </w:t>
      </w:r>
    </w:p>
    <w:p w14:paraId="18335181" w14:textId="77777777" w:rsidR="0010419D" w:rsidRDefault="0010419D" w:rsidP="0010419D">
      <w:pPr>
        <w:jc w:val="both"/>
        <w:rPr>
          <w:rFonts w:eastAsiaTheme="minorEastAsia"/>
          <w:lang w:val="en-GB" w:eastAsia="ja-JP"/>
        </w:rPr>
      </w:pPr>
    </w:p>
    <w:p w14:paraId="03CA7B0A" w14:textId="2F54FD08" w:rsidR="0010419D" w:rsidRDefault="00870AF3" w:rsidP="0010419D">
      <w:pPr>
        <w:jc w:val="both"/>
        <w:rPr>
          <w:rFonts w:eastAsiaTheme="minorEastAsia"/>
          <w:lang w:val="en-GB" w:eastAsia="ja-JP"/>
        </w:rPr>
      </w:pPr>
      <w:r>
        <w:rPr>
          <w:rFonts w:eastAsiaTheme="minorEastAsia"/>
          <w:lang w:val="en-GB" w:eastAsia="ja-JP"/>
        </w:rPr>
        <w:t>4.1</w:t>
      </w:r>
      <w:r w:rsidR="0010419D">
        <w:rPr>
          <w:rFonts w:eastAsiaTheme="minorEastAsia"/>
          <w:lang w:val="en-GB" w:eastAsia="ja-JP"/>
        </w:rPr>
        <w:t>.</w:t>
      </w:r>
      <w:r w:rsidR="00051DC3">
        <w:rPr>
          <w:rFonts w:eastAsiaTheme="minorEastAsia"/>
          <w:lang w:val="en-GB" w:eastAsia="ja-JP"/>
        </w:rPr>
        <w:t>3</w:t>
      </w:r>
      <w:r w:rsidR="0010419D">
        <w:rPr>
          <w:rFonts w:eastAsiaTheme="minorEastAsia"/>
          <w:lang w:val="en-GB" w:eastAsia="ja-JP"/>
        </w:rPr>
        <w:t xml:space="preserve"> CSI-RS resource for model inference</w:t>
      </w:r>
    </w:p>
    <w:p w14:paraId="09DED274" w14:textId="055EF952" w:rsidR="0010419D" w:rsidRDefault="0010419D" w:rsidP="0010419D">
      <w:pPr>
        <w:jc w:val="both"/>
        <w:rPr>
          <w:rFonts w:eastAsiaTheme="minorEastAsia"/>
          <w:lang w:val="en-GB" w:eastAsia="ja-JP"/>
        </w:rPr>
      </w:pPr>
      <w:r>
        <w:rPr>
          <w:rFonts w:eastAsiaTheme="minorEastAsia"/>
          <w:lang w:val="en-GB" w:eastAsia="ja-JP"/>
        </w:rPr>
        <w:t xml:space="preserve">For model interference of an AI/ML model for CSI prediction, only the channel measurements </w:t>
      </w:r>
      <w:r w:rsidR="00890E74">
        <w:rPr>
          <w:rFonts w:eastAsiaTheme="minorEastAsia"/>
          <w:lang w:val="en-GB" w:eastAsia="ja-JP"/>
        </w:rPr>
        <w:t>within a</w:t>
      </w:r>
      <w:r w:rsidR="0005181C">
        <w:rPr>
          <w:rFonts w:eastAsiaTheme="minorEastAsia"/>
          <w:lang w:val="en-GB" w:eastAsia="ja-JP"/>
        </w:rPr>
        <w:t>n observation window</w:t>
      </w:r>
      <w:r>
        <w:rPr>
          <w:rFonts w:eastAsiaTheme="minorEastAsia"/>
          <w:lang w:val="en-GB" w:eastAsia="ja-JP"/>
        </w:rPr>
        <w:t xml:space="preserve"> are needed </w:t>
      </w:r>
      <w:r>
        <w:rPr>
          <w:rFonts w:eastAsiaTheme="minorEastAsia"/>
          <w:lang w:val="en-GB" w:eastAsia="zh-CN"/>
        </w:rPr>
        <w:t>whenever a predicted CSI is requested</w:t>
      </w:r>
      <w:r>
        <w:rPr>
          <w:rFonts w:eastAsiaTheme="minorEastAsia"/>
          <w:lang w:val="en-GB" w:eastAsia="ja-JP"/>
        </w:rPr>
        <w:t xml:space="preserve">. Hence, it is possible to </w:t>
      </w:r>
      <w:r w:rsidR="00171B03">
        <w:rPr>
          <w:rFonts w:eastAsiaTheme="minorEastAsia"/>
          <w:lang w:val="en-GB" w:eastAsia="ja-JP"/>
        </w:rPr>
        <w:t xml:space="preserve">fully </w:t>
      </w:r>
      <w:r>
        <w:rPr>
          <w:rFonts w:eastAsiaTheme="minorEastAsia"/>
          <w:lang w:val="en-GB" w:eastAsia="ja-JP"/>
        </w:rPr>
        <w:t>reuse the legacy CSI-RS configurations</w:t>
      </w:r>
      <w:r w:rsidR="00365882">
        <w:rPr>
          <w:rFonts w:eastAsiaTheme="minorEastAsia"/>
          <w:lang w:val="en-GB" w:eastAsia="ja-JP"/>
        </w:rPr>
        <w:t>.</w:t>
      </w:r>
    </w:p>
    <w:p w14:paraId="443C58DF" w14:textId="77777777" w:rsidR="0010419D" w:rsidRDefault="0010419D" w:rsidP="0010419D">
      <w:pPr>
        <w:jc w:val="both"/>
        <w:rPr>
          <w:rFonts w:eastAsiaTheme="minorEastAsia"/>
          <w:lang w:val="en-GB" w:eastAsia="ja-JP"/>
        </w:rPr>
      </w:pPr>
    </w:p>
    <w:p w14:paraId="5A2A4DB5" w14:textId="333395ED" w:rsidR="0010419D" w:rsidRDefault="0010419D" w:rsidP="0010419D">
      <w:pPr>
        <w:jc w:val="both"/>
        <w:rPr>
          <w:rFonts w:eastAsiaTheme="minorEastAsia"/>
          <w:lang w:val="en-GB" w:eastAsia="ja-JP"/>
        </w:rPr>
      </w:pPr>
      <w:r>
        <w:rPr>
          <w:rFonts w:eastAsiaTheme="minorEastAsia"/>
          <w:lang w:val="en-GB" w:eastAsia="ja-JP"/>
        </w:rPr>
        <w:t xml:space="preserve">Based on the above discussions, </w:t>
      </w:r>
      <w:r w:rsidR="00EF69F8">
        <w:rPr>
          <w:rFonts w:eastAsiaTheme="minorEastAsia"/>
          <w:lang w:val="en-GB" w:eastAsia="ja-JP"/>
        </w:rPr>
        <w:t>CSI-RS</w:t>
      </w:r>
      <w:r>
        <w:rPr>
          <w:rFonts w:eastAsiaTheme="minorEastAsia"/>
          <w:lang w:val="en-GB" w:eastAsia="ja-JP"/>
        </w:rPr>
        <w:t xml:space="preserve"> resource configuration need</w:t>
      </w:r>
      <w:r w:rsidR="00C319B8">
        <w:rPr>
          <w:rFonts w:eastAsiaTheme="minorEastAsia"/>
          <w:lang w:val="en-GB" w:eastAsia="ja-JP"/>
        </w:rPr>
        <w:t>s</w:t>
      </w:r>
      <w:r>
        <w:rPr>
          <w:rFonts w:eastAsiaTheme="minorEastAsia"/>
          <w:lang w:val="en-GB" w:eastAsia="ja-JP"/>
        </w:rPr>
        <w:t xml:space="preserve"> to be studied in 3GPP</w:t>
      </w:r>
      <w:r w:rsidR="0021345F">
        <w:rPr>
          <w:rFonts w:eastAsiaTheme="minorEastAsia"/>
          <w:lang w:val="en-GB" w:eastAsia="ja-JP"/>
        </w:rPr>
        <w:t>.</w:t>
      </w:r>
      <w:r>
        <w:rPr>
          <w:rFonts w:eastAsiaTheme="minorEastAsia"/>
          <w:lang w:val="en-GB" w:eastAsia="ja-JP"/>
        </w:rPr>
        <w:t xml:space="preserve"> </w:t>
      </w:r>
      <w:r w:rsidR="00EA6201">
        <w:rPr>
          <w:rFonts w:eastAsiaTheme="minorEastAsia"/>
          <w:lang w:val="en-GB" w:eastAsia="ja-JP"/>
        </w:rPr>
        <w:t>Enhancement is needed</w:t>
      </w:r>
      <w:r>
        <w:rPr>
          <w:rFonts w:eastAsiaTheme="minorEastAsia"/>
          <w:lang w:val="en-GB" w:eastAsia="ja-JP"/>
        </w:rPr>
        <w:t xml:space="preserve"> at least for model training data collection, </w:t>
      </w:r>
      <w:proofErr w:type="gramStart"/>
      <w:r>
        <w:rPr>
          <w:rFonts w:eastAsiaTheme="minorEastAsia"/>
          <w:lang w:val="en-GB" w:eastAsia="ja-JP"/>
        </w:rPr>
        <w:t>in order to</w:t>
      </w:r>
      <w:proofErr w:type="gramEnd"/>
      <w:r>
        <w:rPr>
          <w:rFonts w:eastAsiaTheme="minorEastAsia"/>
          <w:lang w:val="en-GB" w:eastAsia="ja-JP"/>
        </w:rPr>
        <w:t xml:space="preserve"> support the use case with reasonable signalling and resource overhead. </w:t>
      </w:r>
    </w:p>
    <w:p w14:paraId="4D956F96" w14:textId="77777777" w:rsidR="002C6617" w:rsidRDefault="002C6617" w:rsidP="0010419D">
      <w:pPr>
        <w:jc w:val="both"/>
        <w:rPr>
          <w:rFonts w:eastAsiaTheme="minorEastAsia"/>
          <w:lang w:val="en-GB" w:eastAsia="ja-JP"/>
        </w:rPr>
      </w:pPr>
    </w:p>
    <w:p w14:paraId="23F40BC5" w14:textId="333D7DCE" w:rsidR="0010419D" w:rsidRDefault="00EF69F8" w:rsidP="00D45C40">
      <w:pPr>
        <w:pStyle w:val="Observation"/>
      </w:pPr>
      <w:bookmarkStart w:id="151" w:name="_Toc149938889"/>
      <w:r w:rsidRPr="0070663B">
        <w:t>CSI-RS resource configuration needs to be studied in 3GPP</w:t>
      </w:r>
      <w:r>
        <w:t xml:space="preserve"> </w:t>
      </w:r>
      <w:r w:rsidR="008D0666">
        <w:t xml:space="preserve">for </w:t>
      </w:r>
      <w:r w:rsidR="0010419D">
        <w:t>CSI prediction use case</w:t>
      </w:r>
      <w:r w:rsidR="008D0666">
        <w:t xml:space="preserve">.  At least for </w:t>
      </w:r>
      <w:r w:rsidR="0010419D">
        <w:t>data collection for model training</w:t>
      </w:r>
      <w:r w:rsidR="008D0666">
        <w:t xml:space="preserve">, CSI-RS configuration needs to be enhanced to </w:t>
      </w:r>
      <w:r w:rsidR="00D85E5C">
        <w:t xml:space="preserve">indicate the association between </w:t>
      </w:r>
      <w:r w:rsidR="00D85E5C" w:rsidRPr="0070663B">
        <w:t xml:space="preserve">CSI-RS resources used for measurements in an observation window and CSI-RS resource(s) used for ground-truth labels in a prediction window, </w:t>
      </w:r>
      <w:r w:rsidR="007C4353" w:rsidRPr="0070663B">
        <w:t xml:space="preserve">and </w:t>
      </w:r>
      <w:r w:rsidR="00D85E5C" w:rsidRPr="0070663B">
        <w:t>to</w:t>
      </w:r>
      <w:r w:rsidR="00D85E5C">
        <w:t xml:space="preserve"> </w:t>
      </w:r>
      <w:r w:rsidR="008D0666">
        <w:t>maintain a reasonable signalling</w:t>
      </w:r>
      <w:r w:rsidR="0010419D">
        <w:t xml:space="preserve"> and </w:t>
      </w:r>
      <w:r w:rsidR="008D0666">
        <w:t>resource overhead</w:t>
      </w:r>
      <w:r w:rsidR="0010419D">
        <w:t>.</w:t>
      </w:r>
      <w:bookmarkEnd w:id="151"/>
      <w:r w:rsidR="0010419D">
        <w:t xml:space="preserve"> </w:t>
      </w:r>
    </w:p>
    <w:p w14:paraId="5E4B397B" w14:textId="37F3E5D7" w:rsidR="0010419D" w:rsidRDefault="0010419D" w:rsidP="00D45C40">
      <w:pPr>
        <w:pStyle w:val="Proposal"/>
        <w:ind w:left="1701"/>
        <w:rPr>
          <w:lang w:val="en-GB"/>
        </w:rPr>
      </w:pPr>
      <w:bookmarkStart w:id="152" w:name="_Toc149938933"/>
      <w:r>
        <w:rPr>
          <w:lang w:val="en-GB"/>
        </w:rPr>
        <w:t xml:space="preserve">For the CSI prediction use case, </w:t>
      </w:r>
      <w:r w:rsidR="00681273">
        <w:rPr>
          <w:lang w:val="en-GB"/>
        </w:rPr>
        <w:t>conclude that</w:t>
      </w:r>
      <w:r>
        <w:rPr>
          <w:lang w:val="en-GB"/>
        </w:rPr>
        <w:t xml:space="preserve"> </w:t>
      </w:r>
      <w:r w:rsidR="003C1F4F">
        <w:rPr>
          <w:lang w:val="en-GB"/>
        </w:rPr>
        <w:t>specification impact</w:t>
      </w:r>
      <w:r>
        <w:rPr>
          <w:lang w:val="en-GB"/>
        </w:rPr>
        <w:t xml:space="preserve"> for CSI-RS resource configuration </w:t>
      </w:r>
      <w:r w:rsidR="00681273">
        <w:rPr>
          <w:lang w:val="en-GB"/>
        </w:rPr>
        <w:t xml:space="preserve">is </w:t>
      </w:r>
      <w:r w:rsidR="003C1F4F">
        <w:rPr>
          <w:lang w:val="en-GB"/>
        </w:rPr>
        <w:t>identified</w:t>
      </w:r>
      <w:r w:rsidR="00681273">
        <w:rPr>
          <w:lang w:val="en-GB"/>
        </w:rPr>
        <w:t xml:space="preserve"> at least</w:t>
      </w:r>
      <w:r>
        <w:rPr>
          <w:lang w:val="en-GB"/>
        </w:rPr>
        <w:t xml:space="preserve"> for </w:t>
      </w:r>
      <w:r w:rsidR="0050611C">
        <w:rPr>
          <w:lang w:val="en-GB"/>
        </w:rPr>
        <w:t xml:space="preserve">UE-side </w:t>
      </w:r>
      <w:r>
        <w:rPr>
          <w:lang w:val="en-GB"/>
        </w:rPr>
        <w:t xml:space="preserve">model </w:t>
      </w:r>
      <w:r w:rsidR="00681273">
        <w:rPr>
          <w:lang w:val="en-GB"/>
        </w:rPr>
        <w:t>training data collection</w:t>
      </w:r>
      <w:r>
        <w:rPr>
          <w:lang w:val="en-GB"/>
        </w:rPr>
        <w:t>.</w:t>
      </w:r>
      <w:bookmarkEnd w:id="152"/>
    </w:p>
    <w:p w14:paraId="001E53A4" w14:textId="77777777" w:rsidR="00926CD6" w:rsidRDefault="00926CD6" w:rsidP="002371C7"/>
    <w:p w14:paraId="66BB91F5" w14:textId="1EF5B756" w:rsidR="00926CD6" w:rsidRDefault="00926CD6" w:rsidP="00D804B7">
      <w:pPr>
        <w:pStyle w:val="Heading2"/>
        <w:rPr>
          <w:rFonts w:cs="Arial"/>
        </w:rPr>
      </w:pPr>
      <w:r>
        <w:t xml:space="preserve">4.2 </w:t>
      </w:r>
      <w:r w:rsidR="00BC2DF0">
        <w:rPr>
          <w:rFonts w:cs="Arial"/>
        </w:rPr>
        <w:t>M</w:t>
      </w:r>
      <w:r w:rsidRPr="005560FE">
        <w:rPr>
          <w:rFonts w:cs="Arial"/>
        </w:rPr>
        <w:t>onitoring procedure</w:t>
      </w:r>
    </w:p>
    <w:p w14:paraId="21CFF1FB" w14:textId="69EE380E" w:rsidR="00872B22" w:rsidRDefault="00872B22" w:rsidP="002371C7">
      <w:pPr>
        <w:rPr>
          <w:rFonts w:cs="Arial"/>
          <w:szCs w:val="20"/>
          <w:lang w:val="en-GB" w:eastAsia="ja-JP"/>
        </w:rPr>
      </w:pPr>
      <w:r>
        <w:rPr>
          <w:rFonts w:cs="Arial"/>
          <w:szCs w:val="20"/>
          <w:lang w:val="en-GB" w:eastAsia="ja-JP"/>
        </w:rPr>
        <w:t xml:space="preserve">In </w:t>
      </w:r>
      <w:r w:rsidR="00CE4503">
        <w:rPr>
          <w:rFonts w:cs="Arial"/>
          <w:szCs w:val="20"/>
          <w:lang w:val="en-GB" w:eastAsia="ja-JP"/>
        </w:rPr>
        <w:t xml:space="preserve">RAN1#114, the following agreement was made for </w:t>
      </w:r>
      <w:r w:rsidR="00CA76E0">
        <w:rPr>
          <w:rFonts w:cs="Arial"/>
          <w:szCs w:val="20"/>
          <w:lang w:val="en-GB" w:eastAsia="ja-JP"/>
        </w:rPr>
        <w:t xml:space="preserve">performance </w:t>
      </w:r>
      <w:r w:rsidR="00081553">
        <w:rPr>
          <w:rFonts w:cs="Arial"/>
          <w:szCs w:val="20"/>
          <w:lang w:val="en-GB" w:eastAsia="ja-JP"/>
        </w:rPr>
        <w:t xml:space="preserve">monitoring </w:t>
      </w:r>
      <w:r w:rsidR="00A501C5">
        <w:rPr>
          <w:rFonts w:cs="Arial"/>
          <w:szCs w:val="20"/>
          <w:lang w:val="en-GB" w:eastAsia="ja-JP"/>
        </w:rPr>
        <w:t xml:space="preserve">for </w:t>
      </w:r>
      <w:r w:rsidR="00CE4503">
        <w:rPr>
          <w:rFonts w:cs="Arial"/>
          <w:szCs w:val="20"/>
          <w:lang w:val="en-GB" w:eastAsia="ja-JP"/>
        </w:rPr>
        <w:t>CSI prediction u</w:t>
      </w:r>
      <w:r w:rsidR="00903474">
        <w:rPr>
          <w:rFonts w:cs="Arial"/>
          <w:szCs w:val="20"/>
          <w:lang w:val="en-GB" w:eastAsia="ja-JP"/>
        </w:rPr>
        <w:t>se case using UE side model</w:t>
      </w:r>
      <w:r w:rsidR="00A11B70">
        <w:rPr>
          <w:rFonts w:cs="Arial"/>
          <w:szCs w:val="20"/>
          <w:lang w:val="en-GB" w:eastAsia="ja-JP"/>
        </w:rPr>
        <w:t xml:space="preserve">. </w:t>
      </w:r>
    </w:p>
    <w:tbl>
      <w:tblPr>
        <w:tblStyle w:val="TableGrid"/>
        <w:tblW w:w="0" w:type="auto"/>
        <w:tblLook w:val="04A0" w:firstRow="1" w:lastRow="0" w:firstColumn="1" w:lastColumn="0" w:noHBand="0" w:noVBand="1"/>
      </w:tblPr>
      <w:tblGrid>
        <w:gridCol w:w="9629"/>
      </w:tblGrid>
      <w:tr w:rsidR="00924417" w14:paraId="3E552C09" w14:textId="77777777" w:rsidTr="00924417">
        <w:tc>
          <w:tcPr>
            <w:tcW w:w="9629" w:type="dxa"/>
          </w:tcPr>
          <w:p w14:paraId="5F98E5B1" w14:textId="77777777" w:rsidR="00924417" w:rsidRPr="00E22EB7" w:rsidRDefault="00924417" w:rsidP="00924417">
            <w:r w:rsidRPr="00E22EB7">
              <w:rPr>
                <w:highlight w:val="green"/>
              </w:rPr>
              <w:t>Agreement</w:t>
            </w:r>
          </w:p>
          <w:p w14:paraId="07B09AA9" w14:textId="77777777" w:rsidR="00924417" w:rsidRPr="00E22EB7" w:rsidRDefault="00924417" w:rsidP="00924417">
            <w:pPr>
              <w:rPr>
                <w:lang w:val="en-GB"/>
              </w:rPr>
            </w:pPr>
            <w:r w:rsidRPr="00E22EB7">
              <w:rPr>
                <w:lang w:val="en-GB"/>
              </w:rPr>
              <w:lastRenderedPageBreak/>
              <w:t xml:space="preserve">For CSI prediction using UE side model use case, at least the following aspects have been proposed by companies on performance monitoring </w:t>
            </w:r>
            <w:r w:rsidRPr="00E22EB7">
              <w:rPr>
                <w:rFonts w:hint="eastAsia"/>
                <w:lang w:val="en-GB"/>
              </w:rPr>
              <w:t>for functionality-based LCM</w:t>
            </w:r>
            <w:r w:rsidRPr="00E22EB7">
              <w:rPr>
                <w:lang w:val="en-GB"/>
              </w:rPr>
              <w:t xml:space="preserve">: </w:t>
            </w:r>
          </w:p>
          <w:p w14:paraId="1D29F354"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Type 1: </w:t>
            </w:r>
          </w:p>
          <w:p w14:paraId="6D689E40"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UE calculate the performance metric(s) </w:t>
            </w:r>
          </w:p>
          <w:p w14:paraId="618BFB0E"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UE reports performance monitoring output that facilitates functionality fallback decision at the network</w:t>
            </w:r>
          </w:p>
          <w:p w14:paraId="522B2106" w14:textId="77777777" w:rsidR="00924417" w:rsidRPr="00E22EB7" w:rsidRDefault="00924417" w:rsidP="00924417">
            <w:pPr>
              <w:numPr>
                <w:ilvl w:val="2"/>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Performance monitoring output details can be further </w:t>
            </w:r>
            <w:proofErr w:type="gramStart"/>
            <w:r w:rsidRPr="00E22EB7">
              <w:rPr>
                <w:lang w:val="en-GB"/>
              </w:rPr>
              <w:t>defined</w:t>
            </w:r>
            <w:proofErr w:type="gramEnd"/>
            <w:r w:rsidRPr="00E22EB7">
              <w:rPr>
                <w:lang w:val="en-GB"/>
              </w:rPr>
              <w:t xml:space="preserve"> </w:t>
            </w:r>
          </w:p>
          <w:p w14:paraId="5B9ED452" w14:textId="77777777" w:rsidR="00924417" w:rsidRPr="00E22EB7" w:rsidRDefault="00924417" w:rsidP="00924417">
            <w:pPr>
              <w:numPr>
                <w:ilvl w:val="2"/>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NW may configure threshold criterion to facilitate UE side performance monitoring (if needed). </w:t>
            </w:r>
          </w:p>
          <w:p w14:paraId="77443244"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NW makes decision(s) of functionality fallback operation (f</w:t>
            </w:r>
            <w:proofErr w:type="spellStart"/>
            <w:r w:rsidRPr="00E22EB7">
              <w:t>allback</w:t>
            </w:r>
            <w:proofErr w:type="spellEnd"/>
            <w:r w:rsidRPr="00E22EB7">
              <w:t xml:space="preserve"> mechanism to legacy CSI reporting</w:t>
            </w:r>
            <w:r w:rsidRPr="00E22EB7">
              <w:rPr>
                <w:lang w:val="en-GB"/>
              </w:rPr>
              <w:t xml:space="preserve">). </w:t>
            </w:r>
          </w:p>
          <w:p w14:paraId="0E494ACD"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Type 2: </w:t>
            </w:r>
          </w:p>
          <w:p w14:paraId="2CC743C2"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rFonts w:hint="eastAsia"/>
                <w:lang w:val="en-GB"/>
              </w:rPr>
              <w:t xml:space="preserve">UE reports </w:t>
            </w:r>
            <w:r w:rsidRPr="00E22EB7">
              <w:rPr>
                <w:lang w:val="en-GB"/>
              </w:rPr>
              <w:t xml:space="preserve">predicted CSI and/or the corresponding ground </w:t>
            </w:r>
            <w:proofErr w:type="gramStart"/>
            <w:r w:rsidRPr="00E22EB7">
              <w:rPr>
                <w:lang w:val="en-GB"/>
              </w:rPr>
              <w:t>truth</w:t>
            </w:r>
            <w:proofErr w:type="gramEnd"/>
            <w:r w:rsidRPr="00E22EB7">
              <w:rPr>
                <w:lang w:val="en-GB"/>
              </w:rPr>
              <w:t xml:space="preserve">  </w:t>
            </w:r>
          </w:p>
          <w:p w14:paraId="737F4689"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NW calculates the performance metrics. </w:t>
            </w:r>
          </w:p>
          <w:p w14:paraId="74C1E689"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NW makes decision(s) of functionality fallback operation (f</w:t>
            </w:r>
            <w:proofErr w:type="spellStart"/>
            <w:r w:rsidRPr="00E22EB7">
              <w:t>allback</w:t>
            </w:r>
            <w:proofErr w:type="spellEnd"/>
            <w:r w:rsidRPr="00E22EB7">
              <w:t xml:space="preserve"> mechanism to legacy CSI reporting</w:t>
            </w:r>
            <w:r w:rsidRPr="00E22EB7">
              <w:rPr>
                <w:lang w:val="en-GB"/>
              </w:rPr>
              <w:t>).</w:t>
            </w:r>
          </w:p>
          <w:p w14:paraId="4DB5FDD8"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Type 3: </w:t>
            </w:r>
          </w:p>
          <w:p w14:paraId="59D82CD8"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UE calculate the performance metric(s) </w:t>
            </w:r>
          </w:p>
          <w:p w14:paraId="553D5174"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UE report performance metric(s) to the NW</w:t>
            </w:r>
          </w:p>
          <w:p w14:paraId="2C6ABA11"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NW makes decision(s) of functionality fallback operation (f</w:t>
            </w:r>
            <w:proofErr w:type="spellStart"/>
            <w:r w:rsidRPr="00E22EB7">
              <w:t>allback</w:t>
            </w:r>
            <w:proofErr w:type="spellEnd"/>
            <w:r w:rsidRPr="00E22EB7">
              <w:t xml:space="preserve"> mechanism to legacy CSI reporting</w:t>
            </w:r>
            <w:r w:rsidRPr="00E22EB7">
              <w:rPr>
                <w:lang w:val="en-GB"/>
              </w:rPr>
              <w:t xml:space="preserve">). </w:t>
            </w:r>
          </w:p>
          <w:p w14:paraId="1570D95F"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Functionality selection/activation/ deactivation/switching </w:t>
            </w:r>
            <w:r w:rsidRPr="00E22EB7">
              <w:t>what is defined for other UE side use cases</w:t>
            </w:r>
            <w:r w:rsidRPr="00E22EB7">
              <w:rPr>
                <w:lang w:val="en-GB"/>
              </w:rPr>
              <w:t xml:space="preserve"> can be reused, if applicable. </w:t>
            </w:r>
          </w:p>
          <w:p w14:paraId="254FD805"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Configuration and procedure for performance monitoring </w:t>
            </w:r>
          </w:p>
          <w:p w14:paraId="031F0EBD"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CSI-RS configuration for performance monitoring</w:t>
            </w:r>
          </w:p>
          <w:p w14:paraId="598510BF"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Performance metric including at least intermediate KPI (e.g., NMSE or SGCS)</w:t>
            </w:r>
          </w:p>
          <w:p w14:paraId="60E0500B"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UE report, including periodic/semi-persistent/aperiodic reporting, and event driven report.</w:t>
            </w:r>
          </w:p>
          <w:p w14:paraId="186BB2FB"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Note: down selection is not precluded.</w:t>
            </w:r>
          </w:p>
          <w:p w14:paraId="76BDF9C2"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Note: UE may make decision </w:t>
            </w:r>
            <w:r w:rsidRPr="00E22EB7">
              <w:rPr>
                <w:rFonts w:hint="eastAsia"/>
                <w:lang w:val="en-GB"/>
              </w:rPr>
              <w:t>with</w:t>
            </w:r>
            <w:r w:rsidRPr="00E22EB7">
              <w:rPr>
                <w:lang w:val="en-GB"/>
              </w:rPr>
              <w:t>in</w:t>
            </w:r>
            <w:r w:rsidRPr="00E22EB7">
              <w:rPr>
                <w:rFonts w:hint="eastAsia"/>
                <w:lang w:val="en-GB"/>
              </w:rPr>
              <w:t xml:space="preserve"> the same functionality </w:t>
            </w:r>
            <w:r w:rsidRPr="00E22EB7">
              <w:rPr>
                <w:lang w:val="en-GB"/>
              </w:rPr>
              <w:t xml:space="preserve">on model selection, activation, deactivation, switching operation transparent to the NW. </w:t>
            </w:r>
          </w:p>
          <w:p w14:paraId="7323C54E" w14:textId="77777777" w:rsidR="00924417" w:rsidRDefault="00924417" w:rsidP="002371C7"/>
        </w:tc>
      </w:tr>
    </w:tbl>
    <w:p w14:paraId="5164AB26" w14:textId="77777777" w:rsidR="00924417" w:rsidRDefault="00924417" w:rsidP="002371C7"/>
    <w:p w14:paraId="73935E56" w14:textId="672AF168" w:rsidR="00327A20" w:rsidRDefault="00D86B93" w:rsidP="002371C7">
      <w:r>
        <w:lastRenderedPageBreak/>
        <w:t xml:space="preserve">Three types of performance monitoring procedures have been proposed. </w:t>
      </w:r>
      <w:r w:rsidR="002271C5">
        <w:t xml:space="preserve">In our view, Type </w:t>
      </w:r>
      <w:r w:rsidR="00D20A9E">
        <w:t>1</w:t>
      </w:r>
      <w:r w:rsidR="002271C5">
        <w:t xml:space="preserve"> should be supported</w:t>
      </w:r>
      <w:r w:rsidR="00E00B5C">
        <w:t xml:space="preserve"> as a baseline</w:t>
      </w:r>
      <w:r w:rsidR="002271C5">
        <w:t xml:space="preserve">. </w:t>
      </w:r>
      <w:r w:rsidR="00EB6C34" w:rsidRPr="00EB6C34">
        <w:t>The reason is that</w:t>
      </w:r>
      <w:r w:rsidR="00EB6C34">
        <w:t xml:space="preserve"> </w:t>
      </w:r>
      <w:r w:rsidR="00EB6C34" w:rsidRPr="00EB6C34">
        <w:t>the UE has full control of its deployed UE-sided model(s), and it has access to the model output (predicted CSI) and the associated ground truth labels (measurements for CSI-RS resources in the prediction window)</w:t>
      </w:r>
      <w:r w:rsidR="00F15033">
        <w:t xml:space="preserve"> if CSI-RS measurement resources are configured by the </w:t>
      </w:r>
      <w:proofErr w:type="spellStart"/>
      <w:r w:rsidR="00F15033">
        <w:t>gNB</w:t>
      </w:r>
      <w:proofErr w:type="spellEnd"/>
      <w:r w:rsidR="00EB6C34" w:rsidRPr="00EB6C34">
        <w:t>, etc., which can be directly used by the UE to calculat</w:t>
      </w:r>
      <w:r w:rsidR="00327A20">
        <w:t>e</w:t>
      </w:r>
      <w:r w:rsidR="00EB6C34" w:rsidRPr="00EB6C34">
        <w:t xml:space="preserve"> the CSI prediction performance monitoring metrics and derive a monitoring result. </w:t>
      </w:r>
    </w:p>
    <w:p w14:paraId="2E24EB5F" w14:textId="00C93C14" w:rsidR="004F5E90" w:rsidRDefault="00327A20" w:rsidP="002371C7">
      <w:r>
        <w:t xml:space="preserve">For </w:t>
      </w:r>
      <w:r w:rsidR="00C84E49">
        <w:t>Type 2</w:t>
      </w:r>
      <w:r>
        <w:t xml:space="preserve">, </w:t>
      </w:r>
      <w:r w:rsidR="00B25094">
        <w:t xml:space="preserve">the input for calculating the prediction performance metrics is reported to the NW. This may introduce </w:t>
      </w:r>
      <w:r w:rsidR="00503B1B">
        <w:t>large</w:t>
      </w:r>
      <w:r w:rsidR="00B25094">
        <w:t xml:space="preserve"> reporting overhead</w:t>
      </w:r>
      <w:r w:rsidR="00FD23DD">
        <w:t xml:space="preserve">, as most likely the NW needs to </w:t>
      </w:r>
      <w:r w:rsidR="00AE34FF">
        <w:t xml:space="preserve">accumulate </w:t>
      </w:r>
      <w:proofErr w:type="gramStart"/>
      <w:r w:rsidR="00AE34FF">
        <w:t xml:space="preserve">a </w:t>
      </w:r>
      <w:r w:rsidR="00EE5EFC">
        <w:t xml:space="preserve">sufficient </w:t>
      </w:r>
      <w:r w:rsidR="00FD23DD">
        <w:t>number of</w:t>
      </w:r>
      <w:proofErr w:type="gramEnd"/>
      <w:r w:rsidR="00FD23DD">
        <w:t xml:space="preserve"> monitoring </w:t>
      </w:r>
      <w:r>
        <w:t xml:space="preserve">data </w:t>
      </w:r>
      <w:r w:rsidR="00EE5EFC">
        <w:t>samples</w:t>
      </w:r>
      <w:r w:rsidR="00AE34FF">
        <w:t xml:space="preserve"> from UE in order to make a reliable monitoring decision</w:t>
      </w:r>
      <w:r w:rsidR="00EE5EFC">
        <w:t xml:space="preserve">. </w:t>
      </w:r>
      <w:r w:rsidR="00A96220">
        <w:t>In addition</w:t>
      </w:r>
      <w:r w:rsidR="00C508A4">
        <w:t xml:space="preserve">, NW </w:t>
      </w:r>
      <w:proofErr w:type="gramStart"/>
      <w:r w:rsidR="00C508A4">
        <w:t>has to</w:t>
      </w:r>
      <w:proofErr w:type="gramEnd"/>
      <w:r w:rsidR="00C508A4">
        <w:t xml:space="preserve"> </w:t>
      </w:r>
      <w:r w:rsidR="003D11A3">
        <w:t xml:space="preserve">monitor the performance for all </w:t>
      </w:r>
      <w:r w:rsidR="005414F5">
        <w:t xml:space="preserve">served UEs, </w:t>
      </w:r>
      <w:r w:rsidR="00C34A1F">
        <w:t xml:space="preserve">which adds significant complexity to the NW side. </w:t>
      </w:r>
    </w:p>
    <w:p w14:paraId="13A7916F" w14:textId="27170675" w:rsidR="00503B1B" w:rsidRDefault="003D71AC" w:rsidP="002371C7">
      <w:r>
        <w:t xml:space="preserve">For Type 3, the NW </w:t>
      </w:r>
      <w:r w:rsidR="00FA0DA0">
        <w:t xml:space="preserve">produces the performance monitoring outcome based on </w:t>
      </w:r>
      <w:r w:rsidR="000C356E">
        <w:t>performance metrics reported by the UE.</w:t>
      </w:r>
      <w:r w:rsidR="00B84ABA">
        <w:t xml:space="preserve"> </w:t>
      </w:r>
      <w:r w:rsidR="00297C40">
        <w:t xml:space="preserve">In this case, the NW </w:t>
      </w:r>
      <w:proofErr w:type="gramStart"/>
      <w:r w:rsidR="00297C40">
        <w:t>has to</w:t>
      </w:r>
      <w:proofErr w:type="gramEnd"/>
      <w:r w:rsidR="00297C40">
        <w:t xml:space="preserve"> manage performance metrics reported </w:t>
      </w:r>
      <w:r w:rsidR="00B6666D">
        <w:t>by UEs from all vendors</w:t>
      </w:r>
      <w:r w:rsidR="006B5463">
        <w:t>.</w:t>
      </w:r>
      <w:r w:rsidR="00B6666D">
        <w:t xml:space="preserve"> </w:t>
      </w:r>
      <w:r w:rsidR="006B5463">
        <w:t>H</w:t>
      </w:r>
      <w:r w:rsidR="00097469">
        <w:t xml:space="preserve">ow to interpret the performance metric in a </w:t>
      </w:r>
      <w:r w:rsidR="003C1B8A">
        <w:t>common and fair</w:t>
      </w:r>
      <w:r w:rsidR="00097469">
        <w:t xml:space="preserve"> way is challenging. To facilitate this, </w:t>
      </w:r>
      <w:r w:rsidR="003E0890">
        <w:t xml:space="preserve">a RAN 4 testable </w:t>
      </w:r>
      <w:r w:rsidR="00E527ED">
        <w:t xml:space="preserve">performance metric </w:t>
      </w:r>
      <w:r w:rsidR="00D75791">
        <w:t>is</w:t>
      </w:r>
      <w:r w:rsidR="00B34E87">
        <w:t xml:space="preserve"> required</w:t>
      </w:r>
      <w:r w:rsidR="00BF68DB">
        <w:t xml:space="preserve">, </w:t>
      </w:r>
      <w:r w:rsidR="00D75791">
        <w:t xml:space="preserve">and the </w:t>
      </w:r>
      <w:r w:rsidR="00951739">
        <w:t>feasibility of testing</w:t>
      </w:r>
      <w:r w:rsidR="007F1731">
        <w:t xml:space="preserve"> the performance metric</w:t>
      </w:r>
      <w:r w:rsidR="00951739">
        <w:t xml:space="preserve"> shall be confirmed by RAN4</w:t>
      </w:r>
      <w:r w:rsidR="002A3257">
        <w:t xml:space="preserve">. </w:t>
      </w:r>
    </w:p>
    <w:p w14:paraId="15D43508" w14:textId="43127C7E" w:rsidR="009064A9" w:rsidRPr="00D804B7" w:rsidRDefault="001F159D" w:rsidP="00D45C40">
      <w:pPr>
        <w:pStyle w:val="Proposal"/>
        <w:ind w:left="1701"/>
        <w:rPr>
          <w:lang w:val="en-GB"/>
        </w:rPr>
      </w:pPr>
      <w:bookmarkStart w:id="153" w:name="_Toc149938934"/>
      <w:r w:rsidRPr="006923EC">
        <w:rPr>
          <w:lang w:val="en-GB"/>
        </w:rPr>
        <w:t>For</w:t>
      </w:r>
      <w:r w:rsidR="0047076D" w:rsidRPr="006923EC">
        <w:rPr>
          <w:lang w:val="en-GB"/>
        </w:rPr>
        <w:t xml:space="preserve"> performance monitoring </w:t>
      </w:r>
      <w:r w:rsidR="00B02CEA" w:rsidRPr="006923EC">
        <w:rPr>
          <w:lang w:val="en-GB"/>
        </w:rPr>
        <w:t>for CSI prediction use case with UE side model,</w:t>
      </w:r>
      <w:r w:rsidRPr="006923EC">
        <w:rPr>
          <w:lang w:val="en-GB"/>
        </w:rPr>
        <w:t xml:space="preserve"> </w:t>
      </w:r>
      <w:r w:rsidR="00B02CEA" w:rsidRPr="006923EC">
        <w:rPr>
          <w:lang w:val="en-GB"/>
        </w:rPr>
        <w:t xml:space="preserve">conclude to </w:t>
      </w:r>
      <w:r w:rsidR="00B02CEA">
        <w:rPr>
          <w:lang w:val="en-GB"/>
        </w:rPr>
        <w:t>s</w:t>
      </w:r>
      <w:r>
        <w:rPr>
          <w:lang w:val="en-GB"/>
        </w:rPr>
        <w:t xml:space="preserve">upport Type 1 performance </w:t>
      </w:r>
      <w:r w:rsidR="00B02CEA">
        <w:rPr>
          <w:lang w:val="en-GB"/>
        </w:rPr>
        <w:t>monitoring procedure</w:t>
      </w:r>
      <w:r w:rsidR="00AE34FF">
        <w:rPr>
          <w:lang w:val="en-GB"/>
        </w:rPr>
        <w:t>. Deprioritize</w:t>
      </w:r>
      <w:r w:rsidR="00B02CEA">
        <w:rPr>
          <w:lang w:val="en-GB"/>
        </w:rPr>
        <w:t xml:space="preserve"> Type 2 and Type </w:t>
      </w:r>
      <w:r w:rsidR="00AE74A9">
        <w:rPr>
          <w:lang w:val="en-GB"/>
        </w:rPr>
        <w:t>3.</w:t>
      </w:r>
      <w:bookmarkEnd w:id="153"/>
    </w:p>
    <w:p w14:paraId="355624E4" w14:textId="77777777" w:rsidR="00BC3875" w:rsidRPr="00D804B7" w:rsidRDefault="00BC3875" w:rsidP="00D804B7">
      <w:pPr>
        <w:rPr>
          <w:lang w:val="en-GB" w:eastAsia="ja-JP"/>
        </w:rPr>
      </w:pPr>
    </w:p>
    <w:p w14:paraId="7C1876F2" w14:textId="77777777" w:rsidR="001572E2" w:rsidRPr="005F6140" w:rsidRDefault="001572E2" w:rsidP="001572E2">
      <w:pPr>
        <w:pStyle w:val="Proposal"/>
        <w:numPr>
          <w:ilvl w:val="0"/>
          <w:numId w:val="0"/>
        </w:numPr>
      </w:pPr>
      <w:bookmarkStart w:id="154" w:name="_Toc142658981"/>
      <w:bookmarkStart w:id="155" w:name="_Toc142658982"/>
      <w:bookmarkEnd w:id="154"/>
      <w:bookmarkEnd w:id="155"/>
    </w:p>
    <w:p w14:paraId="37EB5693" w14:textId="373ED494" w:rsidR="00C01F33" w:rsidRPr="00CE0424" w:rsidRDefault="00155212" w:rsidP="00CE0424">
      <w:pPr>
        <w:pStyle w:val="Heading1"/>
      </w:pPr>
      <w:r>
        <w:t>5</w:t>
      </w:r>
      <w:r w:rsidR="005C0018">
        <w:t xml:space="preserve"> </w:t>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706C285" w14:textId="62CAF75F" w:rsidR="00C05A1E"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38849" w:history="1">
        <w:r w:rsidR="00C05A1E" w:rsidRPr="006D0D43">
          <w:rPr>
            <w:rStyle w:val="Hyperlink"/>
            <w:noProof/>
          </w:rPr>
          <w:t>Observation 1</w:t>
        </w:r>
        <w:r w:rsidR="00C05A1E">
          <w:rPr>
            <w:rFonts w:asciiTheme="minorHAnsi" w:eastAsiaTheme="minorEastAsia" w:hAnsiTheme="minorHAnsi"/>
            <w:b w:val="0"/>
            <w:noProof/>
            <w:sz w:val="22"/>
            <w:lang w:val="en-SE" w:eastAsia="en-SE"/>
          </w:rPr>
          <w:tab/>
        </w:r>
        <w:r w:rsidR="00C05A1E" w:rsidRPr="006D0D43">
          <w:rPr>
            <w:rStyle w:val="Hyperlink"/>
            <w:noProof/>
          </w:rPr>
          <w:t>The 50% overhead reduction by AI/ML CSI compression (as reported by some companies) does not increase DL MU-MIMO usage and does not improve DL system level performance. Hence, CSI coverage extension is not a motivating reason for specifying AI/ML based CSI compression.</w:t>
        </w:r>
      </w:hyperlink>
    </w:p>
    <w:p w14:paraId="796118F1" w14:textId="2FF70CD0"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50" w:history="1">
        <w:r w:rsidR="00C05A1E" w:rsidRPr="006D0D43">
          <w:rPr>
            <w:rStyle w:val="Hyperlink"/>
            <w:noProof/>
          </w:rPr>
          <w:t>Observation 2</w:t>
        </w:r>
        <w:r w:rsidR="00C05A1E">
          <w:rPr>
            <w:rFonts w:asciiTheme="minorHAnsi" w:eastAsiaTheme="minorEastAsia" w:hAnsiTheme="minorHAnsi"/>
            <w:b w:val="0"/>
            <w:noProof/>
            <w:sz w:val="22"/>
            <w:lang w:val="en-SE" w:eastAsia="en-SE"/>
          </w:rPr>
          <w:tab/>
        </w:r>
        <w:r w:rsidR="00C05A1E" w:rsidRPr="006D0D43">
          <w:rPr>
            <w:rStyle w:val="Hyperlink"/>
            <w:noProof/>
          </w:rPr>
          <w:t>Training collaboration type 1 does not, in general, make any assumptions on model transfer/delivery.</w:t>
        </w:r>
      </w:hyperlink>
    </w:p>
    <w:p w14:paraId="1D06D156" w14:textId="7FBE6B5A"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51" w:history="1">
        <w:r w:rsidR="00C05A1E" w:rsidRPr="006D0D43">
          <w:rPr>
            <w:rStyle w:val="Hyperlink"/>
            <w:noProof/>
          </w:rPr>
          <w:t>Observation 3</w:t>
        </w:r>
        <w:r w:rsidR="00C05A1E">
          <w:rPr>
            <w:rFonts w:asciiTheme="minorHAnsi" w:eastAsiaTheme="minorEastAsia" w:hAnsiTheme="minorHAnsi"/>
            <w:b w:val="0"/>
            <w:noProof/>
            <w:sz w:val="22"/>
            <w:lang w:val="en-SE" w:eastAsia="en-SE"/>
          </w:rPr>
          <w:tab/>
        </w:r>
        <w:r w:rsidR="00C05A1E" w:rsidRPr="006D0D43">
          <w:rPr>
            <w:rStyle w:val="Hyperlink"/>
            <w:noProof/>
          </w:rPr>
          <w:t>Transferring a model directly from the UE to the gNB, or having the UE instruct the gNB what model to download and run, may not be implementable in practice.</w:t>
        </w:r>
      </w:hyperlink>
    </w:p>
    <w:p w14:paraId="2999866B" w14:textId="1655F3B9"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52" w:history="1">
        <w:r w:rsidR="00C05A1E" w:rsidRPr="006D0D43">
          <w:rPr>
            <w:rStyle w:val="Hyperlink"/>
            <w:noProof/>
          </w:rPr>
          <w:t>Observation 4</w:t>
        </w:r>
        <w:r w:rsidR="00C05A1E">
          <w:rPr>
            <w:rFonts w:asciiTheme="minorHAnsi" w:eastAsiaTheme="minorEastAsia" w:hAnsiTheme="minorHAnsi"/>
            <w:b w:val="0"/>
            <w:noProof/>
            <w:sz w:val="22"/>
            <w:lang w:val="en-SE" w:eastAsia="en-SE"/>
          </w:rPr>
          <w:tab/>
        </w:r>
        <w:r w:rsidR="00C05A1E" w:rsidRPr="006D0D43">
          <w:rPr>
            <w:rStyle w:val="Hyperlink"/>
            <w:noProof/>
          </w:rPr>
          <w:t>Training Type 2 Sequential is not accurately captured in the TR. This is a great risk for confusion.</w:t>
        </w:r>
      </w:hyperlink>
    </w:p>
    <w:p w14:paraId="01C676DD" w14:textId="436DB5FF"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53" w:history="1">
        <w:r w:rsidR="00C05A1E" w:rsidRPr="006D0D43">
          <w:rPr>
            <w:rStyle w:val="Hyperlink"/>
            <w:noProof/>
          </w:rPr>
          <w:t>Observation 5</w:t>
        </w:r>
        <w:r w:rsidR="00C05A1E">
          <w:rPr>
            <w:rFonts w:asciiTheme="minorHAnsi" w:eastAsiaTheme="minorEastAsia" w:hAnsiTheme="minorHAnsi"/>
            <w:b w:val="0"/>
            <w:noProof/>
            <w:sz w:val="22"/>
            <w:lang w:val="en-SE" w:eastAsia="en-SE"/>
          </w:rPr>
          <w:tab/>
        </w:r>
        <w:r w:rsidR="00C05A1E" w:rsidRPr="006D0D43">
          <w:rPr>
            <w:rStyle w:val="Hyperlink"/>
            <w:noProof/>
          </w:rPr>
          <w:t>Type 2 Sequential training naturally starts with the NW vendor, as starting with the UE vendor is equivalent to UE first Type 3 training.</w:t>
        </w:r>
      </w:hyperlink>
    </w:p>
    <w:p w14:paraId="35CAB468" w14:textId="0C6B4003"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54" w:history="1">
        <w:r w:rsidR="00C05A1E" w:rsidRPr="006D0D43">
          <w:rPr>
            <w:rStyle w:val="Hyperlink"/>
            <w:noProof/>
          </w:rPr>
          <w:t>Observation 6</w:t>
        </w:r>
        <w:r w:rsidR="00C05A1E">
          <w:rPr>
            <w:rFonts w:asciiTheme="minorHAnsi" w:eastAsiaTheme="minorEastAsia" w:hAnsiTheme="minorHAnsi"/>
            <w:b w:val="0"/>
            <w:noProof/>
            <w:sz w:val="22"/>
            <w:lang w:val="en-SE" w:eastAsia="en-SE"/>
          </w:rPr>
          <w:tab/>
        </w:r>
        <w:r w:rsidR="00C05A1E" w:rsidRPr="006D0D43">
          <w:rPr>
            <w:rStyle w:val="Hyperlink"/>
            <w:noProof/>
          </w:rPr>
          <w:t>The following model pairing ID design principle shall be considered for model pairing Case 1</w:t>
        </w:r>
      </w:hyperlink>
    </w:p>
    <w:p w14:paraId="3C77D57F" w14:textId="12168DEF"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55" w:history="1">
        <w:r w:rsidR="00C05A1E" w:rsidRPr="006D0D43">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6D0D43">
          <w:rPr>
            <w:rStyle w:val="Hyperlink"/>
            <w:noProof/>
          </w:rPr>
          <w:t>Different NW-part models (e.g., Decoder A and Decoder B) that are trained by using different training datasets are assigned with different logical pairing IDs (e.g., Pairing ID A and Pairing ID B).</w:t>
        </w:r>
      </w:hyperlink>
    </w:p>
    <w:p w14:paraId="5C464034" w14:textId="400097E6"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56" w:history="1">
        <w:r w:rsidR="00C05A1E" w:rsidRPr="006D0D43">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6D0D43">
          <w:rPr>
            <w:rStyle w:val="Hyperlink"/>
            <w:noProof/>
          </w:rPr>
          <w:t>Different UE-part models (e.g., Encoders 1_X1:A, Encoder 1_X2:A, Encoder 1_Y1:A, and Encoder 2:A) trained with the same NW-part model (e.g., decoder A) are assigned the same logical pairing ID as for the NW-part model (e.g., Pairing ID A)</w:t>
        </w:r>
      </w:hyperlink>
    </w:p>
    <w:p w14:paraId="0E19E748" w14:textId="593B7C43"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57" w:history="1">
        <w:r w:rsidR="00C05A1E" w:rsidRPr="006D0D43">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6D0D43">
          <w:rPr>
            <w:rStyle w:val="Hyperlink"/>
            <w:noProof/>
          </w:rPr>
          <w:t>A pairing ID shall be designed to enable the differentiation between different pairs of two-sided models that are trained by using different training datasets.</w:t>
        </w:r>
      </w:hyperlink>
    </w:p>
    <w:p w14:paraId="12CA6736" w14:textId="55C4EEA9"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58" w:history="1">
        <w:r w:rsidR="00C05A1E" w:rsidRPr="006D0D43">
          <w:rPr>
            <w:rStyle w:val="Hyperlink"/>
            <w:noProof/>
          </w:rPr>
          <w:t>Observation 7</w:t>
        </w:r>
        <w:r w:rsidR="00C05A1E">
          <w:rPr>
            <w:rFonts w:asciiTheme="minorHAnsi" w:eastAsiaTheme="minorEastAsia" w:hAnsiTheme="minorHAnsi"/>
            <w:b w:val="0"/>
            <w:noProof/>
            <w:sz w:val="22"/>
            <w:lang w:val="en-SE" w:eastAsia="en-SE"/>
          </w:rPr>
          <w:tab/>
        </w:r>
        <w:r w:rsidR="00C05A1E" w:rsidRPr="006D0D43">
          <w:rPr>
            <w:rStyle w:val="Hyperlink"/>
            <w:noProof/>
          </w:rPr>
          <w:t>The following model pairing ID design principle shall be considered for model pairing Case 2</w:t>
        </w:r>
      </w:hyperlink>
    </w:p>
    <w:p w14:paraId="79E642FA" w14:textId="6F2DCF85"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59" w:history="1">
        <w:r w:rsidR="00C05A1E" w:rsidRPr="006D0D43">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6D0D43">
          <w:rPr>
            <w:rStyle w:val="Hyperlink"/>
            <w:noProof/>
          </w:rPr>
          <w:t>Different NW-part models (e.g., Decoder A1, Decoder A2, Decoder B1) trained by using different training datasets (e.g., Dataset A1, Dataset A2, Dataset B1) are assigned with different logical pairing IDs (e.g., Pairing ID A1, Pairing ID A2, Pairing ID B1)</w:t>
        </w:r>
      </w:hyperlink>
    </w:p>
    <w:p w14:paraId="11A47226" w14:textId="64615DA7"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60" w:history="1">
        <w:r w:rsidR="00C05A1E" w:rsidRPr="006D0D43">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6D0D43">
          <w:rPr>
            <w:rStyle w:val="Hyperlink"/>
            <w:noProof/>
          </w:rPr>
          <w:t>Different UE-part models (e.g., Encoders 1_X1:A1, Encoder 1_Y1:A1, and Encoder 2:A1) trained with the same NW-part model (e.g., decoder A1) are assigned with the same logical pairing ID as for the NW-part model (e.g., Pairing ID A1)</w:t>
        </w:r>
      </w:hyperlink>
    </w:p>
    <w:p w14:paraId="6CBBE30F" w14:textId="2D9F41FE"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61" w:history="1">
        <w:r w:rsidR="00C05A1E" w:rsidRPr="006D0D43">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6D0D43">
          <w:rPr>
            <w:rStyle w:val="Hyperlink"/>
            <w:noProof/>
          </w:rPr>
          <w:t>A pairing ID shall be designed to enable the differentiation between different pairs of two-sided models that are trained by using different training datasets.</w:t>
        </w:r>
      </w:hyperlink>
    </w:p>
    <w:p w14:paraId="7F02ACAF" w14:textId="6E08A414"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62" w:history="1">
        <w:r w:rsidR="00C05A1E" w:rsidRPr="006D0D43">
          <w:rPr>
            <w:rStyle w:val="Hyperlink"/>
            <w:noProof/>
          </w:rPr>
          <w:t>Observation 8</w:t>
        </w:r>
        <w:r w:rsidR="00C05A1E">
          <w:rPr>
            <w:rFonts w:asciiTheme="minorHAnsi" w:eastAsiaTheme="minorEastAsia" w:hAnsiTheme="minorHAnsi"/>
            <w:b w:val="0"/>
            <w:noProof/>
            <w:sz w:val="22"/>
            <w:lang w:val="en-SE" w:eastAsia="en-SE"/>
          </w:rPr>
          <w:tab/>
        </w:r>
        <w:r w:rsidR="00C05A1E" w:rsidRPr="006D0D43">
          <w:rPr>
            <w:rStyle w:val="Hyperlink"/>
            <w:noProof/>
          </w:rPr>
          <w:t>The following model pairing ID design principle shall be considered for model pairing Case 3</w:t>
        </w:r>
      </w:hyperlink>
    </w:p>
    <w:p w14:paraId="24A7A7B1" w14:textId="6DDC7FFF"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63" w:history="1">
        <w:r w:rsidR="00C05A1E" w:rsidRPr="006D0D43">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6D0D43">
          <w:rPr>
            <w:rStyle w:val="Hyperlink"/>
            <w:noProof/>
          </w:rPr>
          <w:t>Different NW-part models (e.g., Decoder A1_1 and Decoder A1_2) trained with different AI/ML design choices by using the same training dataset (e.g., Dataset A1) are assigned with different logical pairing IDs (e.g., Pairing ID A1_1 and Pairing ID A1_2).</w:t>
        </w:r>
      </w:hyperlink>
    </w:p>
    <w:p w14:paraId="4ED8FD5A" w14:textId="611C1C8B"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64" w:history="1">
        <w:r w:rsidR="00C05A1E" w:rsidRPr="006D0D43">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6D0D43">
          <w:rPr>
            <w:rStyle w:val="Hyperlink"/>
            <w:noProof/>
          </w:rPr>
          <w:t>Different NW-part models (e.g., Decoder A1_1 and Decoder A2_1) trained by using different training datasets (e.g., Dataset A1 and Dataset A2) are assigned with different logical pairing IDs (e.g., pairing ID A1_1 and pairing ID A2_1).</w:t>
        </w:r>
      </w:hyperlink>
    </w:p>
    <w:p w14:paraId="757C4D8B" w14:textId="59A00A25"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65" w:history="1">
        <w:r w:rsidR="00C05A1E" w:rsidRPr="006D0D43">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6D0D43">
          <w:rPr>
            <w:rStyle w:val="Hyperlink"/>
            <w:noProof/>
          </w:rPr>
          <w:t>Different UE-part models (e.g., Encoders 1_X1:A1_1, Encoder 1_Y1:A1_1, and Encoder 2:A1_1) trained with the same NW-part model (decoder A1_1) are assigned with the same logical pairing ID as for the NW-part model (e.g., Pairing ID A1_1)</w:t>
        </w:r>
      </w:hyperlink>
    </w:p>
    <w:p w14:paraId="3CB7C442" w14:textId="2BADDA36"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66" w:history="1">
        <w:r w:rsidR="00C05A1E" w:rsidRPr="006D0D43">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6D0D43">
          <w:rPr>
            <w:rStyle w:val="Hyperlink"/>
            <w:noProof/>
          </w:rPr>
          <w:t>A pairing ID shall be designed to enable the differentiation between different pairs of two-sided models that are trained using different training datasets and/or using different AI/ML model design choices (e.g., different model structures).</w:t>
        </w:r>
      </w:hyperlink>
    </w:p>
    <w:p w14:paraId="70F0EE11" w14:textId="588A95D5"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67" w:history="1">
        <w:r w:rsidR="00C05A1E" w:rsidRPr="006D0D43">
          <w:rPr>
            <w:rStyle w:val="Hyperlink"/>
            <w:noProof/>
          </w:rPr>
          <w:t>Observation 9</w:t>
        </w:r>
        <w:r w:rsidR="00C05A1E">
          <w:rPr>
            <w:rFonts w:asciiTheme="minorHAnsi" w:eastAsiaTheme="minorEastAsia" w:hAnsiTheme="minorHAnsi"/>
            <w:b w:val="0"/>
            <w:noProof/>
            <w:sz w:val="22"/>
            <w:lang w:val="en-SE" w:eastAsia="en-SE"/>
          </w:rPr>
          <w:tab/>
        </w:r>
        <w:r w:rsidR="00C05A1E" w:rsidRPr="006D0D43">
          <w:rPr>
            <w:rStyle w:val="Hyperlink"/>
            <w:noProof/>
          </w:rPr>
          <w:t>A standard data collection procedure based on UE reporting the ground truth CSI is required for minimizing the complexity and data processing cost of the model design and for data quality assurance.</w:t>
        </w:r>
      </w:hyperlink>
    </w:p>
    <w:p w14:paraId="65E9F710" w14:textId="1E920D97"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68" w:history="1">
        <w:r w:rsidR="00C05A1E" w:rsidRPr="006D0D43">
          <w:rPr>
            <w:rStyle w:val="Hyperlink"/>
            <w:noProof/>
          </w:rPr>
          <w:t>Observation 10</w:t>
        </w:r>
        <w:r w:rsidR="00C05A1E">
          <w:rPr>
            <w:rFonts w:asciiTheme="minorHAnsi" w:eastAsiaTheme="minorEastAsia" w:hAnsiTheme="minorHAnsi"/>
            <w:b w:val="0"/>
            <w:noProof/>
            <w:sz w:val="22"/>
            <w:lang w:val="en-SE" w:eastAsia="en-SE"/>
          </w:rPr>
          <w:tab/>
        </w:r>
        <w:r w:rsidR="00C05A1E" w:rsidRPr="006D0D43">
          <w:rPr>
            <w:rStyle w:val="Hyperlink"/>
            <w:noProof/>
          </w:rPr>
          <w:t>A standard data collection procedure based on UE reporting the ground truth CSI is required to support the network to collect the training data when needed, e.g., for proprietarily fine tuning its decoder, or for collecting training data for evolving the model to support new scenarios.</w:t>
        </w:r>
      </w:hyperlink>
    </w:p>
    <w:p w14:paraId="5BB80870" w14:textId="3C504BB1"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69" w:history="1">
        <w:r w:rsidR="00C05A1E" w:rsidRPr="006D0D43">
          <w:rPr>
            <w:rStyle w:val="Hyperlink"/>
            <w:noProof/>
          </w:rPr>
          <w:t>Observation 11</w:t>
        </w:r>
        <w:r w:rsidR="00C05A1E">
          <w:rPr>
            <w:rFonts w:asciiTheme="minorHAnsi" w:eastAsiaTheme="minorEastAsia" w:hAnsiTheme="minorHAnsi"/>
            <w:b w:val="0"/>
            <w:noProof/>
            <w:sz w:val="22"/>
            <w:lang w:val="en-SE" w:eastAsia="en-SE"/>
          </w:rPr>
          <w:tab/>
        </w:r>
        <w:r w:rsidR="00C05A1E" w:rsidRPr="006D0D43">
          <w:rPr>
            <w:rStyle w:val="Hyperlink"/>
            <w:noProof/>
          </w:rPr>
          <w:t>Existing eType II formats are inferior at representing the optimal precoders of the channel, compared to new extended formats. The discrepancy is worse for higher layers.</w:t>
        </w:r>
      </w:hyperlink>
    </w:p>
    <w:p w14:paraId="3E28928B" w14:textId="64BCDFC5"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70" w:history="1">
        <w:r w:rsidR="00C05A1E" w:rsidRPr="006D0D43">
          <w:rPr>
            <w:rStyle w:val="Hyperlink"/>
            <w:noProof/>
          </w:rPr>
          <w:t>Observation 12</w:t>
        </w:r>
        <w:r w:rsidR="00C05A1E">
          <w:rPr>
            <w:rFonts w:asciiTheme="minorHAnsi" w:eastAsiaTheme="minorEastAsia" w:hAnsiTheme="minorHAnsi"/>
            <w:b w:val="0"/>
            <w:noProof/>
            <w:sz w:val="22"/>
            <w:lang w:val="en-SE" w:eastAsia="en-SE"/>
          </w:rPr>
          <w:tab/>
        </w:r>
        <w:r w:rsidR="00C05A1E" w:rsidRPr="006D0D43">
          <w:rPr>
            <w:rStyle w:val="Hyperlink"/>
            <w:noProof/>
          </w:rPr>
          <w:t>Existing eType II formats cannot be trusted as a Ground truth CSI for model monitoring. Extended formats can be trusted for model monitoring and come with an acceptable payload size.</w:t>
        </w:r>
      </w:hyperlink>
    </w:p>
    <w:p w14:paraId="358AC0E1" w14:textId="30D05BB1"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71" w:history="1">
        <w:r w:rsidR="00C05A1E" w:rsidRPr="006D0D43">
          <w:rPr>
            <w:rStyle w:val="Hyperlink"/>
            <w:noProof/>
          </w:rPr>
          <w:t>Observation 13</w:t>
        </w:r>
        <w:r w:rsidR="00C05A1E">
          <w:rPr>
            <w:rFonts w:asciiTheme="minorHAnsi" w:eastAsiaTheme="minorEastAsia" w:hAnsiTheme="minorHAnsi"/>
            <w:b w:val="0"/>
            <w:noProof/>
            <w:sz w:val="22"/>
            <w:lang w:val="en-SE" w:eastAsia="en-SE"/>
          </w:rPr>
          <w:tab/>
        </w:r>
        <w:r w:rsidR="00C05A1E" w:rsidRPr="006D0D43">
          <w:rPr>
            <w:rStyle w:val="Hyperlink"/>
            <w:noProof/>
          </w:rPr>
          <w:t>Data collected in a modified eType-II format with new parameters can achieve training result close to the ideal. However, using legacy eType-II format for training data collection can come at a noticeable performance degradation.</w:t>
        </w:r>
      </w:hyperlink>
    </w:p>
    <w:p w14:paraId="27163E2C" w14:textId="5A38E2D7"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72" w:history="1">
        <w:r w:rsidR="00C05A1E" w:rsidRPr="006D0D43">
          <w:rPr>
            <w:rStyle w:val="Hyperlink"/>
            <w:noProof/>
          </w:rPr>
          <w:t>Observation 14</w:t>
        </w:r>
        <w:r w:rsidR="00C05A1E">
          <w:rPr>
            <w:rFonts w:asciiTheme="minorHAnsi" w:eastAsiaTheme="minorEastAsia" w:hAnsiTheme="minorHAnsi"/>
            <w:b w:val="0"/>
            <w:noProof/>
            <w:sz w:val="22"/>
            <w:lang w:val="en-SE" w:eastAsia="en-SE"/>
          </w:rPr>
          <w:tab/>
        </w:r>
        <w:r w:rsidR="00C05A1E" w:rsidRPr="006D0D43">
          <w:rPr>
            <w:rStyle w:val="Hyperlink"/>
            <w:noProof/>
          </w:rPr>
          <w:t>Eventual KPI based monitoring has low complexity, low overhead, and can capture network MU-MIMO performance. The NW can perform frequent monitoring of eventual KPIs and use it as a first step for detecting potential AI/ML feature/functionality failure.</w:t>
        </w:r>
      </w:hyperlink>
    </w:p>
    <w:p w14:paraId="1B5BEDEF" w14:textId="1D9CBFF8"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73" w:history="1">
        <w:r w:rsidR="00C05A1E" w:rsidRPr="006D0D43">
          <w:rPr>
            <w:rStyle w:val="Hyperlink"/>
            <w:noProof/>
          </w:rPr>
          <w:t>Observation 15</w:t>
        </w:r>
        <w:r w:rsidR="00C05A1E">
          <w:rPr>
            <w:rFonts w:asciiTheme="minorHAnsi" w:eastAsiaTheme="minorEastAsia" w:hAnsiTheme="minorHAnsi"/>
            <w:b w:val="0"/>
            <w:noProof/>
            <w:sz w:val="22"/>
            <w:lang w:val="en-SE" w:eastAsia="en-SE"/>
          </w:rPr>
          <w:tab/>
        </w:r>
        <w:r w:rsidR="00C05A1E" w:rsidRPr="006D0D43">
          <w:rPr>
            <w:rStyle w:val="Hyperlink"/>
            <w:noProof/>
          </w:rPr>
          <w:t>It is necessary to specify UE reporting high resolution target (ground-truth) CSI to enable NW-side intermediate KPIs based monitoring of the two-sided CSI-compression model performance.</w:t>
        </w:r>
      </w:hyperlink>
    </w:p>
    <w:p w14:paraId="30C3BC65" w14:textId="5FAC957B"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74" w:history="1">
        <w:r w:rsidR="00C05A1E" w:rsidRPr="006D0D43">
          <w:rPr>
            <w:rStyle w:val="Hyperlink"/>
            <w:noProof/>
          </w:rPr>
          <w:t>Observation 16</w:t>
        </w:r>
        <w:r w:rsidR="00C05A1E">
          <w:rPr>
            <w:rFonts w:asciiTheme="minorHAnsi" w:eastAsiaTheme="minorEastAsia" w:hAnsiTheme="minorHAnsi"/>
            <w:b w:val="0"/>
            <w:noProof/>
            <w:sz w:val="22"/>
            <w:lang w:val="en-SE" w:eastAsia="en-SE"/>
          </w:rPr>
          <w:tab/>
        </w:r>
        <w:r w:rsidR="00C05A1E" w:rsidRPr="006D0D43">
          <w:rPr>
            <w:rStyle w:val="Hyperlink"/>
            <w:noProof/>
          </w:rPr>
          <w:t xml:space="preserve">NW-side monitoring of the two-sided CSI-compression model based on ground-truth CSI reporting is expected to be executed infrequently (e.g., event triggered or </w:t>
        </w:r>
        <w:r w:rsidR="00C05A1E" w:rsidRPr="006D0D43">
          <w:rPr>
            <w:rStyle w:val="Hyperlink"/>
            <w:noProof/>
          </w:rPr>
          <w:lastRenderedPageBreak/>
          <w:t>periodically with a large periodicity), hence, the monitoring data collection overhead for this model monitoring method is in general not an issue.</w:t>
        </w:r>
      </w:hyperlink>
    </w:p>
    <w:p w14:paraId="601F4EF9" w14:textId="51C65C47"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75" w:history="1">
        <w:r w:rsidR="00C05A1E" w:rsidRPr="006D0D43">
          <w:rPr>
            <w:rStyle w:val="Hyperlink"/>
            <w:noProof/>
          </w:rPr>
          <w:t>Observation 17</w:t>
        </w:r>
        <w:r w:rsidR="00C05A1E">
          <w:rPr>
            <w:rFonts w:asciiTheme="minorHAnsi" w:eastAsiaTheme="minorEastAsia" w:hAnsiTheme="minorHAnsi"/>
            <w:b w:val="0"/>
            <w:noProof/>
            <w:sz w:val="22"/>
            <w:lang w:val="en-SE" w:eastAsia="en-SE"/>
          </w:rPr>
          <w:tab/>
        </w:r>
        <w:r w:rsidR="00C05A1E" w:rsidRPr="006D0D43">
          <w:rPr>
            <w:rStyle w:val="Hyperlink"/>
            <w:noProof/>
          </w:rPr>
          <w:t>UE-side based monitoring of eventual KPI is not feasible as the UE does not have CSI-RS precoding information and cell shaping information nor can it capture the model’s performance in MU-MIMO which is the main motivation for AI/ML based CSI reporting.</w:t>
        </w:r>
      </w:hyperlink>
    </w:p>
    <w:p w14:paraId="2C258FF5" w14:textId="3944C4C4"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76" w:history="1">
        <w:r w:rsidR="00C05A1E" w:rsidRPr="006D0D43">
          <w:rPr>
            <w:rStyle w:val="Hyperlink"/>
            <w:noProof/>
          </w:rPr>
          <w:t>Observation 18</w:t>
        </w:r>
        <w:r w:rsidR="00C05A1E">
          <w:rPr>
            <w:rFonts w:asciiTheme="minorHAnsi" w:eastAsiaTheme="minorEastAsia" w:hAnsiTheme="minorHAnsi"/>
            <w:b w:val="0"/>
            <w:noProof/>
            <w:sz w:val="22"/>
            <w:lang w:val="en-SE" w:eastAsia="en-SE"/>
          </w:rPr>
          <w:tab/>
        </w:r>
        <w:r w:rsidR="00C05A1E" w:rsidRPr="006D0D43">
          <w:rPr>
            <w:rStyle w:val="Hyperlink"/>
            <w:noProof/>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38107A41" w14:textId="3592D069"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77" w:history="1">
        <w:r w:rsidR="00C05A1E" w:rsidRPr="006D0D43">
          <w:rPr>
            <w:rStyle w:val="Hyperlink"/>
            <w:noProof/>
          </w:rPr>
          <w:t>Observation 19</w:t>
        </w:r>
        <w:r w:rsidR="00C05A1E">
          <w:rPr>
            <w:rFonts w:asciiTheme="minorHAnsi" w:eastAsiaTheme="minorEastAsia" w:hAnsiTheme="minorHAnsi"/>
            <w:b w:val="0"/>
            <w:noProof/>
            <w:sz w:val="22"/>
            <w:lang w:val="en-SE" w:eastAsia="en-SE"/>
          </w:rPr>
          <w:tab/>
        </w:r>
        <w:r w:rsidR="00C05A1E" w:rsidRPr="006D0D43">
          <w:rPr>
            <w:rStyle w:val="Hyperlink"/>
            <w:noProof/>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hyperlink>
    </w:p>
    <w:p w14:paraId="6B2ED7B1" w14:textId="553A9538"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78" w:history="1">
        <w:r w:rsidR="00C05A1E" w:rsidRPr="006D0D43">
          <w:rPr>
            <w:rStyle w:val="Hyperlink"/>
            <w:noProof/>
          </w:rPr>
          <w:t>Observation 20</w:t>
        </w:r>
        <w:r w:rsidR="00C05A1E">
          <w:rPr>
            <w:rFonts w:asciiTheme="minorHAnsi" w:eastAsiaTheme="minorEastAsia" w:hAnsiTheme="minorHAnsi"/>
            <w:b w:val="0"/>
            <w:noProof/>
            <w:sz w:val="22"/>
            <w:lang w:val="en-SE" w:eastAsia="en-SE"/>
          </w:rPr>
          <w:tab/>
        </w:r>
        <w:r w:rsidR="00C05A1E" w:rsidRPr="006D0D43">
          <w:rPr>
            <w:rStyle w:val="Hyperlink"/>
            <w:noProof/>
          </w:rPr>
          <w:t>For CSI compression using two-sided model use case, the method of UE-side monitoring based on a proxy model (e.g., Case 2-1 with a CSI reconstruction model or Case 2-2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7F159776" w14:textId="71948200"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79" w:history="1">
        <w:r w:rsidR="00C05A1E" w:rsidRPr="006D0D43">
          <w:rPr>
            <w:rStyle w:val="Hyperlink"/>
            <w:noProof/>
          </w:rPr>
          <w:t>Observation 21</w:t>
        </w:r>
        <w:r w:rsidR="00C05A1E">
          <w:rPr>
            <w:rFonts w:asciiTheme="minorHAnsi" w:eastAsiaTheme="minorEastAsia" w:hAnsiTheme="minorHAnsi"/>
            <w:b w:val="0"/>
            <w:noProof/>
            <w:sz w:val="22"/>
            <w:lang w:val="en-SE" w:eastAsia="en-SE"/>
          </w:rPr>
          <w:tab/>
        </w:r>
        <w:r w:rsidR="00C05A1E" w:rsidRPr="006D0D43">
          <w:rPr>
            <w:rStyle w:val="Hyperlink"/>
            <w:noProof/>
          </w:rPr>
          <w:t>For CSI compression using two-sided model use case, the method of UE-side monitoring based on a proxy model (e.g., Case 2-1 with a CSI reconstruction model or Case 2-2 with an intermediate KPI prediction/estimation model) at the UE imposes an additional set of model LCM overhead for training/deploying/monitoring/testing the proxy model.</w:t>
        </w:r>
      </w:hyperlink>
    </w:p>
    <w:p w14:paraId="7A6074F0" w14:textId="283FDE3B"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80" w:history="1">
        <w:r w:rsidR="00C05A1E" w:rsidRPr="006D0D43">
          <w:rPr>
            <w:rStyle w:val="Hyperlink"/>
            <w:noProof/>
          </w:rPr>
          <w:t>Observation 22</w:t>
        </w:r>
        <w:r w:rsidR="00C05A1E">
          <w:rPr>
            <w:rFonts w:asciiTheme="minorHAnsi" w:eastAsiaTheme="minorEastAsia" w:hAnsiTheme="minorHAnsi"/>
            <w:b w:val="0"/>
            <w:noProof/>
            <w:sz w:val="22"/>
            <w:lang w:val="en-SE" w:eastAsia="en-SE"/>
          </w:rPr>
          <w:tab/>
        </w:r>
        <w:r w:rsidR="00C05A1E" w:rsidRPr="006D0D43">
          <w:rPr>
            <w:rStyle w:val="Hyperlink"/>
            <w:noProof/>
          </w:rPr>
          <w:t>For CSI compression using two-sided model use case, it is unclear if proxy model based model monitoring solutions can reduce the over-the-air signalling overhead, since additional signalling overhead is required for monitoring the performance of the proxy model.</w:t>
        </w:r>
      </w:hyperlink>
    </w:p>
    <w:p w14:paraId="61730AC1" w14:textId="0B921DE4"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81" w:history="1">
        <w:r w:rsidR="00C05A1E" w:rsidRPr="006D0D43">
          <w:rPr>
            <w:rStyle w:val="Hyperlink"/>
            <w:noProof/>
          </w:rPr>
          <w:t>Observation 23</w:t>
        </w:r>
        <w:r w:rsidR="00C05A1E">
          <w:rPr>
            <w:rFonts w:asciiTheme="minorHAnsi" w:eastAsiaTheme="minorEastAsia" w:hAnsiTheme="minorHAnsi"/>
            <w:b w:val="0"/>
            <w:noProof/>
            <w:sz w:val="22"/>
            <w:lang w:val="en-SE" w:eastAsia="en-SE"/>
          </w:rPr>
          <w:tab/>
        </w:r>
        <w:r w:rsidR="00C05A1E" w:rsidRPr="006D0D43">
          <w:rPr>
            <w:rStyle w:val="Hyperlink"/>
            <w:noProof/>
          </w:rPr>
          <w:t>Quantization alignment between the encoder and the decoder is needed in two-sided CSI compression.</w:t>
        </w:r>
      </w:hyperlink>
    </w:p>
    <w:p w14:paraId="157079CA" w14:textId="0AA4B0F3"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82" w:history="1">
        <w:r w:rsidR="00C05A1E" w:rsidRPr="006D0D43">
          <w:rPr>
            <w:rStyle w:val="Hyperlink"/>
            <w:noProof/>
          </w:rPr>
          <w:t>Observation 24</w:t>
        </w:r>
        <w:r w:rsidR="00C05A1E">
          <w:rPr>
            <w:rFonts w:asciiTheme="minorHAnsi" w:eastAsiaTheme="minorEastAsia" w:hAnsiTheme="minorHAnsi"/>
            <w:b w:val="0"/>
            <w:noProof/>
            <w:sz w:val="22"/>
            <w:lang w:val="en-SE" w:eastAsia="en-SE"/>
          </w:rPr>
          <w:tab/>
        </w:r>
        <w:r w:rsidR="00C05A1E" w:rsidRPr="006D0D43">
          <w:rPr>
            <w:rStyle w:val="Hyperlink"/>
            <w:noProof/>
          </w:rPr>
          <w:t>Quantization alignment can be achieved via standardized quantization or via information exchanges, e.g., during the training phase.</w:t>
        </w:r>
      </w:hyperlink>
    </w:p>
    <w:p w14:paraId="16FCEE89" w14:textId="05B60C00"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83" w:history="1">
        <w:r w:rsidR="00C05A1E" w:rsidRPr="006D0D43">
          <w:rPr>
            <w:rStyle w:val="Hyperlink"/>
            <w:noProof/>
          </w:rPr>
          <w:t>Observation 25</w:t>
        </w:r>
        <w:r w:rsidR="00C05A1E">
          <w:rPr>
            <w:rFonts w:asciiTheme="minorHAnsi" w:eastAsiaTheme="minorEastAsia" w:hAnsiTheme="minorHAnsi"/>
            <w:b w:val="0"/>
            <w:noProof/>
            <w:sz w:val="22"/>
            <w:lang w:val="en-SE" w:eastAsia="en-SE"/>
          </w:rPr>
          <w:tab/>
        </w:r>
        <w:r w:rsidR="00C05A1E" w:rsidRPr="006D0D43">
          <w:rPr>
            <w:rStyle w:val="Hyperlink"/>
            <w:noProof/>
          </w:rPr>
          <w:t>Non-standardized quantization may introduce the need for the NW to know detailed information about what UE is being served.</w:t>
        </w:r>
      </w:hyperlink>
    </w:p>
    <w:p w14:paraId="0057C16F" w14:textId="25DAA6DC"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84" w:history="1">
        <w:r w:rsidR="00C05A1E" w:rsidRPr="006D0D43">
          <w:rPr>
            <w:rStyle w:val="Hyperlink"/>
            <w:noProof/>
          </w:rPr>
          <w:t>Observation 26</w:t>
        </w:r>
        <w:r w:rsidR="00C05A1E">
          <w:rPr>
            <w:rFonts w:asciiTheme="minorHAnsi" w:eastAsiaTheme="minorEastAsia" w:hAnsiTheme="minorHAnsi"/>
            <w:b w:val="0"/>
            <w:noProof/>
            <w:sz w:val="22"/>
            <w:lang w:val="en-SE" w:eastAsia="en-SE"/>
          </w:rPr>
          <w:tab/>
        </w:r>
        <w:r w:rsidR="00C05A1E" w:rsidRPr="006D0D43">
          <w:rPr>
            <w:rStyle w:val="Hyperlink"/>
            <w:noProof/>
          </w:rPr>
          <w:t>If the distribution of the quantization point of the scalar quantization is to be standardized, uniform quantization should be used as the starting point.</w:t>
        </w:r>
      </w:hyperlink>
    </w:p>
    <w:p w14:paraId="41A473A0" w14:textId="4407306E"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85" w:history="1">
        <w:r w:rsidR="00C05A1E" w:rsidRPr="006D0D43">
          <w:rPr>
            <w:rStyle w:val="Hyperlink"/>
            <w:noProof/>
          </w:rPr>
          <w:t>Observation 27</w:t>
        </w:r>
        <w:r w:rsidR="00C05A1E">
          <w:rPr>
            <w:rFonts w:asciiTheme="minorHAnsi" w:eastAsiaTheme="minorEastAsia" w:hAnsiTheme="minorHAnsi"/>
            <w:b w:val="0"/>
            <w:noProof/>
            <w:sz w:val="22"/>
            <w:lang w:val="en-SE" w:eastAsia="en-SE"/>
          </w:rPr>
          <w:tab/>
        </w:r>
        <w:r w:rsidR="00C05A1E" w:rsidRPr="006D0D43">
          <w:rPr>
            <w:rStyle w:val="Hyperlink"/>
            <w:noProof/>
          </w:rPr>
          <w:t>The SI has not concluded on whether to support flexible UCI bits via flexible quantization bits, flexible encoder output size, or both, and whether number of quantization bits should be part of the CSI report configuration.</w:t>
        </w:r>
      </w:hyperlink>
    </w:p>
    <w:p w14:paraId="5CF492B9" w14:textId="577A9BA9"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86" w:history="1">
        <w:r w:rsidR="00C05A1E" w:rsidRPr="006D0D43">
          <w:rPr>
            <w:rStyle w:val="Hyperlink"/>
            <w:noProof/>
          </w:rPr>
          <w:t>Observation 28</w:t>
        </w:r>
        <w:r w:rsidR="00C05A1E">
          <w:rPr>
            <w:rFonts w:asciiTheme="minorHAnsi" w:eastAsiaTheme="minorEastAsia" w:hAnsiTheme="minorHAnsi"/>
            <w:b w:val="0"/>
            <w:noProof/>
            <w:sz w:val="22"/>
            <w:lang w:val="en-SE" w:eastAsia="en-SE"/>
          </w:rPr>
          <w:tab/>
        </w:r>
        <w:r w:rsidR="00C05A1E" w:rsidRPr="006D0D43">
          <w:rPr>
            <w:rStyle w:val="Hyperlink"/>
            <w:noProof/>
          </w:rPr>
          <w:t>VQ has comparable performance as SQ under the same training cases, but the standardization effort required for VQ is substantially larger.</w:t>
        </w:r>
      </w:hyperlink>
    </w:p>
    <w:p w14:paraId="2DADA404" w14:textId="7DBBFFCA"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87" w:history="1">
        <w:r w:rsidR="00C05A1E" w:rsidRPr="006D0D43">
          <w:rPr>
            <w:rStyle w:val="Hyperlink"/>
            <w:noProof/>
          </w:rPr>
          <w:t>Observation 29</w:t>
        </w:r>
        <w:r w:rsidR="00C05A1E">
          <w:rPr>
            <w:rFonts w:asciiTheme="minorHAnsi" w:eastAsiaTheme="minorEastAsia" w:hAnsiTheme="minorHAnsi"/>
            <w:b w:val="0"/>
            <w:noProof/>
            <w:sz w:val="22"/>
            <w:lang w:val="en-SE" w:eastAsia="en-SE"/>
          </w:rPr>
          <w:tab/>
        </w:r>
        <w:r w:rsidR="00C05A1E" w:rsidRPr="006D0D43">
          <w:rPr>
            <w:rStyle w:val="Hyperlink"/>
            <w:noProof/>
          </w:rPr>
          <w:t>A benefit of a ground-truth CSI definition based on eType-II is that CBSR can straightforwardly be applied by gNB to UE configuration of the target.</w:t>
        </w:r>
      </w:hyperlink>
    </w:p>
    <w:p w14:paraId="7979FB00" w14:textId="2AF7943E"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88" w:history="1">
        <w:r w:rsidR="00C05A1E" w:rsidRPr="006D0D43">
          <w:rPr>
            <w:rStyle w:val="Hyperlink"/>
            <w:noProof/>
          </w:rPr>
          <w:t>Observation 30</w:t>
        </w:r>
        <w:r w:rsidR="00C05A1E">
          <w:rPr>
            <w:rFonts w:asciiTheme="minorHAnsi" w:eastAsiaTheme="minorEastAsia" w:hAnsiTheme="minorHAnsi"/>
            <w:b w:val="0"/>
            <w:noProof/>
            <w:sz w:val="22"/>
            <w:lang w:val="en-SE" w:eastAsia="en-SE"/>
          </w:rPr>
          <w:tab/>
        </w:r>
        <w:r w:rsidR="00C05A1E" w:rsidRPr="006D0D43">
          <w:rPr>
            <w:rStyle w:val="Hyperlink"/>
            <w:noProof/>
          </w:rPr>
          <w:t>For eigenvector-based CSI reporting, CBSR configuration using a codebook (e.g. NR Type-I codebook) can still be used for subspace indication to restrict the UE from reporting CSI having a high correlation with the restricted subspace.</w:t>
        </w:r>
      </w:hyperlink>
    </w:p>
    <w:p w14:paraId="579F2F20" w14:textId="275F606C"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89" w:history="1">
        <w:r w:rsidR="00C05A1E" w:rsidRPr="006D0D43">
          <w:rPr>
            <w:rStyle w:val="Hyperlink"/>
            <w:noProof/>
          </w:rPr>
          <w:t>Observation 31</w:t>
        </w:r>
        <w:r w:rsidR="00C05A1E">
          <w:rPr>
            <w:rFonts w:asciiTheme="minorHAnsi" w:eastAsiaTheme="minorEastAsia" w:hAnsiTheme="minorHAnsi"/>
            <w:b w:val="0"/>
            <w:noProof/>
            <w:sz w:val="22"/>
            <w:lang w:val="en-SE" w:eastAsia="en-SE"/>
          </w:rPr>
          <w:tab/>
        </w:r>
        <w:r w:rsidR="00C05A1E" w:rsidRPr="006D0D43">
          <w:rPr>
            <w:rStyle w:val="Hyperlink"/>
            <w:noProof/>
          </w:rPr>
          <w:t xml:space="preserve">CSI-RS resource configuration needs to be studied in 3GPP for CSI prediction use case.  At least for data collection for model training, CSI-RS configuration needs to be enhanced to indicate the association between CSI-RS resources used for </w:t>
        </w:r>
        <w:r w:rsidR="00C05A1E" w:rsidRPr="006D0D43">
          <w:rPr>
            <w:rStyle w:val="Hyperlink"/>
            <w:noProof/>
          </w:rPr>
          <w:lastRenderedPageBreak/>
          <w:t>measurements in an observation window and CSI-RS resource(s) used for ground-truth labels in a prediction window, and to maintain a reasonable signalling and resource overhead.</w:t>
        </w:r>
      </w:hyperlink>
    </w:p>
    <w:p w14:paraId="5F69EC0F" w14:textId="10DFCFD8"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EAB2E25" w14:textId="00E654E5" w:rsidR="00C05A1E"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938890" w:history="1">
        <w:r w:rsidR="00C05A1E" w:rsidRPr="00AD177E">
          <w:rPr>
            <w:rStyle w:val="Hyperlink"/>
            <w:noProof/>
            <w:lang w:val="en-GB"/>
          </w:rPr>
          <w:t>Proposal 1</w:t>
        </w:r>
        <w:r w:rsidR="00C05A1E">
          <w:rPr>
            <w:rFonts w:asciiTheme="minorHAnsi" w:eastAsiaTheme="minorEastAsia" w:hAnsiTheme="minorHAnsi"/>
            <w:b w:val="0"/>
            <w:noProof/>
            <w:sz w:val="22"/>
            <w:lang w:val="en-SE" w:eastAsia="en-SE"/>
          </w:rPr>
          <w:tab/>
        </w:r>
        <w:r w:rsidR="00C05A1E" w:rsidRPr="00AD177E">
          <w:rPr>
            <w:rStyle w:val="Hyperlink"/>
            <w:noProof/>
            <w:lang w:val="en-GB"/>
          </w:rPr>
          <w:t>Do not include CSI compression in Rel.19 normative work on AI/ML for PHY.</w:t>
        </w:r>
      </w:hyperlink>
    </w:p>
    <w:p w14:paraId="68162E29" w14:textId="627DFBFE"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91" w:history="1">
        <w:r w:rsidR="00C05A1E" w:rsidRPr="00AD177E">
          <w:rPr>
            <w:rStyle w:val="Hyperlink"/>
            <w:noProof/>
            <w:lang w:val="en-GB"/>
          </w:rPr>
          <w:t>Proposal 2</w:t>
        </w:r>
        <w:r w:rsidR="00C05A1E">
          <w:rPr>
            <w:rFonts w:asciiTheme="minorHAnsi" w:eastAsiaTheme="minorEastAsia" w:hAnsiTheme="minorHAnsi"/>
            <w:b w:val="0"/>
            <w:noProof/>
            <w:sz w:val="22"/>
            <w:lang w:val="en-SE" w:eastAsia="en-SE"/>
          </w:rPr>
          <w:tab/>
        </w:r>
        <w:r w:rsidR="00C05A1E" w:rsidRPr="00AD177E">
          <w:rPr>
            <w:rStyle w:val="Hyperlink"/>
            <w:noProof/>
            <w:lang w:val="en-GB"/>
          </w:rPr>
          <w:t>For AI-based UE-sided CSI prediction use case, from RAN1 perspective, at least the following are recommended for normative work</w:t>
        </w:r>
      </w:hyperlink>
    </w:p>
    <w:p w14:paraId="35F5CA3D" w14:textId="282D679B"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92" w:history="1">
        <w:r w:rsidR="00C05A1E" w:rsidRPr="00AD177E">
          <w:rPr>
            <w:rStyle w:val="Hyperlink"/>
            <w:rFonts w:ascii="Symbol" w:hAnsi="Symbol"/>
            <w:noProof/>
            <w:lang w:val="en-GB"/>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Necessary signaling/mechanism(s) to facilitate data collection, model inference and performance monitoring.</w:t>
        </w:r>
      </w:hyperlink>
    </w:p>
    <w:p w14:paraId="315C5CDA" w14:textId="399D8015"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93" w:history="1">
        <w:r w:rsidR="00C05A1E" w:rsidRPr="00AD177E">
          <w:rPr>
            <w:rStyle w:val="Hyperlink"/>
            <w:rFonts w:ascii="Symbol" w:hAnsi="Symbol"/>
            <w:noProof/>
            <w:lang w:val="en-GB"/>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Signaling/mechanism(s) to facilitate necessary LCM operations via 3GPP signaling.</w:t>
        </w:r>
      </w:hyperlink>
    </w:p>
    <w:p w14:paraId="3F62F71B" w14:textId="556D5F32"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94" w:history="1">
        <w:r w:rsidR="00C05A1E" w:rsidRPr="00AD177E">
          <w:rPr>
            <w:rStyle w:val="Hyperlink"/>
            <w:noProof/>
            <w:lang w:val="en-GB"/>
          </w:rPr>
          <w:t>Proposal 3</w:t>
        </w:r>
        <w:r w:rsidR="00C05A1E">
          <w:rPr>
            <w:rFonts w:asciiTheme="minorHAnsi" w:eastAsiaTheme="minorEastAsia" w:hAnsiTheme="minorHAnsi"/>
            <w:b w:val="0"/>
            <w:noProof/>
            <w:sz w:val="22"/>
            <w:lang w:val="en-SE" w:eastAsia="en-SE"/>
          </w:rPr>
          <w:tab/>
        </w:r>
        <w:r w:rsidR="00C05A1E" w:rsidRPr="00AD177E">
          <w:rPr>
            <w:rStyle w:val="Hyperlink"/>
            <w:noProof/>
            <w:lang w:val="en-GB"/>
          </w:rPr>
          <w:t>Accept the following answers to be included in the table summarizing pros and cons for collaboration type 1, for inclusion in the TR.</w:t>
        </w:r>
      </w:hyperlink>
    </w:p>
    <w:p w14:paraId="52AE8D77" w14:textId="2869D3B6"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95" w:history="1">
        <w:r w:rsidR="00C05A1E" w:rsidRPr="00AD177E">
          <w:rPr>
            <w:rStyle w:val="Hyperlink"/>
            <w:noProof/>
            <w:lang w:val="en-GB"/>
          </w:rPr>
          <w:t>Proposal 4</w:t>
        </w:r>
        <w:r w:rsidR="00C05A1E">
          <w:rPr>
            <w:rFonts w:asciiTheme="minorHAnsi" w:eastAsiaTheme="minorEastAsia" w:hAnsiTheme="minorHAnsi"/>
            <w:b w:val="0"/>
            <w:noProof/>
            <w:sz w:val="22"/>
            <w:lang w:val="en-SE" w:eastAsia="en-SE"/>
          </w:rPr>
          <w:tab/>
        </w:r>
        <w:r w:rsidR="00C05A1E" w:rsidRPr="00AD177E">
          <w:rPr>
            <w:rStyle w:val="Hyperlink"/>
            <w:noProof/>
            <w:lang w:val="en-GB"/>
          </w:rPr>
          <w:t>In the TR, capture the following description as an example of training collaboration Type 2 Sequential.</w:t>
        </w:r>
      </w:hyperlink>
    </w:p>
    <w:p w14:paraId="0D75F316" w14:textId="337396C0"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96" w:history="1">
        <w:r w:rsidR="00C05A1E" w:rsidRPr="00AD177E">
          <w:rPr>
            <w:rStyle w:val="Hyperlink"/>
            <w:noProof/>
            <w:lang w:val="en-GB"/>
          </w:rPr>
          <w:t>Proposal 5</w:t>
        </w:r>
        <w:r w:rsidR="00C05A1E">
          <w:rPr>
            <w:rFonts w:asciiTheme="minorHAnsi" w:eastAsiaTheme="minorEastAsia" w:hAnsiTheme="minorHAnsi"/>
            <w:b w:val="0"/>
            <w:noProof/>
            <w:sz w:val="22"/>
            <w:lang w:val="en-SE" w:eastAsia="en-SE"/>
          </w:rPr>
          <w:tab/>
        </w:r>
        <w:r w:rsidR="00C05A1E" w:rsidRPr="00AD177E">
          <w:rPr>
            <w:rStyle w:val="Hyperlink"/>
            <w:noProof/>
            <w:lang w:val="en-GB"/>
          </w:rPr>
          <w:t xml:space="preserve">Adopt the following change in the TR, to clarify that Type 2 Sequential training can only start with NW side training. For Type 2 (Joint training of the two-sided model at network side and UE side, respectively), note that joint training includes both simultaneous training and sequential training, in which the pros and cons could be discussed separately. Further, note that sequential training starts </w:t>
        </w:r>
        <w:r w:rsidR="00C05A1E" w:rsidRPr="00AD177E">
          <w:rPr>
            <w:rStyle w:val="Hyperlink"/>
            <w:strike/>
            <w:noProof/>
            <w:lang w:val="en-GB"/>
          </w:rPr>
          <w:t xml:space="preserve">includes starting with UE side training, or starting </w:t>
        </w:r>
        <w:r w:rsidR="00C05A1E" w:rsidRPr="00AD177E">
          <w:rPr>
            <w:rStyle w:val="Hyperlink"/>
            <w:noProof/>
            <w:lang w:val="en-GB"/>
          </w:rPr>
          <w:t>with NW side training.</w:t>
        </w:r>
      </w:hyperlink>
    </w:p>
    <w:p w14:paraId="00FB5934" w14:textId="4A3E93D7"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97" w:history="1">
        <w:r w:rsidR="00C05A1E" w:rsidRPr="00AD177E">
          <w:rPr>
            <w:rStyle w:val="Hyperlink"/>
            <w:noProof/>
          </w:rPr>
          <w:t>Proposal 6</w:t>
        </w:r>
        <w:r w:rsidR="00C05A1E">
          <w:rPr>
            <w:rFonts w:asciiTheme="minorHAnsi" w:eastAsiaTheme="minorEastAsia" w:hAnsiTheme="minorHAnsi"/>
            <w:b w:val="0"/>
            <w:noProof/>
            <w:sz w:val="22"/>
            <w:lang w:val="en-SE" w:eastAsia="en-SE"/>
          </w:rPr>
          <w:tab/>
        </w:r>
        <w:r w:rsidR="00C05A1E" w:rsidRPr="00AD177E">
          <w:rPr>
            <w:rStyle w:val="Hyperlink"/>
            <w:noProof/>
            <w:lang w:val="en-GB"/>
          </w:rPr>
          <w:t>Modify the discussed table that summarize the training collaboration Types 2 and 3 as below and add it to the TR.</w:t>
        </w:r>
      </w:hyperlink>
    </w:p>
    <w:p w14:paraId="4599DAEF" w14:textId="56D2A12B"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98" w:history="1">
        <w:r w:rsidR="00C05A1E" w:rsidRPr="00AD177E">
          <w:rPr>
            <w:rStyle w:val="Hyperlink"/>
            <w:noProof/>
            <w:lang w:val="en-GB"/>
          </w:rPr>
          <w:t>Proposal 7</w:t>
        </w:r>
        <w:r w:rsidR="00C05A1E">
          <w:rPr>
            <w:rFonts w:asciiTheme="minorHAnsi" w:eastAsiaTheme="minorEastAsia" w:hAnsiTheme="minorHAnsi"/>
            <w:b w:val="0"/>
            <w:noProof/>
            <w:sz w:val="22"/>
            <w:lang w:val="en-SE" w:eastAsia="en-SE"/>
          </w:rPr>
          <w:tab/>
        </w:r>
        <w:r w:rsidR="00C05A1E" w:rsidRPr="00AD177E">
          <w:rPr>
            <w:rStyle w:val="Hyperlink"/>
            <w:noProof/>
            <w:lang w:val="en-GB"/>
          </w:rPr>
          <w:t>For the CSI compression using two-sided AI/ML model use case, the model pairing shall support NW implementation flexibility where multiple NW-part models can be designed by using the same dataset.</w:t>
        </w:r>
      </w:hyperlink>
    </w:p>
    <w:p w14:paraId="3A70E1C3" w14:textId="1D62BBCB"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899" w:history="1">
        <w:r w:rsidR="00C05A1E" w:rsidRPr="00AD177E">
          <w:rPr>
            <w:rStyle w:val="Hyperlink"/>
            <w:noProof/>
            <w:lang w:val="en-GB"/>
          </w:rPr>
          <w:t>Proposal 8</w:t>
        </w:r>
        <w:r w:rsidR="00C05A1E">
          <w:rPr>
            <w:rFonts w:asciiTheme="minorHAnsi" w:eastAsiaTheme="minorEastAsia" w:hAnsiTheme="minorHAnsi"/>
            <w:b w:val="0"/>
            <w:noProof/>
            <w:sz w:val="22"/>
            <w:lang w:val="en-SE" w:eastAsia="en-SE"/>
          </w:rPr>
          <w:tab/>
        </w:r>
        <w:r w:rsidR="00C05A1E" w:rsidRPr="00AD177E">
          <w:rPr>
            <w:rStyle w:val="Hyperlink"/>
            <w:noProof/>
            <w:lang w:val="en-GB"/>
          </w:rPr>
          <w:t xml:space="preserve">Capture in TR the following requirements and assumptions from RAN1 perspective for the design of pairing ID for CSI compression using two-sided AI/ML model use case. </w:t>
        </w:r>
        <w:r w:rsidR="00C05A1E" w:rsidRPr="00AD177E">
          <w:rPr>
            <w:rStyle w:val="Hyperlink"/>
            <w:noProof/>
            <w:lang w:eastAsia="en-GB"/>
          </w:rPr>
          <w:t xml:space="preserve">The pairing ID design including how to achieve the globality of the pairing ID can be discussed in RAN2. </w:t>
        </w:r>
        <w:r w:rsidR="00C05A1E" w:rsidRPr="00AD177E">
          <w:rPr>
            <w:rStyle w:val="Hyperlink"/>
            <w:rFonts w:cs="Arial"/>
            <w:noProof/>
            <w:lang w:val="en-GB" w:eastAsia="ja-JP"/>
          </w:rPr>
          <w:t>The pairing ID design and assignment may or may not have 3GPP spec impact.</w:t>
        </w:r>
      </w:hyperlink>
    </w:p>
    <w:p w14:paraId="1791BA1A" w14:textId="60A4BC0F"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00" w:history="1">
        <w:r w:rsidR="00C05A1E" w:rsidRPr="00AD177E">
          <w:rPr>
            <w:rStyle w:val="Hyperlink"/>
            <w:rFonts w:ascii="Symbol" w:hAnsi="Symbol"/>
            <w:noProof/>
            <w:lang w:val="en-GB"/>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Different NW-part models trained with different AI/ML design choices (e.g., different model structures) by using the same training dataset are assigned with different logical pairing IDs.</w:t>
        </w:r>
      </w:hyperlink>
    </w:p>
    <w:p w14:paraId="4C9D3D21" w14:textId="76755F9D"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01" w:history="1">
        <w:r w:rsidR="00C05A1E" w:rsidRPr="00AD177E">
          <w:rPr>
            <w:rStyle w:val="Hyperlink"/>
            <w:rFonts w:ascii="Symbol" w:hAnsi="Symbol"/>
            <w:noProof/>
            <w:lang w:val="en-GB"/>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Different NW-part models trained by using different training datasets are assigned with different logical pairing IDs.</w:t>
        </w:r>
      </w:hyperlink>
    </w:p>
    <w:p w14:paraId="473EF1FB" w14:textId="6CE660F5"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02" w:history="1">
        <w:r w:rsidR="00C05A1E" w:rsidRPr="00AD177E">
          <w:rPr>
            <w:rStyle w:val="Hyperlink"/>
            <w:rFonts w:ascii="Symbol" w:hAnsi="Symbol"/>
            <w:noProof/>
            <w:lang w:val="en-GB"/>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Different UE-part models trained with the same NW-part model are assigned with the same logical pairing ID as for the NW-part model.</w:t>
        </w:r>
      </w:hyperlink>
    </w:p>
    <w:p w14:paraId="54D5FF9A" w14:textId="1146927E"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03" w:history="1">
        <w:r w:rsidR="00C05A1E" w:rsidRPr="00AD177E">
          <w:rPr>
            <w:rStyle w:val="Hyperlink"/>
            <w:rFonts w:ascii="Symbol" w:hAnsi="Symbol"/>
            <w:noProof/>
            <w:lang w:val="en-GB"/>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A pairing ID shall be designed to enable the differentiation between different pairs of two-sided models that are trained using different training datasets and/or using different AI/ML model design choices.</w:t>
        </w:r>
      </w:hyperlink>
    </w:p>
    <w:p w14:paraId="30BB937C" w14:textId="3E44C765"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04" w:history="1">
        <w:r w:rsidR="00C05A1E" w:rsidRPr="00AD177E">
          <w:rPr>
            <w:rStyle w:val="Hyperlink"/>
            <w:noProof/>
            <w:lang w:val="en-GB"/>
          </w:rPr>
          <w:t>Proposal 9</w:t>
        </w:r>
        <w:r w:rsidR="00C05A1E">
          <w:rPr>
            <w:rFonts w:asciiTheme="minorHAnsi" w:eastAsiaTheme="minorEastAsia" w:hAnsiTheme="minorHAnsi"/>
            <w:b w:val="0"/>
            <w:noProof/>
            <w:sz w:val="22"/>
            <w:lang w:val="en-SE" w:eastAsia="en-SE"/>
          </w:rPr>
          <w:tab/>
        </w:r>
        <w:r w:rsidR="00C05A1E" w:rsidRPr="00AD177E">
          <w:rPr>
            <w:rStyle w:val="Hyperlink"/>
            <w:noProof/>
            <w:lang w:val="en-GB"/>
          </w:rPr>
          <w:t>Capture in TR that in CSI compression using two-sided model, the legacy UE capability reporting framework shall be used as a starting point for model pairing, where Pairing ID can be considered as part of the UE capability report, and functionality-based LCM is applied for this use case.</w:t>
        </w:r>
      </w:hyperlink>
    </w:p>
    <w:p w14:paraId="2715BC0A" w14:textId="40EF4EF2"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05" w:history="1">
        <w:r w:rsidR="00C05A1E" w:rsidRPr="00AD177E">
          <w:rPr>
            <w:rStyle w:val="Hyperlink"/>
            <w:noProof/>
            <w:lang w:val="en-GB"/>
          </w:rPr>
          <w:t>Proposal 10</w:t>
        </w:r>
        <w:r w:rsidR="00C05A1E">
          <w:rPr>
            <w:rFonts w:asciiTheme="minorHAnsi" w:eastAsiaTheme="minorEastAsia" w:hAnsiTheme="minorHAnsi"/>
            <w:b w:val="0"/>
            <w:noProof/>
            <w:sz w:val="22"/>
            <w:lang w:val="en-SE" w:eastAsia="en-SE"/>
          </w:rPr>
          <w:tab/>
        </w:r>
        <w:r w:rsidR="00C05A1E" w:rsidRPr="00AD177E">
          <w:rPr>
            <w:rStyle w:val="Hyperlink"/>
            <w:noProof/>
            <w:lang w:val="en-GB"/>
          </w:rPr>
          <w:t>In CSI compression using two-sided model use case, the pairing ID indicated by the gNB can be used to address signalling of NW-side additional conditions to the UE.</w:t>
        </w:r>
      </w:hyperlink>
    </w:p>
    <w:p w14:paraId="07DB83C2" w14:textId="233668DA"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06" w:history="1">
        <w:r w:rsidR="00C05A1E" w:rsidRPr="00AD177E">
          <w:rPr>
            <w:rStyle w:val="Hyperlink"/>
            <w:noProof/>
            <w:lang w:val="en-GB"/>
          </w:rPr>
          <w:t>Proposal 11</w:t>
        </w:r>
        <w:r w:rsidR="00C05A1E">
          <w:rPr>
            <w:rFonts w:asciiTheme="minorHAnsi" w:eastAsiaTheme="minorEastAsia" w:hAnsiTheme="minorHAnsi"/>
            <w:b w:val="0"/>
            <w:noProof/>
            <w:sz w:val="22"/>
            <w:lang w:val="en-SE" w:eastAsia="en-SE"/>
          </w:rPr>
          <w:tab/>
        </w:r>
        <w:r w:rsidR="00C05A1E" w:rsidRPr="00AD177E">
          <w:rPr>
            <w:rStyle w:val="Hyperlink"/>
            <w:noProof/>
            <w:lang w:val="en-GB"/>
          </w:rPr>
          <w:t>In CSI compression using two-sided model, UE-side additional conditions can be addressed by UE reporting of pairing IDs. The following aspects can be considered in the design of such UE reporting:</w:t>
        </w:r>
      </w:hyperlink>
    </w:p>
    <w:p w14:paraId="0B5A5ED4" w14:textId="2398F22B"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07" w:history="1">
        <w:r w:rsidR="00C05A1E" w:rsidRPr="00AD177E">
          <w:rPr>
            <w:rStyle w:val="Hyperlink"/>
            <w:rFonts w:ascii="Symbol" w:hAnsi="Symbol"/>
            <w:noProof/>
            <w:lang w:val="en-GB"/>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Report status updates that one or more logical CSI generation models at the UE are not functioning well with the CSI reconstruction model at the gNB.</w:t>
        </w:r>
      </w:hyperlink>
    </w:p>
    <w:p w14:paraId="24F4AB15" w14:textId="38E34E79"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08" w:history="1">
        <w:r w:rsidR="00C05A1E" w:rsidRPr="00AD177E">
          <w:rPr>
            <w:rStyle w:val="Hyperlink"/>
            <w:rFonts w:ascii="Symbol" w:hAnsi="Symbol"/>
            <w:noProof/>
            <w:lang w:val="en-GB"/>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Report status updates that one or more new logical CSI generation models associated to one or more newly supported Pairing IDs are added for the UE.</w:t>
        </w:r>
      </w:hyperlink>
    </w:p>
    <w:p w14:paraId="595403B8" w14:textId="3A3022A1"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09" w:history="1">
        <w:r w:rsidR="00C05A1E" w:rsidRPr="00AD177E">
          <w:rPr>
            <w:rStyle w:val="Hyperlink"/>
            <w:rFonts w:ascii="Symbol" w:hAnsi="Symbol"/>
            <w:noProof/>
            <w:lang w:val="en-GB"/>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Report status updates that one or more deactivated logical CSI generation models start functioning again (e.g., based on UE-side model performance monitoring).</w:t>
        </w:r>
      </w:hyperlink>
    </w:p>
    <w:p w14:paraId="071F8170" w14:textId="0A750F9C"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10" w:history="1">
        <w:r w:rsidR="00C05A1E" w:rsidRPr="00AD177E">
          <w:rPr>
            <w:rStyle w:val="Hyperlink"/>
            <w:noProof/>
            <w:lang w:val="en-GB"/>
          </w:rPr>
          <w:t>Proposal 12</w:t>
        </w:r>
        <w:r w:rsidR="00C05A1E">
          <w:rPr>
            <w:rFonts w:asciiTheme="minorHAnsi" w:eastAsiaTheme="minorEastAsia" w:hAnsiTheme="minorHAnsi"/>
            <w:b w:val="0"/>
            <w:noProof/>
            <w:sz w:val="22"/>
            <w:lang w:val="en-SE" w:eastAsia="en-SE"/>
          </w:rPr>
          <w:tab/>
        </w:r>
        <w:r w:rsidR="00C05A1E" w:rsidRPr="00AD177E">
          <w:rPr>
            <w:rStyle w:val="Hyperlink"/>
            <w:noProof/>
            <w:lang w:val="en-GB"/>
          </w:rPr>
          <w:t>The details of signalling design for addressing UE-side additional conditions can be discussed in the potential normative phase.</w:t>
        </w:r>
      </w:hyperlink>
    </w:p>
    <w:p w14:paraId="5EB56620" w14:textId="25806A36"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11" w:history="1">
        <w:r w:rsidR="00C05A1E" w:rsidRPr="00AD177E">
          <w:rPr>
            <w:rStyle w:val="Hyperlink"/>
            <w:noProof/>
            <w:lang w:val="en-GB"/>
          </w:rPr>
          <w:t>Proposal 13</w:t>
        </w:r>
        <w:r w:rsidR="00C05A1E">
          <w:rPr>
            <w:rFonts w:asciiTheme="minorHAnsi" w:eastAsiaTheme="minorEastAsia" w:hAnsiTheme="minorHAnsi"/>
            <w:b w:val="0"/>
            <w:noProof/>
            <w:sz w:val="22"/>
            <w:lang w:val="en-SE" w:eastAsia="en-SE"/>
          </w:rPr>
          <w:tab/>
        </w:r>
        <w:r w:rsidR="00C05A1E" w:rsidRPr="00AD177E">
          <w:rPr>
            <w:rStyle w:val="Hyperlink"/>
            <w:noProof/>
            <w:lang w:val="en-GB"/>
          </w:rPr>
          <w:t>Conclude in the SI that it is necessary to standardize UE reporting ground truth CSI for NW side data collection for both model training and model monitoring.</w:t>
        </w:r>
      </w:hyperlink>
    </w:p>
    <w:p w14:paraId="701BBB8E" w14:textId="6061E608"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12" w:history="1">
        <w:r w:rsidR="00C05A1E" w:rsidRPr="00AD177E">
          <w:rPr>
            <w:rStyle w:val="Hyperlink"/>
            <w:noProof/>
            <w:lang w:val="en-GB"/>
          </w:rPr>
          <w:t>Proposal 14</w:t>
        </w:r>
        <w:r w:rsidR="00C05A1E">
          <w:rPr>
            <w:rFonts w:asciiTheme="minorHAnsi" w:eastAsiaTheme="minorEastAsia" w:hAnsiTheme="minorHAnsi"/>
            <w:b w:val="0"/>
            <w:noProof/>
            <w:sz w:val="22"/>
            <w:lang w:val="en-SE" w:eastAsia="en-SE"/>
          </w:rPr>
          <w:tab/>
        </w:r>
        <w:r w:rsidR="00C05A1E" w:rsidRPr="00AD177E">
          <w:rPr>
            <w:rStyle w:val="Hyperlink"/>
            <w:noProof/>
            <w:lang w:val="en-GB"/>
          </w:rPr>
          <w:t>Conclude in the SI that it is necessary to define ground truth format for NW-sided data collection for both model training and performance monitoring.</w:t>
        </w:r>
      </w:hyperlink>
    </w:p>
    <w:p w14:paraId="72F71FEF" w14:textId="162F9B1A"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13" w:history="1">
        <w:r w:rsidR="00C05A1E" w:rsidRPr="00AD177E">
          <w:rPr>
            <w:rStyle w:val="Hyperlink"/>
            <w:noProof/>
          </w:rPr>
          <w:t>Proposal 15</w:t>
        </w:r>
        <w:r w:rsidR="00C05A1E">
          <w:rPr>
            <w:rFonts w:asciiTheme="minorHAnsi" w:eastAsiaTheme="minorEastAsia" w:hAnsiTheme="minorHAnsi"/>
            <w:b w:val="0"/>
            <w:noProof/>
            <w:sz w:val="22"/>
            <w:lang w:val="en-SE" w:eastAsia="en-SE"/>
          </w:rPr>
          <w:tab/>
        </w:r>
        <w:r w:rsidR="00C05A1E" w:rsidRPr="00AD177E">
          <w:rPr>
            <w:rStyle w:val="Hyperlink"/>
            <w:noProof/>
          </w:rPr>
          <w:t>In the TR, capture at least one of the following modified eType-II formats as a suggested standardized format for ground truth CSI.</w:t>
        </w:r>
      </w:hyperlink>
    </w:p>
    <w:p w14:paraId="0D90FCA7" w14:textId="1B6947FD"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14" w:history="1">
        <w:r w:rsidR="00C05A1E" w:rsidRPr="00AD177E">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AD177E">
          <w:rPr>
            <w:rStyle w:val="Hyperlink"/>
            <w:noProof/>
          </w:rPr>
          <w:t xml:space="preserve">New parameters </w:t>
        </w:r>
        <m:oMath>
          <m:r>
            <m:rPr>
              <m:sty m:val="bi"/>
            </m:rPr>
            <w:rPr>
              <w:rStyle w:val="Hyperlink"/>
              <w:rFonts w:ascii="Cambria Math" w:hAnsi="Cambria Math"/>
              <w:noProof/>
            </w:rPr>
            <m:t>L=8</m:t>
          </m:r>
        </m:oMath>
        <w:r w:rsidR="00C05A1E" w:rsidRPr="00AD177E">
          <w:rPr>
            <w:rStyle w:val="Hyperlink"/>
            <w:noProof/>
          </w:rPr>
          <w:t xml:space="preserve">, </w:t>
        </w:r>
        <m:oMath>
          <m:r>
            <m:rPr>
              <m:sty m:val="bi"/>
            </m:rPr>
            <w:rPr>
              <w:rStyle w:val="Hyperlink"/>
              <w:rFonts w:ascii="Cambria Math" w:hAnsi="Cambria Math"/>
              <w:noProof/>
            </w:rPr>
            <m:t>p=0.75</m:t>
          </m:r>
        </m:oMath>
        <w:r w:rsidR="00C05A1E" w:rsidRPr="00AD177E">
          <w:rPr>
            <w:rStyle w:val="Hyperlink"/>
            <w:noProof/>
          </w:rPr>
          <w:t xml:space="preserve">, </w:t>
        </w:r>
        <m:oMath>
          <m:r>
            <m:rPr>
              <m:sty m:val="b"/>
            </m:rPr>
            <w:rPr>
              <w:rStyle w:val="Hyperlink"/>
              <w:rFonts w:ascii="Cambria Math" w:hAnsi="Cambria Math"/>
              <w:noProof/>
            </w:rPr>
            <m:t>beta</m:t>
          </m:r>
          <m:r>
            <m:rPr>
              <m:sty m:val="bi"/>
            </m:rPr>
            <w:rPr>
              <w:rStyle w:val="Hyperlink"/>
              <w:rFonts w:ascii="Cambria Math" w:hAnsi="Cambria Math"/>
              <w:noProof/>
            </w:rPr>
            <m:t>=0.5</m:t>
          </m:r>
        </m:oMath>
        <w:r w:rsidR="00C05A1E" w:rsidRPr="00AD177E">
          <w:rPr>
            <w:rStyle w:val="Hyperlink"/>
            <w:noProof/>
          </w:rPr>
          <w:t>, 4 bits for reference amplitude, 3 bits for differential amplitude, and 4 bits for phase quantization.</w:t>
        </w:r>
      </w:hyperlink>
    </w:p>
    <w:p w14:paraId="0E394AA5" w14:textId="396A3DEB"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15" w:history="1">
        <w:r w:rsidR="00C05A1E" w:rsidRPr="00AD177E">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AD177E">
          <w:rPr>
            <w:rStyle w:val="Hyperlink"/>
            <w:noProof/>
          </w:rPr>
          <w:t xml:space="preserve">New parameters </w:t>
        </w:r>
        <m:oMath>
          <m:r>
            <m:rPr>
              <m:sty m:val="bi"/>
            </m:rPr>
            <w:rPr>
              <w:rStyle w:val="Hyperlink"/>
              <w:rFonts w:ascii="Cambria Math" w:hAnsi="Cambria Math"/>
              <w:noProof/>
            </w:rPr>
            <m:t>L=10</m:t>
          </m:r>
        </m:oMath>
        <w:r w:rsidR="00C05A1E" w:rsidRPr="00AD177E">
          <w:rPr>
            <w:rStyle w:val="Hyperlink"/>
            <w:noProof/>
          </w:rPr>
          <w:t xml:space="preserve">, </w:t>
        </w:r>
        <m:oMath>
          <m:r>
            <m:rPr>
              <m:sty m:val="bi"/>
            </m:rPr>
            <w:rPr>
              <w:rStyle w:val="Hyperlink"/>
              <w:rFonts w:ascii="Cambria Math" w:hAnsi="Cambria Math"/>
              <w:noProof/>
            </w:rPr>
            <m:t>p=0.9</m:t>
          </m:r>
        </m:oMath>
        <w:r w:rsidR="00C05A1E" w:rsidRPr="00AD177E">
          <w:rPr>
            <w:rStyle w:val="Hyperlink"/>
            <w:noProof/>
          </w:rPr>
          <w:t xml:space="preserve">, </w:t>
        </w:r>
        <m:oMath>
          <m:r>
            <m:rPr>
              <m:sty m:val="b"/>
            </m:rPr>
            <w:rPr>
              <w:rStyle w:val="Hyperlink"/>
              <w:rFonts w:ascii="Cambria Math" w:hAnsi="Cambria Math"/>
              <w:noProof/>
            </w:rPr>
            <m:t>beta</m:t>
          </m:r>
          <m:r>
            <m:rPr>
              <m:sty m:val="bi"/>
            </m:rPr>
            <w:rPr>
              <w:rStyle w:val="Hyperlink"/>
              <w:rFonts w:ascii="Cambria Math" w:hAnsi="Cambria Math"/>
              <w:noProof/>
            </w:rPr>
            <m:t>=0.31</m:t>
          </m:r>
        </m:oMath>
        <w:r w:rsidR="00C05A1E" w:rsidRPr="00AD177E">
          <w:rPr>
            <w:rStyle w:val="Hyperlink"/>
            <w:noProof/>
          </w:rPr>
          <w:t>, 6 bits for reference amplitude, 4 bits for differential amplitude, and 6 bits for phase quantization.</w:t>
        </w:r>
      </w:hyperlink>
    </w:p>
    <w:p w14:paraId="46F1435B" w14:textId="26138951"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16" w:history="1">
        <w:r w:rsidR="00C05A1E" w:rsidRPr="00AD177E">
          <w:rPr>
            <w:rStyle w:val="Hyperlink"/>
            <w:noProof/>
          </w:rPr>
          <w:t>Proposal 16</w:t>
        </w:r>
        <w:r w:rsidR="00C05A1E">
          <w:rPr>
            <w:rFonts w:asciiTheme="minorHAnsi" w:eastAsiaTheme="minorEastAsia" w:hAnsiTheme="minorHAnsi"/>
            <w:b w:val="0"/>
            <w:noProof/>
            <w:sz w:val="22"/>
            <w:lang w:val="en-SE" w:eastAsia="en-SE"/>
          </w:rPr>
          <w:tab/>
        </w:r>
        <w:r w:rsidR="00C05A1E" w:rsidRPr="00AD177E">
          <w:rPr>
            <w:rStyle w:val="Hyperlink"/>
            <w:noProof/>
          </w:rPr>
          <w:t xml:space="preserve">In CSI compression using two-sided model use case, capture in TR that ground-truth CSI report based on enhancements of the eType-II format with new parameters shall be defined to ensure high-accuracy model monitoring at the NW-side. Potential specification impact to enable intermediate-KPI based model monitoring at the NW side based on </w:t>
        </w:r>
        <w:r w:rsidR="00C05A1E" w:rsidRPr="00AD177E">
          <w:rPr>
            <w:rStyle w:val="Hyperlink"/>
            <w:noProof/>
            <w:lang w:val="en-GB" w:eastAsia="ja-JP"/>
          </w:rPr>
          <w:t xml:space="preserve">ground-truth </w:t>
        </w:r>
        <w:r w:rsidR="00C05A1E" w:rsidRPr="00AD177E">
          <w:rPr>
            <w:rStyle w:val="Hyperlink"/>
            <w:noProof/>
          </w:rPr>
          <w:t>CSI reporting include:</w:t>
        </w:r>
      </w:hyperlink>
    </w:p>
    <w:p w14:paraId="30B1C25E" w14:textId="2BC81AD7"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17" w:history="1">
        <w:r w:rsidR="00C05A1E" w:rsidRPr="00AD177E">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AD177E">
          <w:rPr>
            <w:rStyle w:val="Hyperlink"/>
            <w:noProof/>
          </w:rPr>
          <w:t>Reuse the ground truth format (e.g., Rel16 eType II CB with new parameters) defined for NW-side data collection for model training (see Proposal 16)</w:t>
        </w:r>
      </w:hyperlink>
    </w:p>
    <w:p w14:paraId="2E7A4E7D" w14:textId="2BA9D4FE"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18" w:history="1">
        <w:r w:rsidR="00C05A1E" w:rsidRPr="00AD177E">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AD177E">
          <w:rPr>
            <w:rStyle w:val="Hyperlink"/>
            <w:noProof/>
          </w:rPr>
          <w:t>RRC-message based and L1-fast CSI reporting-based methods to support UE reporting the ground truth CSI together with the encoder output for NW-side data collection for performance monitoring</w:t>
        </w:r>
      </w:hyperlink>
    </w:p>
    <w:p w14:paraId="2521F00C" w14:textId="60FC8225"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19" w:history="1">
        <w:r w:rsidR="00C05A1E" w:rsidRPr="00AD177E">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AD177E">
          <w:rPr>
            <w:rStyle w:val="Hyperlink"/>
            <w:noProof/>
          </w:rPr>
          <w:t>Signaling and configuration for event triggered and periodical NW-side data collection for performance monitoring</w:t>
        </w:r>
      </w:hyperlink>
    </w:p>
    <w:p w14:paraId="2202BFA6" w14:textId="3F72D720"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20" w:history="1">
        <w:r w:rsidR="00C05A1E" w:rsidRPr="00AD177E">
          <w:rPr>
            <w:rStyle w:val="Hyperlink"/>
            <w:noProof/>
            <w:lang w:val="en-GB"/>
          </w:rPr>
          <w:t>Proposal 17</w:t>
        </w:r>
        <w:r w:rsidR="00C05A1E">
          <w:rPr>
            <w:rFonts w:asciiTheme="minorHAnsi" w:eastAsiaTheme="minorEastAsia" w:hAnsiTheme="minorHAnsi"/>
            <w:b w:val="0"/>
            <w:noProof/>
            <w:sz w:val="22"/>
            <w:lang w:val="en-SE" w:eastAsia="en-SE"/>
          </w:rPr>
          <w:tab/>
        </w:r>
        <w:r w:rsidR="00C05A1E" w:rsidRPr="00AD177E">
          <w:rPr>
            <w:rStyle w:val="Hyperlink"/>
            <w:noProof/>
            <w:lang w:val="en-GB"/>
          </w:rPr>
          <w:t>Capture the following three options in the TR for intermediate-KPI based performance monitoring at the UE side. The study of the feasibility, complexity and signaling overhead of these options has not been concluded in the SI:</w:t>
        </w:r>
      </w:hyperlink>
    </w:p>
    <w:p w14:paraId="5E7EFB20" w14:textId="11F9C642"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21" w:history="1">
        <w:r w:rsidR="00C05A1E" w:rsidRPr="00AD177E">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Option 1: UE-side monitoring based on the output of the CSI reconstruction model, subject to the aligned format, associated with the CSI report, indicated by the NW, or obtained from the network side.</w:t>
        </w:r>
      </w:hyperlink>
    </w:p>
    <w:p w14:paraId="4874E0D4" w14:textId="0D9F86F1"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22" w:history="1">
        <w:r w:rsidR="00C05A1E" w:rsidRPr="00AD177E">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Option 2: UE-side monitoring based on the output of a proxy model at the UE-side, where the proxy model is a proxy CSI reconstruction part.</w:t>
        </w:r>
      </w:hyperlink>
    </w:p>
    <w:p w14:paraId="46E1F590" w14:textId="2DFDD5B5"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23" w:history="1">
        <w:r w:rsidR="00C05A1E" w:rsidRPr="00AD177E">
          <w:rPr>
            <w:rStyle w:val="Hyperlink"/>
            <w:rFonts w:ascii="Symbol" w:hAnsi="Symbol"/>
            <w:noProof/>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Option 3: UE-side monitoring based on the output of proxy model at the UE-side, where the proxy model directly outputs intermediate KPIs.</w:t>
        </w:r>
      </w:hyperlink>
    </w:p>
    <w:p w14:paraId="65967944" w14:textId="51E210C8"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24" w:history="1">
        <w:r w:rsidR="00C05A1E" w:rsidRPr="00AD177E">
          <w:rPr>
            <w:rStyle w:val="Hyperlink"/>
            <w:noProof/>
            <w:lang w:val="en-GB"/>
          </w:rPr>
          <w:t>Proposal 18</w:t>
        </w:r>
        <w:r w:rsidR="00C05A1E">
          <w:rPr>
            <w:rFonts w:asciiTheme="minorHAnsi" w:eastAsiaTheme="minorEastAsia" w:hAnsiTheme="minorHAnsi"/>
            <w:b w:val="0"/>
            <w:noProof/>
            <w:sz w:val="22"/>
            <w:lang w:val="en-SE" w:eastAsia="en-SE"/>
          </w:rPr>
          <w:tab/>
        </w:r>
        <w:r w:rsidR="00C05A1E" w:rsidRPr="00AD177E">
          <w:rPr>
            <w:rStyle w:val="Hyperlink"/>
            <w:noProof/>
            <w:lang w:val="en-GB"/>
          </w:rPr>
          <w:t>Conclude that quantization alignment between CSI generation part at the UE and CSI reconstruction part at the NW shall be realized by standardized quantization methods.</w:t>
        </w:r>
      </w:hyperlink>
    </w:p>
    <w:p w14:paraId="58B70B61" w14:textId="77D4D507"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25" w:history="1">
        <w:r w:rsidR="00C05A1E" w:rsidRPr="00AD177E">
          <w:rPr>
            <w:rStyle w:val="Hyperlink"/>
            <w:noProof/>
            <w:lang w:val="en-GB"/>
          </w:rPr>
          <w:t>Proposal 19</w:t>
        </w:r>
        <w:r w:rsidR="00C05A1E">
          <w:rPr>
            <w:rFonts w:asciiTheme="minorHAnsi" w:eastAsiaTheme="minorEastAsia" w:hAnsiTheme="minorHAnsi"/>
            <w:b w:val="0"/>
            <w:noProof/>
            <w:sz w:val="22"/>
            <w:lang w:val="en-SE" w:eastAsia="en-SE"/>
          </w:rPr>
          <w:tab/>
        </w:r>
        <w:r w:rsidR="00C05A1E" w:rsidRPr="00AD177E">
          <w:rPr>
            <w:rStyle w:val="Hyperlink"/>
            <w:noProof/>
            <w:lang w:val="en-GB"/>
          </w:rPr>
          <w:t>Conclude that in scalar quantization, the different encoder outputs in the output layer should be quantized with the same granularity.</w:t>
        </w:r>
      </w:hyperlink>
    </w:p>
    <w:p w14:paraId="013C74BD" w14:textId="2415306A"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26" w:history="1">
        <w:r w:rsidR="00C05A1E" w:rsidRPr="00AD177E">
          <w:rPr>
            <w:rStyle w:val="Hyperlink"/>
            <w:noProof/>
            <w:lang w:val="en-GB"/>
          </w:rPr>
          <w:t>Proposal 20</w:t>
        </w:r>
        <w:r w:rsidR="00C05A1E">
          <w:rPr>
            <w:rFonts w:asciiTheme="minorHAnsi" w:eastAsiaTheme="minorEastAsia" w:hAnsiTheme="minorHAnsi"/>
            <w:b w:val="0"/>
            <w:noProof/>
            <w:sz w:val="22"/>
            <w:lang w:val="en-SE" w:eastAsia="en-SE"/>
          </w:rPr>
          <w:tab/>
        </w:r>
        <w:r w:rsidR="00C05A1E" w:rsidRPr="00AD177E">
          <w:rPr>
            <w:rStyle w:val="Hyperlink"/>
            <w:noProof/>
            <w:lang w:val="en-GB"/>
          </w:rPr>
          <w:t>It is recommended to specify SQ for quantization/de-quantization. The quantization levels, such as the number of bits, distribution (e.g., uniform, log-uniform), etc., can be further studied.</w:t>
        </w:r>
      </w:hyperlink>
    </w:p>
    <w:p w14:paraId="07572ABD" w14:textId="01544635"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27" w:history="1">
        <w:r w:rsidR="00C05A1E" w:rsidRPr="00AD177E">
          <w:rPr>
            <w:rStyle w:val="Hyperlink"/>
            <w:noProof/>
            <w:lang w:val="en-GB"/>
          </w:rPr>
          <w:t>Proposal 21</w:t>
        </w:r>
        <w:r w:rsidR="00C05A1E">
          <w:rPr>
            <w:rFonts w:asciiTheme="minorHAnsi" w:eastAsiaTheme="minorEastAsia" w:hAnsiTheme="minorHAnsi"/>
            <w:b w:val="0"/>
            <w:noProof/>
            <w:sz w:val="22"/>
            <w:lang w:val="en-SE" w:eastAsia="en-SE"/>
          </w:rPr>
          <w:tab/>
        </w:r>
        <w:r w:rsidR="00C05A1E" w:rsidRPr="00AD177E">
          <w:rPr>
            <w:rStyle w:val="Hyperlink"/>
            <w:noProof/>
            <w:lang w:val="en-GB"/>
          </w:rPr>
          <w:t>In CSI compression using two-sided model use case, conclude and capture in TR that the design of the UCI format for AI-based CSI report shall reuse the legacy CSI reporting principle:</w:t>
        </w:r>
      </w:hyperlink>
    </w:p>
    <w:p w14:paraId="360F515B" w14:textId="7DC84DE4"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28" w:history="1">
        <w:r w:rsidR="00C05A1E" w:rsidRPr="00AD177E">
          <w:rPr>
            <w:rStyle w:val="Hyperlink"/>
            <w:rFonts w:ascii="Symbol" w:hAnsi="Symbol" w:cs="Arial"/>
            <w:noProof/>
            <w:lang w:val="en-GB" w:eastAsia="ja-JP"/>
          </w:rPr>
          <w:t></w:t>
        </w:r>
        <w:r w:rsidR="00C05A1E">
          <w:rPr>
            <w:rFonts w:asciiTheme="minorHAnsi" w:eastAsiaTheme="minorEastAsia" w:hAnsiTheme="minorHAnsi"/>
            <w:b w:val="0"/>
            <w:noProof/>
            <w:sz w:val="22"/>
            <w:lang w:val="en-SE" w:eastAsia="en-SE"/>
          </w:rPr>
          <w:tab/>
        </w:r>
        <w:r w:rsidR="00C05A1E" w:rsidRPr="00AD177E">
          <w:rPr>
            <w:rStyle w:val="Hyperlink"/>
            <w:noProof/>
          </w:rPr>
          <w:t>divided the bits into</w:t>
        </w:r>
        <w:r w:rsidR="00C05A1E" w:rsidRPr="00AD177E">
          <w:rPr>
            <w:rStyle w:val="Hyperlink"/>
            <w:rFonts w:cs="Arial"/>
            <w:noProof/>
            <w:lang w:val="en-GB" w:eastAsia="ja-JP"/>
          </w:rPr>
          <w:t xml:space="preserve"> CSI Part1 and CSI part 2</w:t>
        </w:r>
        <w:r w:rsidR="00C05A1E" w:rsidRPr="00AD177E">
          <w:rPr>
            <w:rStyle w:val="Hyperlink"/>
            <w:noProof/>
          </w:rPr>
          <w:t>, where</w:t>
        </w:r>
        <w:r w:rsidR="00C05A1E" w:rsidRPr="00AD177E">
          <w:rPr>
            <w:rStyle w:val="Hyperlink"/>
            <w:rFonts w:cs="Arial"/>
            <w:noProof/>
            <w:lang w:val="en-GB" w:eastAsia="ja-JP"/>
          </w:rPr>
          <w:t xml:space="preserve"> </w:t>
        </w:r>
        <m:oMath>
          <m:r>
            <m:rPr>
              <m:sty m:val="bi"/>
            </m:rPr>
            <w:rPr>
              <w:rStyle w:val="Hyperlink"/>
              <w:rFonts w:ascii="Cambria Math" w:hAnsi="Cambria Math"/>
              <w:noProof/>
            </w:rPr>
            <m:t>b</m:t>
          </m:r>
          <m:r>
            <m:rPr>
              <m:nor/>
            </m:rPr>
            <w:rPr>
              <w:rStyle w:val="Hyperlink"/>
              <w:rFonts w:ascii="Cambria Math"/>
              <w:noProof/>
            </w:rPr>
            <m:t>AUX</m:t>
          </m:r>
        </m:oMath>
        <w:r w:rsidR="00C05A1E" w:rsidRPr="00AD177E">
          <w:rPr>
            <w:rStyle w:val="Hyperlink"/>
            <w:noProof/>
          </w:rPr>
          <w:t xml:space="preserve"> bits in CSI part 1 carries auxiliary information common across all the layers/eigenvectors, and </w:t>
        </w:r>
        <m:oMath>
          <m:r>
            <m:rPr>
              <m:sty m:val="bi"/>
            </m:rPr>
            <w:rPr>
              <w:rStyle w:val="Hyperlink"/>
              <w:rFonts w:ascii="Cambria Math" w:hAnsi="Cambria Math"/>
              <w:noProof/>
            </w:rPr>
            <m:t>b</m:t>
          </m:r>
          <m:r>
            <m:rPr>
              <m:nor/>
            </m:rPr>
            <w:rPr>
              <w:rStyle w:val="Hyperlink"/>
              <w:noProof/>
            </w:rPr>
            <m:t>model</m:t>
          </m:r>
        </m:oMath>
        <w:r w:rsidR="00C05A1E" w:rsidRPr="00AD177E">
          <w:rPr>
            <w:rStyle w:val="Hyperlink"/>
            <w:noProof/>
          </w:rPr>
          <w:t xml:space="preserve"> bits in CSI part 2 are used to complete the interpretation of the output CSI, and  </w:t>
        </w:r>
        <m:oMath>
          <m:r>
            <m:rPr>
              <m:sty m:val="bi"/>
            </m:rPr>
            <w:rPr>
              <w:rStyle w:val="Hyperlink"/>
              <w:rFonts w:ascii="Cambria Math" w:hAnsi="Cambria Math"/>
              <w:noProof/>
            </w:rPr>
            <m:t>b</m:t>
          </m:r>
          <m:r>
            <m:rPr>
              <m:nor/>
            </m:rPr>
            <w:rPr>
              <w:rStyle w:val="Hyperlink"/>
              <w:noProof/>
            </w:rPr>
            <m:t>AE</m:t>
          </m:r>
        </m:oMath>
        <w:r w:rsidR="00C05A1E" w:rsidRPr="00AD177E">
          <w:rPr>
            <w:rStyle w:val="Hyperlink"/>
            <w:noProof/>
          </w:rPr>
          <w:t xml:space="preserve"> bits in CSI part 2 represent the quantized latent space output of the encoder.</w:t>
        </w:r>
      </w:hyperlink>
    </w:p>
    <w:p w14:paraId="04B0D3FC" w14:textId="0EC62A2E"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29" w:history="1">
        <w:r w:rsidR="00C05A1E" w:rsidRPr="00AD177E">
          <w:rPr>
            <w:rStyle w:val="Hyperlink"/>
            <w:rFonts w:ascii="Symbol" w:hAnsi="Symbol"/>
            <w:noProof/>
            <w:lang w:val="en-GB"/>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 xml:space="preserve">bit </w:t>
        </w:r>
        <w:r w:rsidR="00C05A1E" w:rsidRPr="00AD177E">
          <w:rPr>
            <w:rStyle w:val="Hyperlink"/>
            <w:noProof/>
          </w:rPr>
          <w:t>segmentation</w:t>
        </w:r>
        <w:r w:rsidR="00C05A1E" w:rsidRPr="00AD177E">
          <w:rPr>
            <w:rStyle w:val="Hyperlink"/>
            <w:noProof/>
            <w:lang w:val="en-GB"/>
          </w:rPr>
          <w:t xml:space="preserve"> for CSI part 2 shall be designed following legacy principle, e.g., bit segmentation per layer/eigenvector.</w:t>
        </w:r>
      </w:hyperlink>
    </w:p>
    <w:p w14:paraId="0EC12418" w14:textId="16191816"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30" w:history="1">
        <w:r w:rsidR="00C05A1E" w:rsidRPr="00AD177E">
          <w:rPr>
            <w:rStyle w:val="Hyperlink"/>
            <w:rFonts w:ascii="Symbol" w:hAnsi="Symbol"/>
            <w:noProof/>
            <w:lang w:val="en-GB"/>
          </w:rPr>
          <w:t></w:t>
        </w:r>
        <w:r w:rsidR="00C05A1E">
          <w:rPr>
            <w:rFonts w:asciiTheme="minorHAnsi" w:eastAsiaTheme="minorEastAsia" w:hAnsiTheme="minorHAnsi"/>
            <w:b w:val="0"/>
            <w:noProof/>
            <w:sz w:val="22"/>
            <w:lang w:val="en-SE" w:eastAsia="en-SE"/>
          </w:rPr>
          <w:tab/>
        </w:r>
        <w:r w:rsidR="00C05A1E" w:rsidRPr="00AD177E">
          <w:rPr>
            <w:rStyle w:val="Hyperlink"/>
            <w:noProof/>
            <w:lang w:val="en-GB"/>
          </w:rPr>
          <w:t>Priority rules for CSI omission shall also follow legacy principle using a priority function, and it shall be agnostic to the model design (e.g., whether it is generated by using layer-specific models or layer-common model).</w:t>
        </w:r>
      </w:hyperlink>
    </w:p>
    <w:p w14:paraId="22927361" w14:textId="1AD7C9E0"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31" w:history="1">
        <w:r w:rsidR="00C05A1E" w:rsidRPr="00AD177E">
          <w:rPr>
            <w:rStyle w:val="Hyperlink"/>
            <w:noProof/>
            <w:lang w:val="en-GB"/>
          </w:rPr>
          <w:t>Proposal 22</w:t>
        </w:r>
        <w:r w:rsidR="00C05A1E">
          <w:rPr>
            <w:rFonts w:asciiTheme="minorHAnsi" w:eastAsiaTheme="minorEastAsia" w:hAnsiTheme="minorHAnsi"/>
            <w:b w:val="0"/>
            <w:noProof/>
            <w:sz w:val="22"/>
            <w:lang w:val="en-SE" w:eastAsia="en-SE"/>
          </w:rPr>
          <w:tab/>
        </w:r>
        <w:r w:rsidR="00C05A1E" w:rsidRPr="00AD177E">
          <w:rPr>
            <w:rStyle w:val="Hyperlink"/>
            <w:noProof/>
            <w:lang w:val="en-GB"/>
          </w:rPr>
          <w:t>Model ID should not be used to select UCI payload. Instead, if a CSI configuration/functionality can support multiple payloads, the CSI report should contain an explicit indication of which one is selected.</w:t>
        </w:r>
      </w:hyperlink>
    </w:p>
    <w:p w14:paraId="67610EBA" w14:textId="372D3098"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32" w:history="1">
        <w:r w:rsidR="00C05A1E" w:rsidRPr="00AD177E">
          <w:rPr>
            <w:rStyle w:val="Hyperlink"/>
            <w:noProof/>
            <w:lang w:val="en-GB"/>
          </w:rPr>
          <w:t>Proposal 23</w:t>
        </w:r>
        <w:r w:rsidR="00C05A1E">
          <w:rPr>
            <w:rFonts w:asciiTheme="minorHAnsi" w:eastAsiaTheme="minorEastAsia" w:hAnsiTheme="minorHAnsi"/>
            <w:b w:val="0"/>
            <w:noProof/>
            <w:sz w:val="22"/>
            <w:lang w:val="en-SE" w:eastAsia="en-SE"/>
          </w:rPr>
          <w:tab/>
        </w:r>
        <w:r w:rsidR="00C05A1E" w:rsidRPr="00AD177E">
          <w:rPr>
            <w:rStyle w:val="Hyperlink"/>
            <w:noProof/>
            <w:lang w:val="en-GB"/>
          </w:rPr>
          <w:t>Conclude in this SI that Option 1 is preferred where the CQI is calculated based on a hypothetical CSI which is derived, in a standardized fashion, from ground-truth CSI.</w:t>
        </w:r>
      </w:hyperlink>
    </w:p>
    <w:p w14:paraId="117EE225" w14:textId="402A5A1D"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33" w:history="1">
        <w:r w:rsidR="00C05A1E" w:rsidRPr="00AD177E">
          <w:rPr>
            <w:rStyle w:val="Hyperlink"/>
            <w:noProof/>
            <w:lang w:val="en-GB"/>
          </w:rPr>
          <w:t>Proposal 24</w:t>
        </w:r>
        <w:r w:rsidR="00C05A1E">
          <w:rPr>
            <w:rFonts w:asciiTheme="minorHAnsi" w:eastAsiaTheme="minorEastAsia" w:hAnsiTheme="minorHAnsi"/>
            <w:b w:val="0"/>
            <w:noProof/>
            <w:sz w:val="22"/>
            <w:lang w:val="en-SE" w:eastAsia="en-SE"/>
          </w:rPr>
          <w:tab/>
        </w:r>
        <w:r w:rsidR="00C05A1E" w:rsidRPr="00AD177E">
          <w:rPr>
            <w:rStyle w:val="Hyperlink"/>
            <w:noProof/>
            <w:lang w:val="en-GB"/>
          </w:rPr>
          <w:t>For the CSI prediction use case, conclude that specification impact for CSI-RS resource configuration is identified at least for UE-side model training data collection.</w:t>
        </w:r>
      </w:hyperlink>
    </w:p>
    <w:p w14:paraId="4BB6607C" w14:textId="4781FF2E" w:rsidR="00C05A1E" w:rsidRDefault="008A6D79">
      <w:pPr>
        <w:pStyle w:val="TableofFigures"/>
        <w:tabs>
          <w:tab w:val="right" w:leader="dot" w:pos="9629"/>
        </w:tabs>
        <w:rPr>
          <w:rFonts w:asciiTheme="minorHAnsi" w:eastAsiaTheme="minorEastAsia" w:hAnsiTheme="minorHAnsi"/>
          <w:b w:val="0"/>
          <w:noProof/>
          <w:sz w:val="22"/>
          <w:lang w:val="en-SE" w:eastAsia="en-SE"/>
        </w:rPr>
      </w:pPr>
      <w:hyperlink w:anchor="_Toc149938934" w:history="1">
        <w:r w:rsidR="00C05A1E" w:rsidRPr="00AD177E">
          <w:rPr>
            <w:rStyle w:val="Hyperlink"/>
            <w:noProof/>
            <w:lang w:val="en-GB"/>
          </w:rPr>
          <w:t>Proposal 25</w:t>
        </w:r>
        <w:r w:rsidR="00C05A1E">
          <w:rPr>
            <w:rFonts w:asciiTheme="minorHAnsi" w:eastAsiaTheme="minorEastAsia" w:hAnsiTheme="minorHAnsi"/>
            <w:b w:val="0"/>
            <w:noProof/>
            <w:sz w:val="22"/>
            <w:lang w:val="en-SE" w:eastAsia="en-SE"/>
          </w:rPr>
          <w:tab/>
        </w:r>
        <w:r w:rsidR="00C05A1E" w:rsidRPr="00AD177E">
          <w:rPr>
            <w:rStyle w:val="Hyperlink"/>
            <w:noProof/>
            <w:lang w:val="en-GB"/>
          </w:rPr>
          <w:t>For performance monitoring for CSI prediction use case with UE side model, conclude to support Type 1 performance monitoring procedure. Deprioritize Type 2 and Type 3.</w:t>
        </w:r>
      </w:hyperlink>
    </w:p>
    <w:p w14:paraId="747C743C" w14:textId="2EA053FB" w:rsidR="006E1C82" w:rsidRPr="00CE0424" w:rsidRDefault="006E1C82" w:rsidP="006E1C82">
      <w:pPr>
        <w:pStyle w:val="BodyText"/>
        <w:rPr>
          <w:b/>
          <w:bCs/>
        </w:rPr>
      </w:pPr>
      <w:r>
        <w:rPr>
          <w:b/>
          <w:bCs/>
        </w:rPr>
        <w:fldChar w:fldCharType="end"/>
      </w:r>
      <w:r w:rsidRPr="00CE0424">
        <w:rPr>
          <w:b/>
          <w:bCs/>
        </w:rPr>
        <w:t xml:space="preserve"> </w:t>
      </w:r>
    </w:p>
    <w:p w14:paraId="71D79D99" w14:textId="52819EBE" w:rsidR="00F507D1" w:rsidRPr="00CE0424" w:rsidRDefault="00F507D1" w:rsidP="00CE0424">
      <w:pPr>
        <w:pStyle w:val="Heading1"/>
      </w:pPr>
      <w:bookmarkStart w:id="156" w:name="_In-sequence_SDU_delivery"/>
      <w:bookmarkStart w:id="157" w:name="_References"/>
      <w:bookmarkStart w:id="158" w:name="_Toc142470248"/>
      <w:bookmarkEnd w:id="156"/>
      <w:bookmarkEnd w:id="157"/>
      <w:bookmarkEnd w:id="158"/>
      <w:r w:rsidRPr="00CE0424">
        <w:t>References</w:t>
      </w:r>
    </w:p>
    <w:p w14:paraId="29A2A8DA" w14:textId="58EB262E" w:rsidR="00555595" w:rsidRDefault="00492E33" w:rsidP="005979CD">
      <w:pPr>
        <w:pStyle w:val="Reference"/>
      </w:pPr>
      <w:bookmarkStart w:id="159" w:name="_Ref145855707"/>
      <w:bookmarkStart w:id="160" w:name="_Ref174151459"/>
      <w:bookmarkStart w:id="161" w:name="_Ref189809556"/>
      <w:r>
        <w:t>RP-232659</w:t>
      </w:r>
      <w:r w:rsidR="005F3025" w:rsidRPr="00CE0424">
        <w:t xml:space="preserve">, </w:t>
      </w:r>
      <w:r w:rsidR="00C168E3">
        <w:t>Status report to TSG</w:t>
      </w:r>
      <w:r w:rsidR="00457AF5">
        <w:t>,</w:t>
      </w:r>
      <w:r w:rsidR="00A81C41">
        <w:t xml:space="preserve"> </w:t>
      </w:r>
      <w:r w:rsidR="00A81C41" w:rsidRPr="00A81C41">
        <w:t>3GPP TSG- RAN Meeting #</w:t>
      </w:r>
      <w:r w:rsidR="00F30B52">
        <w:t>101</w:t>
      </w:r>
      <w:r w:rsidR="005F3025" w:rsidRPr="00CE0424">
        <w:t xml:space="preserve">, </w:t>
      </w:r>
      <w:r w:rsidR="00F30B52">
        <w:t xml:space="preserve">September </w:t>
      </w:r>
      <w:r w:rsidR="00786B98">
        <w:t>11</w:t>
      </w:r>
      <w:r w:rsidR="00A81C41" w:rsidRPr="00A81C41">
        <w:t xml:space="preserve">th – </w:t>
      </w:r>
      <w:r w:rsidR="00786B98">
        <w:t>September</w:t>
      </w:r>
      <w:r w:rsidR="00A81C41" w:rsidRPr="00A81C41">
        <w:t xml:space="preserve"> </w:t>
      </w:r>
      <w:r w:rsidR="00786B98">
        <w:t>15</w:t>
      </w:r>
      <w:r w:rsidR="00A81C41" w:rsidRPr="00A81C41">
        <w:t>th, 2023</w:t>
      </w:r>
      <w:r w:rsidR="00786B98">
        <w:t>.</w:t>
      </w:r>
      <w:bookmarkEnd w:id="159"/>
    </w:p>
    <w:p w14:paraId="5352EBAF" w14:textId="7BB6BE43" w:rsidR="00786B98" w:rsidRDefault="00477F7E" w:rsidP="005979CD">
      <w:pPr>
        <w:pStyle w:val="Reference"/>
      </w:pPr>
      <w:bookmarkStart w:id="162" w:name="_Ref146629849"/>
      <w:r>
        <w:t>RP-</w:t>
      </w:r>
      <w:r w:rsidR="00FB0C43">
        <w:t>231766</w:t>
      </w:r>
      <w:r w:rsidR="00A3446B">
        <w:t xml:space="preserve">, TR 38.843 v1.0.0, </w:t>
      </w:r>
      <w:r w:rsidR="00523B48">
        <w:t>Study on Artificial Intelligence (AI)/Machine Learning (ML) for NR air interface (Release 18)</w:t>
      </w:r>
      <w:r w:rsidR="00EB05F9">
        <w:t>, 2023-09.</w:t>
      </w:r>
      <w:bookmarkEnd w:id="162"/>
    </w:p>
    <w:p w14:paraId="5757A67D" w14:textId="70DEE491" w:rsidR="00DC741B" w:rsidRDefault="00B53EED" w:rsidP="00AC1D96">
      <w:pPr>
        <w:pStyle w:val="Reference"/>
      </w:pPr>
      <w:bookmarkStart w:id="163" w:name="_Ref146893035"/>
      <w:r w:rsidRPr="00B53EED">
        <w:t>R1-2302919, “Discussions on AI-CSI”, Ericsson, 3GPP TSG RAN WG 1 Meeting #112bis-e, April 17-26, 2023.</w:t>
      </w:r>
      <w:bookmarkEnd w:id="163"/>
    </w:p>
    <w:p w14:paraId="7554F4D2" w14:textId="29AD2581" w:rsidR="00B9140A" w:rsidRDefault="00936931" w:rsidP="00B9140A">
      <w:pPr>
        <w:pStyle w:val="Reference"/>
      </w:pPr>
      <w:bookmarkStart w:id="164" w:name="_Ref146893205"/>
      <w:bookmarkStart w:id="165" w:name="_Ref146893291"/>
      <w:r w:rsidRPr="00936931">
        <w:t>R1-2308247</w:t>
      </w:r>
      <w:r>
        <w:t>,</w:t>
      </w:r>
      <w:bookmarkEnd w:id="164"/>
      <w:r>
        <w:t xml:space="preserve"> </w:t>
      </w:r>
      <w:r w:rsidR="00CE1044">
        <w:t>“</w:t>
      </w:r>
      <w:r w:rsidR="00930E81" w:rsidRPr="00930E81">
        <w:t>Summary #4 on other aspects of AI/ML for CSI enhancement</w:t>
      </w:r>
      <w:r w:rsidR="00CE1044">
        <w:t>”</w:t>
      </w:r>
      <w:r w:rsidR="00930E81">
        <w:t>, M</w:t>
      </w:r>
      <w:r w:rsidR="00B9140A">
        <w:t xml:space="preserve">oderator (Apple), </w:t>
      </w:r>
      <w:r w:rsidR="00B9140A" w:rsidRPr="00B53EED">
        <w:t>3GPP TSG RAN WG 1 Meeting #</w:t>
      </w:r>
      <w:r w:rsidR="00B9140A">
        <w:t>114</w:t>
      </w:r>
      <w:r w:rsidR="00B9140A" w:rsidRPr="00B53EED">
        <w:t xml:space="preserve">, </w:t>
      </w:r>
      <w:r w:rsidR="00B9140A">
        <w:t>Aug. 21-26</w:t>
      </w:r>
      <w:r w:rsidR="00B9140A" w:rsidRPr="00B53EED">
        <w:t>, 2023.</w:t>
      </w:r>
      <w:bookmarkEnd w:id="165"/>
    </w:p>
    <w:p w14:paraId="42F60E90" w14:textId="0F67AEF0" w:rsidR="00E009D2" w:rsidRDefault="000418F2" w:rsidP="00EE0091">
      <w:pPr>
        <w:pStyle w:val="Reference"/>
      </w:pPr>
      <w:bookmarkStart w:id="166" w:name="_Ref146893595"/>
      <w:r w:rsidRPr="000418F2">
        <w:t>R1-2303475</w:t>
      </w:r>
      <w:r w:rsidR="00BC30E6">
        <w:t>,</w:t>
      </w:r>
      <w:r w:rsidR="00831943">
        <w:t xml:space="preserve"> “</w:t>
      </w:r>
      <w:r w:rsidR="00831943" w:rsidRPr="00831943">
        <w:t>Evaluation for AI/ML based CSI feedback enhancement</w:t>
      </w:r>
      <w:r w:rsidR="00831943">
        <w:t>”</w:t>
      </w:r>
      <w:r w:rsidR="00EE0091">
        <w:t xml:space="preserve">, Apple, </w:t>
      </w:r>
      <w:r w:rsidR="00EE0091" w:rsidRPr="00B53EED">
        <w:t>3GPP TSG RAN WG 1 Meeting #112bis-e, April 17-26, 2023.</w:t>
      </w:r>
      <w:bookmarkEnd w:id="166"/>
    </w:p>
    <w:p w14:paraId="7910617F" w14:textId="2755097E" w:rsidR="00E009D2" w:rsidRDefault="000418F2" w:rsidP="00810919">
      <w:pPr>
        <w:pStyle w:val="Reference"/>
      </w:pPr>
      <w:bookmarkStart w:id="167" w:name="_Ref146893596"/>
      <w:r w:rsidRPr="000418F2">
        <w:t>R1-2302477</w:t>
      </w:r>
      <w:r w:rsidR="00BC30E6">
        <w:t>,</w:t>
      </w:r>
      <w:r w:rsidR="009D6123">
        <w:t xml:space="preserve"> “</w:t>
      </w:r>
      <w:r w:rsidR="00C120FC" w:rsidRPr="00C120FC">
        <w:t>Evaluation on AI/ML for CSI feedback enhancement</w:t>
      </w:r>
      <w:r w:rsidR="009D6123">
        <w:t xml:space="preserve">”, </w:t>
      </w:r>
      <w:r w:rsidR="00C120FC">
        <w:t xml:space="preserve">Vivo, </w:t>
      </w:r>
      <w:r w:rsidR="009D6123" w:rsidRPr="00B53EED">
        <w:t>3GPP TSG RAN WG 1 Meeting #112bis-e, April 17-26, 2023.</w:t>
      </w:r>
      <w:bookmarkEnd w:id="167"/>
    </w:p>
    <w:p w14:paraId="1BC0A2ED" w14:textId="43865AA5" w:rsidR="004348E3" w:rsidRDefault="000418F2" w:rsidP="004348E3">
      <w:pPr>
        <w:pStyle w:val="Reference"/>
      </w:pPr>
      <w:bookmarkStart w:id="168" w:name="_Ref146893598"/>
      <w:r w:rsidRPr="000418F2">
        <w:lastRenderedPageBreak/>
        <w:t>R1-2302358</w:t>
      </w:r>
      <w:r w:rsidR="00BC30E6">
        <w:t>,</w:t>
      </w:r>
      <w:r w:rsidR="004348E3" w:rsidRPr="004348E3">
        <w:t xml:space="preserve"> </w:t>
      </w:r>
      <w:r w:rsidR="004348E3">
        <w:t>“</w:t>
      </w:r>
      <w:r w:rsidR="004348E3" w:rsidRPr="00C120FC">
        <w:t>Evaluation on AI/ML for CSI feedback enhancement</w:t>
      </w:r>
      <w:r w:rsidR="004348E3">
        <w:t xml:space="preserve">”, </w:t>
      </w:r>
      <w:r w:rsidR="00627F44">
        <w:t>Huawei, HiSilicon</w:t>
      </w:r>
      <w:r w:rsidR="004348E3">
        <w:t xml:space="preserve">, </w:t>
      </w:r>
      <w:r w:rsidR="004348E3" w:rsidRPr="00B53EED">
        <w:t>3GPP TSG RAN WG 1 Meeting #112bis-e, April 17-26, 2023.</w:t>
      </w:r>
      <w:bookmarkEnd w:id="168"/>
    </w:p>
    <w:p w14:paraId="6F487E00" w14:textId="660878D9" w:rsidR="00492B32" w:rsidRDefault="00492B32" w:rsidP="00492B32">
      <w:pPr>
        <w:pStyle w:val="Reference"/>
      </w:pPr>
      <w:bookmarkStart w:id="169" w:name="_Ref146893702"/>
      <w:r w:rsidRPr="000418F2">
        <w:t>R1-230</w:t>
      </w:r>
      <w:r>
        <w:t>3582,</w:t>
      </w:r>
      <w:r w:rsidRPr="004348E3">
        <w:t xml:space="preserve"> </w:t>
      </w:r>
      <w:r>
        <w:t>“</w:t>
      </w:r>
      <w:r w:rsidRPr="00C120FC">
        <w:t>Evaluation on AI/ML for CSI feedback enhancement</w:t>
      </w:r>
      <w:r>
        <w:t xml:space="preserve">”, Qualcomm Incorporated, </w:t>
      </w:r>
      <w:r w:rsidRPr="00B53EED">
        <w:t>3GPP TSG RAN WG 1 Meeting #112bis-e, April 17-26, 2023.</w:t>
      </w:r>
      <w:bookmarkEnd w:id="169"/>
    </w:p>
    <w:p w14:paraId="3FA7ABC2" w14:textId="3CF5FD8E" w:rsidR="00936931" w:rsidRPr="00CE0424" w:rsidRDefault="00A614E6" w:rsidP="00AC1D96">
      <w:pPr>
        <w:pStyle w:val="Reference"/>
      </w:pPr>
      <w:bookmarkStart w:id="170" w:name="_Ref146893758"/>
      <w:r w:rsidRPr="00A614E6">
        <w:t>R1-2306606, "Evaluation of AI-CSI", Ericsson, 3GPP TSG- RAN WG1 Meeting #114, August 2023</w:t>
      </w:r>
      <w:bookmarkEnd w:id="170"/>
      <w:r w:rsidR="00D10BBE">
        <w:t>.</w:t>
      </w:r>
    </w:p>
    <w:bookmarkEnd w:id="160"/>
    <w:bookmarkEnd w:id="161"/>
    <w:p w14:paraId="715CA09B" w14:textId="77777777" w:rsidR="003A7EF3" w:rsidRPr="00CE0424" w:rsidRDefault="003A7EF3" w:rsidP="00CE0424">
      <w:pPr>
        <w:pStyle w:val="BodyText"/>
      </w:pPr>
    </w:p>
    <w:sectPr w:rsidR="003A7EF3" w:rsidRPr="00CE0424" w:rsidSect="00C473A5">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7CCB2" w14:textId="77777777" w:rsidR="006041F0" w:rsidRDefault="006041F0">
      <w:r>
        <w:separator/>
      </w:r>
    </w:p>
  </w:endnote>
  <w:endnote w:type="continuationSeparator" w:id="0">
    <w:p w14:paraId="666E737D" w14:textId="77777777" w:rsidR="006041F0" w:rsidRDefault="006041F0">
      <w:r>
        <w:continuationSeparator/>
      </w:r>
    </w:p>
  </w:endnote>
  <w:endnote w:type="continuationNotice" w:id="1">
    <w:p w14:paraId="6C18C03A" w14:textId="77777777" w:rsidR="006041F0" w:rsidRDefault="006041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0C90E8CD"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FEA56" w14:textId="77777777" w:rsidR="006041F0" w:rsidRDefault="006041F0">
      <w:r>
        <w:separator/>
      </w:r>
    </w:p>
  </w:footnote>
  <w:footnote w:type="continuationSeparator" w:id="0">
    <w:p w14:paraId="5EA864B4" w14:textId="77777777" w:rsidR="006041F0" w:rsidRDefault="006041F0">
      <w:r>
        <w:continuationSeparator/>
      </w:r>
    </w:p>
  </w:footnote>
  <w:footnote w:type="continuationNotice" w:id="1">
    <w:p w14:paraId="2231B0E0" w14:textId="77777777" w:rsidR="006041F0" w:rsidRDefault="006041F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83A21"/>
    <w:multiLevelType w:val="hybridMultilevel"/>
    <w:tmpl w:val="7034E5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66680F"/>
    <w:multiLevelType w:val="hybridMultilevel"/>
    <w:tmpl w:val="BC94F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31577A"/>
    <w:multiLevelType w:val="hybridMultilevel"/>
    <w:tmpl w:val="3FF293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1361F48"/>
    <w:multiLevelType w:val="hybridMultilevel"/>
    <w:tmpl w:val="AF5AB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270DFD"/>
    <w:multiLevelType w:val="hybridMultilevel"/>
    <w:tmpl w:val="A878B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074767AA"/>
    <w:multiLevelType w:val="hybridMultilevel"/>
    <w:tmpl w:val="624C95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9E3708A"/>
    <w:multiLevelType w:val="hybridMultilevel"/>
    <w:tmpl w:val="6A8CE66A"/>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0" w15:restartNumberingAfterBreak="0">
    <w:nsid w:val="0A255224"/>
    <w:multiLevelType w:val="hybridMultilevel"/>
    <w:tmpl w:val="E05A64B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52023F"/>
    <w:multiLevelType w:val="hybridMultilevel"/>
    <w:tmpl w:val="CB0AD85E"/>
    <w:lvl w:ilvl="0" w:tplc="721E4E8C">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EF298B"/>
    <w:multiLevelType w:val="hybridMultilevel"/>
    <w:tmpl w:val="AFCCC3C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0D6FEF"/>
    <w:multiLevelType w:val="hybridMultilevel"/>
    <w:tmpl w:val="EF94A7D8"/>
    <w:lvl w:ilvl="0" w:tplc="834681E8">
      <w:start w:val="1"/>
      <w:numFmt w:val="bullet"/>
      <w:lvlText w:val=""/>
      <w:lvlJc w:val="left"/>
      <w:pPr>
        <w:ind w:left="720" w:hanging="360"/>
      </w:pPr>
      <w:rPr>
        <w:rFonts w:ascii="Symbol" w:hAnsi="Symbol"/>
      </w:rPr>
    </w:lvl>
    <w:lvl w:ilvl="1" w:tplc="089CCD74">
      <w:start w:val="1"/>
      <w:numFmt w:val="bullet"/>
      <w:lvlText w:val=""/>
      <w:lvlJc w:val="left"/>
      <w:pPr>
        <w:ind w:left="720" w:hanging="360"/>
      </w:pPr>
      <w:rPr>
        <w:rFonts w:ascii="Symbol" w:hAnsi="Symbol"/>
      </w:rPr>
    </w:lvl>
    <w:lvl w:ilvl="2" w:tplc="522CD3CA">
      <w:start w:val="1"/>
      <w:numFmt w:val="bullet"/>
      <w:lvlText w:val=""/>
      <w:lvlJc w:val="left"/>
      <w:pPr>
        <w:ind w:left="720" w:hanging="360"/>
      </w:pPr>
      <w:rPr>
        <w:rFonts w:ascii="Symbol" w:hAnsi="Symbol"/>
      </w:rPr>
    </w:lvl>
    <w:lvl w:ilvl="3" w:tplc="AA785CFE">
      <w:start w:val="1"/>
      <w:numFmt w:val="bullet"/>
      <w:lvlText w:val=""/>
      <w:lvlJc w:val="left"/>
      <w:pPr>
        <w:ind w:left="720" w:hanging="360"/>
      </w:pPr>
      <w:rPr>
        <w:rFonts w:ascii="Symbol" w:hAnsi="Symbol"/>
      </w:rPr>
    </w:lvl>
    <w:lvl w:ilvl="4" w:tplc="DE12F198">
      <w:start w:val="1"/>
      <w:numFmt w:val="bullet"/>
      <w:lvlText w:val=""/>
      <w:lvlJc w:val="left"/>
      <w:pPr>
        <w:ind w:left="720" w:hanging="360"/>
      </w:pPr>
      <w:rPr>
        <w:rFonts w:ascii="Symbol" w:hAnsi="Symbol"/>
      </w:rPr>
    </w:lvl>
    <w:lvl w:ilvl="5" w:tplc="08841B2A">
      <w:start w:val="1"/>
      <w:numFmt w:val="bullet"/>
      <w:lvlText w:val=""/>
      <w:lvlJc w:val="left"/>
      <w:pPr>
        <w:ind w:left="720" w:hanging="360"/>
      </w:pPr>
      <w:rPr>
        <w:rFonts w:ascii="Symbol" w:hAnsi="Symbol"/>
      </w:rPr>
    </w:lvl>
    <w:lvl w:ilvl="6" w:tplc="96A231DE">
      <w:start w:val="1"/>
      <w:numFmt w:val="bullet"/>
      <w:lvlText w:val=""/>
      <w:lvlJc w:val="left"/>
      <w:pPr>
        <w:ind w:left="720" w:hanging="360"/>
      </w:pPr>
      <w:rPr>
        <w:rFonts w:ascii="Symbol" w:hAnsi="Symbol"/>
      </w:rPr>
    </w:lvl>
    <w:lvl w:ilvl="7" w:tplc="7B806DF0">
      <w:start w:val="1"/>
      <w:numFmt w:val="bullet"/>
      <w:lvlText w:val=""/>
      <w:lvlJc w:val="left"/>
      <w:pPr>
        <w:ind w:left="720" w:hanging="360"/>
      </w:pPr>
      <w:rPr>
        <w:rFonts w:ascii="Symbol" w:hAnsi="Symbol"/>
      </w:rPr>
    </w:lvl>
    <w:lvl w:ilvl="8" w:tplc="1024A610">
      <w:start w:val="1"/>
      <w:numFmt w:val="bullet"/>
      <w:lvlText w:val=""/>
      <w:lvlJc w:val="left"/>
      <w:pPr>
        <w:ind w:left="720" w:hanging="360"/>
      </w:pPr>
      <w:rPr>
        <w:rFonts w:ascii="Symbol" w:hAnsi="Symbol"/>
      </w:rPr>
    </w:lvl>
  </w:abstractNum>
  <w:abstractNum w:abstractNumId="19" w15:restartNumberingAfterBreak="0">
    <w:nsid w:val="180C35E5"/>
    <w:multiLevelType w:val="hybridMultilevel"/>
    <w:tmpl w:val="CA248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85076CC"/>
    <w:multiLevelType w:val="hybridMultilevel"/>
    <w:tmpl w:val="6C8E1AD6"/>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045A5F"/>
    <w:multiLevelType w:val="multilevel"/>
    <w:tmpl w:val="0560B436"/>
    <w:lvl w:ilvl="0">
      <w:start w:val="1"/>
      <w:numFmt w:val="bullet"/>
      <w:lvlText w:val=""/>
      <w:lvlJc w:val="left"/>
      <w:pPr>
        <w:ind w:left="420" w:hanging="420"/>
      </w:pPr>
      <w:rPr>
        <w:rFonts w:ascii="Symbol" w:hAnsi="Symbol" w:hint="default"/>
        <w:color w:val="auto"/>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A462C4C"/>
    <w:multiLevelType w:val="hybridMultilevel"/>
    <w:tmpl w:val="14683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0D309D0"/>
    <w:multiLevelType w:val="hybridMultilevel"/>
    <w:tmpl w:val="60227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F91248"/>
    <w:multiLevelType w:val="hybridMultilevel"/>
    <w:tmpl w:val="F1F4BD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6566F4"/>
    <w:multiLevelType w:val="hybridMultilevel"/>
    <w:tmpl w:val="CA64E1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246B5E28"/>
    <w:multiLevelType w:val="hybridMultilevel"/>
    <w:tmpl w:val="D430C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4FF0E68"/>
    <w:multiLevelType w:val="hybridMultilevel"/>
    <w:tmpl w:val="BC9EA8CE"/>
    <w:lvl w:ilvl="0" w:tplc="79E608B0">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28190C77"/>
    <w:multiLevelType w:val="hybridMultilevel"/>
    <w:tmpl w:val="CD40B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9A30D1A"/>
    <w:multiLevelType w:val="hybridMultilevel"/>
    <w:tmpl w:val="9F3E9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B785784"/>
    <w:multiLevelType w:val="hybridMultilevel"/>
    <w:tmpl w:val="4B241B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2BFA451F"/>
    <w:multiLevelType w:val="hybridMultilevel"/>
    <w:tmpl w:val="E552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D926544"/>
    <w:multiLevelType w:val="hybridMultilevel"/>
    <w:tmpl w:val="47201A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1333B00"/>
    <w:multiLevelType w:val="hybridMultilevel"/>
    <w:tmpl w:val="83EEE092"/>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2" w15:restartNumberingAfterBreak="0">
    <w:nsid w:val="3407230D"/>
    <w:multiLevelType w:val="hybridMultilevel"/>
    <w:tmpl w:val="AA18CC90"/>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43" w15:restartNumberingAfterBreak="0">
    <w:nsid w:val="3494509E"/>
    <w:multiLevelType w:val="hybridMultilevel"/>
    <w:tmpl w:val="0A3E3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CBC36EF"/>
    <w:multiLevelType w:val="hybridMultilevel"/>
    <w:tmpl w:val="1770A1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33B765C"/>
    <w:multiLevelType w:val="hybridMultilevel"/>
    <w:tmpl w:val="31F0277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442C03C8"/>
    <w:multiLevelType w:val="hybridMultilevel"/>
    <w:tmpl w:val="943089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46FC66DF"/>
    <w:multiLevelType w:val="hybridMultilevel"/>
    <w:tmpl w:val="9D5673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4AB37DE8"/>
    <w:multiLevelType w:val="hybridMultilevel"/>
    <w:tmpl w:val="CD6AE454"/>
    <w:styleLink w:val="CurrentList2"/>
    <w:lvl w:ilvl="0" w:tplc="3EBE6ADC">
      <w:start w:val="1"/>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4B3751AB"/>
    <w:multiLevelType w:val="hybridMultilevel"/>
    <w:tmpl w:val="85023320"/>
    <w:lvl w:ilvl="0" w:tplc="20000001">
      <w:start w:val="1"/>
      <w:numFmt w:val="bullet"/>
      <w:lvlText w:val=""/>
      <w:lvlJc w:val="left"/>
      <w:pPr>
        <w:ind w:left="927" w:hanging="360"/>
      </w:pPr>
      <w:rPr>
        <w:rFonts w:ascii="Symbol" w:hAnsi="Symbol"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5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C342095"/>
    <w:multiLevelType w:val="hybridMultilevel"/>
    <w:tmpl w:val="46D0F5AC"/>
    <w:lvl w:ilvl="0" w:tplc="7E644500">
      <w:start w:val="1"/>
      <w:numFmt w:val="bullet"/>
      <w:lvlText w:val=""/>
      <w:lvlJc w:val="left"/>
      <w:pPr>
        <w:ind w:left="720" w:hanging="360"/>
      </w:pPr>
      <w:rPr>
        <w:rFonts w:ascii="Symbol" w:hAnsi="Symbol"/>
      </w:rPr>
    </w:lvl>
    <w:lvl w:ilvl="1" w:tplc="5CA0CDFA">
      <w:start w:val="1"/>
      <w:numFmt w:val="bullet"/>
      <w:lvlText w:val=""/>
      <w:lvlJc w:val="left"/>
      <w:pPr>
        <w:ind w:left="720" w:hanging="360"/>
      </w:pPr>
      <w:rPr>
        <w:rFonts w:ascii="Symbol" w:hAnsi="Symbol"/>
      </w:rPr>
    </w:lvl>
    <w:lvl w:ilvl="2" w:tplc="72C2D8A4">
      <w:start w:val="1"/>
      <w:numFmt w:val="bullet"/>
      <w:lvlText w:val=""/>
      <w:lvlJc w:val="left"/>
      <w:pPr>
        <w:ind w:left="720" w:hanging="360"/>
      </w:pPr>
      <w:rPr>
        <w:rFonts w:ascii="Symbol" w:hAnsi="Symbol"/>
      </w:rPr>
    </w:lvl>
    <w:lvl w:ilvl="3" w:tplc="8BE8E44E">
      <w:start w:val="1"/>
      <w:numFmt w:val="bullet"/>
      <w:lvlText w:val=""/>
      <w:lvlJc w:val="left"/>
      <w:pPr>
        <w:ind w:left="720" w:hanging="360"/>
      </w:pPr>
      <w:rPr>
        <w:rFonts w:ascii="Symbol" w:hAnsi="Symbol"/>
      </w:rPr>
    </w:lvl>
    <w:lvl w:ilvl="4" w:tplc="39248CD6">
      <w:start w:val="1"/>
      <w:numFmt w:val="bullet"/>
      <w:lvlText w:val=""/>
      <w:lvlJc w:val="left"/>
      <w:pPr>
        <w:ind w:left="720" w:hanging="360"/>
      </w:pPr>
      <w:rPr>
        <w:rFonts w:ascii="Symbol" w:hAnsi="Symbol"/>
      </w:rPr>
    </w:lvl>
    <w:lvl w:ilvl="5" w:tplc="5826444A">
      <w:start w:val="1"/>
      <w:numFmt w:val="bullet"/>
      <w:lvlText w:val=""/>
      <w:lvlJc w:val="left"/>
      <w:pPr>
        <w:ind w:left="720" w:hanging="360"/>
      </w:pPr>
      <w:rPr>
        <w:rFonts w:ascii="Symbol" w:hAnsi="Symbol"/>
      </w:rPr>
    </w:lvl>
    <w:lvl w:ilvl="6" w:tplc="492C9A0E">
      <w:start w:val="1"/>
      <w:numFmt w:val="bullet"/>
      <w:lvlText w:val=""/>
      <w:lvlJc w:val="left"/>
      <w:pPr>
        <w:ind w:left="720" w:hanging="360"/>
      </w:pPr>
      <w:rPr>
        <w:rFonts w:ascii="Symbol" w:hAnsi="Symbol"/>
      </w:rPr>
    </w:lvl>
    <w:lvl w:ilvl="7" w:tplc="767A80AC">
      <w:start w:val="1"/>
      <w:numFmt w:val="bullet"/>
      <w:lvlText w:val=""/>
      <w:lvlJc w:val="left"/>
      <w:pPr>
        <w:ind w:left="720" w:hanging="360"/>
      </w:pPr>
      <w:rPr>
        <w:rFonts w:ascii="Symbol" w:hAnsi="Symbol"/>
      </w:rPr>
    </w:lvl>
    <w:lvl w:ilvl="8" w:tplc="E89E9054">
      <w:start w:val="1"/>
      <w:numFmt w:val="bullet"/>
      <w:lvlText w:val=""/>
      <w:lvlJc w:val="left"/>
      <w:pPr>
        <w:ind w:left="720" w:hanging="360"/>
      </w:pPr>
      <w:rPr>
        <w:rFonts w:ascii="Symbol" w:hAnsi="Symbol"/>
      </w:rPr>
    </w:lvl>
  </w:abstractNum>
  <w:abstractNum w:abstractNumId="54"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5101505E"/>
    <w:multiLevelType w:val="hybridMultilevel"/>
    <w:tmpl w:val="6A2443D8"/>
    <w:lvl w:ilvl="0" w:tplc="10AA9B62">
      <w:start w:val="1"/>
      <w:numFmt w:val="decimal"/>
      <w:pStyle w:val="Observation"/>
      <w:lvlText w:val="Observation %1"/>
      <w:lvlJc w:val="left"/>
      <w:pPr>
        <w:ind w:left="305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2610FF1"/>
    <w:multiLevelType w:val="hybridMultilevel"/>
    <w:tmpl w:val="648CED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53511ABB"/>
    <w:multiLevelType w:val="hybridMultilevel"/>
    <w:tmpl w:val="793ECC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147FC"/>
    <w:multiLevelType w:val="hybridMultilevel"/>
    <w:tmpl w:val="C08A21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6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6F2A63"/>
    <w:multiLevelType w:val="hybridMultilevel"/>
    <w:tmpl w:val="A64E8F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56C92693"/>
    <w:multiLevelType w:val="multilevel"/>
    <w:tmpl w:val="0560B436"/>
    <w:lvl w:ilvl="0">
      <w:start w:val="1"/>
      <w:numFmt w:val="bullet"/>
      <w:lvlText w:val=""/>
      <w:lvlJc w:val="left"/>
      <w:pPr>
        <w:ind w:left="420" w:hanging="420"/>
      </w:pPr>
      <w:rPr>
        <w:rFonts w:ascii="Symbol" w:hAnsi="Symbol" w:hint="default"/>
        <w:color w:val="auto"/>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6"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7" w15:restartNumberingAfterBreak="0">
    <w:nsid w:val="5CA74486"/>
    <w:multiLevelType w:val="hybridMultilevel"/>
    <w:tmpl w:val="00A64E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5F6569FE"/>
    <w:multiLevelType w:val="hybridMultilevel"/>
    <w:tmpl w:val="EA06A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3C82AC9"/>
    <w:multiLevelType w:val="hybridMultilevel"/>
    <w:tmpl w:val="4A864A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1"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7C1208B"/>
    <w:multiLevelType w:val="hybridMultilevel"/>
    <w:tmpl w:val="57CE0D82"/>
    <w:lvl w:ilvl="0" w:tplc="7E1C91C4">
      <w:start w:val="1"/>
      <w:numFmt w:val="bullet"/>
      <w:lvlText w:val=""/>
      <w:lvlJc w:val="left"/>
      <w:pPr>
        <w:ind w:left="720" w:hanging="360"/>
      </w:pPr>
      <w:rPr>
        <w:rFonts w:ascii="Symbol" w:hAnsi="Symbol"/>
      </w:rPr>
    </w:lvl>
    <w:lvl w:ilvl="1" w:tplc="74847336">
      <w:start w:val="1"/>
      <w:numFmt w:val="bullet"/>
      <w:lvlText w:val=""/>
      <w:lvlJc w:val="left"/>
      <w:pPr>
        <w:ind w:left="720" w:hanging="360"/>
      </w:pPr>
      <w:rPr>
        <w:rFonts w:ascii="Symbol" w:hAnsi="Symbol"/>
      </w:rPr>
    </w:lvl>
    <w:lvl w:ilvl="2" w:tplc="66705A48">
      <w:start w:val="1"/>
      <w:numFmt w:val="bullet"/>
      <w:lvlText w:val=""/>
      <w:lvlJc w:val="left"/>
      <w:pPr>
        <w:ind w:left="720" w:hanging="360"/>
      </w:pPr>
      <w:rPr>
        <w:rFonts w:ascii="Symbol" w:hAnsi="Symbol"/>
      </w:rPr>
    </w:lvl>
    <w:lvl w:ilvl="3" w:tplc="FBCA18A8">
      <w:start w:val="1"/>
      <w:numFmt w:val="bullet"/>
      <w:lvlText w:val=""/>
      <w:lvlJc w:val="left"/>
      <w:pPr>
        <w:ind w:left="720" w:hanging="360"/>
      </w:pPr>
      <w:rPr>
        <w:rFonts w:ascii="Symbol" w:hAnsi="Symbol"/>
      </w:rPr>
    </w:lvl>
    <w:lvl w:ilvl="4" w:tplc="59C66480">
      <w:start w:val="1"/>
      <w:numFmt w:val="bullet"/>
      <w:lvlText w:val=""/>
      <w:lvlJc w:val="left"/>
      <w:pPr>
        <w:ind w:left="720" w:hanging="360"/>
      </w:pPr>
      <w:rPr>
        <w:rFonts w:ascii="Symbol" w:hAnsi="Symbol"/>
      </w:rPr>
    </w:lvl>
    <w:lvl w:ilvl="5" w:tplc="09E28882">
      <w:start w:val="1"/>
      <w:numFmt w:val="bullet"/>
      <w:lvlText w:val=""/>
      <w:lvlJc w:val="left"/>
      <w:pPr>
        <w:ind w:left="720" w:hanging="360"/>
      </w:pPr>
      <w:rPr>
        <w:rFonts w:ascii="Symbol" w:hAnsi="Symbol"/>
      </w:rPr>
    </w:lvl>
    <w:lvl w:ilvl="6" w:tplc="4304584C">
      <w:start w:val="1"/>
      <w:numFmt w:val="bullet"/>
      <w:lvlText w:val=""/>
      <w:lvlJc w:val="left"/>
      <w:pPr>
        <w:ind w:left="720" w:hanging="360"/>
      </w:pPr>
      <w:rPr>
        <w:rFonts w:ascii="Symbol" w:hAnsi="Symbol"/>
      </w:rPr>
    </w:lvl>
    <w:lvl w:ilvl="7" w:tplc="BE6CAA3A">
      <w:start w:val="1"/>
      <w:numFmt w:val="bullet"/>
      <w:lvlText w:val=""/>
      <w:lvlJc w:val="left"/>
      <w:pPr>
        <w:ind w:left="720" w:hanging="360"/>
      </w:pPr>
      <w:rPr>
        <w:rFonts w:ascii="Symbol" w:hAnsi="Symbol"/>
      </w:rPr>
    </w:lvl>
    <w:lvl w:ilvl="8" w:tplc="FBC6A048">
      <w:start w:val="1"/>
      <w:numFmt w:val="bullet"/>
      <w:lvlText w:val=""/>
      <w:lvlJc w:val="left"/>
      <w:pPr>
        <w:ind w:left="720" w:hanging="360"/>
      </w:pPr>
      <w:rPr>
        <w:rFonts w:ascii="Symbol" w:hAnsi="Symbol"/>
      </w:rPr>
    </w:lvl>
  </w:abstractNum>
  <w:abstractNum w:abstractNumId="73" w15:restartNumberingAfterBreak="0">
    <w:nsid w:val="681A7F3A"/>
    <w:multiLevelType w:val="hybridMultilevel"/>
    <w:tmpl w:val="5F6ACE5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4"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B2A7AB2"/>
    <w:multiLevelType w:val="hybridMultilevel"/>
    <w:tmpl w:val="B9D6C4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CEE3C80"/>
    <w:multiLevelType w:val="hybridMultilevel"/>
    <w:tmpl w:val="5680E6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79" w15:restartNumberingAfterBreak="0">
    <w:nsid w:val="763C2483"/>
    <w:multiLevelType w:val="hybridMultilevel"/>
    <w:tmpl w:val="E8ACCA9E"/>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80" w15:restartNumberingAfterBreak="0">
    <w:nsid w:val="76AF75E3"/>
    <w:multiLevelType w:val="hybridMultilevel"/>
    <w:tmpl w:val="2F2E4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F82616"/>
    <w:multiLevelType w:val="hybridMultilevel"/>
    <w:tmpl w:val="8CB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5" w15:restartNumberingAfterBreak="0">
    <w:nsid w:val="7EF00C77"/>
    <w:multiLevelType w:val="hybridMultilevel"/>
    <w:tmpl w:val="D18C92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43444762">
    <w:abstractNumId w:val="52"/>
  </w:num>
  <w:num w:numId="2" w16cid:durableId="1408303635">
    <w:abstractNumId w:val="45"/>
  </w:num>
  <w:num w:numId="3" w16cid:durableId="35936710">
    <w:abstractNumId w:val="0"/>
  </w:num>
  <w:num w:numId="4" w16cid:durableId="751510990">
    <w:abstractNumId w:val="55"/>
  </w:num>
  <w:num w:numId="5" w16cid:durableId="174152332">
    <w:abstractNumId w:val="57"/>
  </w:num>
  <w:num w:numId="6" w16cid:durableId="1863011043">
    <w:abstractNumId w:val="65"/>
  </w:num>
  <w:num w:numId="7" w16cid:durableId="362444782">
    <w:abstractNumId w:val="26"/>
  </w:num>
  <w:num w:numId="8" w16cid:durableId="1149326636">
    <w:abstractNumId w:val="33"/>
  </w:num>
  <w:num w:numId="9" w16cid:durableId="743144514">
    <w:abstractNumId w:val="13"/>
  </w:num>
  <w:num w:numId="10" w16cid:durableId="306518800">
    <w:abstractNumId w:val="78"/>
  </w:num>
  <w:num w:numId="11" w16cid:durableId="483009685">
    <w:abstractNumId w:val="41"/>
  </w:num>
  <w:num w:numId="12" w16cid:durableId="1294601056">
    <w:abstractNumId w:val="77"/>
  </w:num>
  <w:num w:numId="13" w16cid:durableId="1057170808">
    <w:abstractNumId w:val="39"/>
  </w:num>
  <w:num w:numId="14" w16cid:durableId="675301476">
    <w:abstractNumId w:val="50"/>
  </w:num>
  <w:num w:numId="15" w16cid:durableId="677002922">
    <w:abstractNumId w:val="31"/>
  </w:num>
  <w:num w:numId="16" w16cid:durableId="1384254111">
    <w:abstractNumId w:val="6"/>
  </w:num>
  <w:num w:numId="17" w16cid:durableId="678195069">
    <w:abstractNumId w:val="23"/>
  </w:num>
  <w:num w:numId="18" w16cid:durableId="87965240">
    <w:abstractNumId w:val="19"/>
  </w:num>
  <w:num w:numId="19" w16cid:durableId="1161851928">
    <w:abstractNumId w:val="75"/>
  </w:num>
  <w:num w:numId="20" w16cid:durableId="531698465">
    <w:abstractNumId w:val="68"/>
  </w:num>
  <w:num w:numId="21" w16cid:durableId="1569615349">
    <w:abstractNumId w:val="38"/>
  </w:num>
  <w:num w:numId="22" w16cid:durableId="2063554361">
    <w:abstractNumId w:val="4"/>
  </w:num>
  <w:num w:numId="23" w16cid:durableId="2069765640">
    <w:abstractNumId w:val="76"/>
  </w:num>
  <w:num w:numId="24" w16cid:durableId="1403983048">
    <w:abstractNumId w:val="34"/>
  </w:num>
  <w:num w:numId="25" w16cid:durableId="29452266">
    <w:abstractNumId w:val="47"/>
  </w:num>
  <w:num w:numId="26" w16cid:durableId="53939175">
    <w:abstractNumId w:val="58"/>
  </w:num>
  <w:num w:numId="27" w16cid:durableId="1152986167">
    <w:abstractNumId w:val="15"/>
  </w:num>
  <w:num w:numId="28" w16cid:durableId="1876697711">
    <w:abstractNumId w:val="1"/>
  </w:num>
  <w:num w:numId="29" w16cid:durableId="2022467326">
    <w:abstractNumId w:val="67"/>
  </w:num>
  <w:num w:numId="30" w16cid:durableId="1399673091">
    <w:abstractNumId w:val="8"/>
  </w:num>
  <w:num w:numId="31" w16cid:durableId="54552242">
    <w:abstractNumId w:val="81"/>
  </w:num>
  <w:num w:numId="32" w16cid:durableId="248468246">
    <w:abstractNumId w:val="32"/>
  </w:num>
  <w:num w:numId="33" w16cid:durableId="253054712">
    <w:abstractNumId w:val="82"/>
  </w:num>
  <w:num w:numId="34" w16cid:durableId="972170957">
    <w:abstractNumId w:val="22"/>
  </w:num>
  <w:num w:numId="35" w16cid:durableId="1185050571">
    <w:abstractNumId w:val="5"/>
  </w:num>
  <w:num w:numId="36" w16cid:durableId="490217360">
    <w:abstractNumId w:val="2"/>
  </w:num>
  <w:num w:numId="37" w16cid:durableId="1283341201">
    <w:abstractNumId w:val="29"/>
  </w:num>
  <w:num w:numId="38" w16cid:durableId="1849060240">
    <w:abstractNumId w:val="74"/>
  </w:num>
  <w:num w:numId="39" w16cid:durableId="1356149100">
    <w:abstractNumId w:val="27"/>
  </w:num>
  <w:num w:numId="40" w16cid:durableId="457260864">
    <w:abstractNumId w:val="71"/>
  </w:num>
  <w:num w:numId="41" w16cid:durableId="1201817179">
    <w:abstractNumId w:val="54"/>
  </w:num>
  <w:num w:numId="42" w16cid:durableId="1586187074">
    <w:abstractNumId w:val="37"/>
  </w:num>
  <w:num w:numId="43" w16cid:durableId="489558726">
    <w:abstractNumId w:val="11"/>
  </w:num>
  <w:num w:numId="44" w16cid:durableId="662441058">
    <w:abstractNumId w:val="53"/>
  </w:num>
  <w:num w:numId="45" w16cid:durableId="1820346118">
    <w:abstractNumId w:val="79"/>
  </w:num>
  <w:num w:numId="46" w16cid:durableId="435567417">
    <w:abstractNumId w:val="21"/>
  </w:num>
  <w:num w:numId="47" w16cid:durableId="1612665171">
    <w:abstractNumId w:val="16"/>
  </w:num>
  <w:num w:numId="48" w16cid:durableId="926621911">
    <w:abstractNumId w:val="85"/>
  </w:num>
  <w:num w:numId="49" w16cid:durableId="818154461">
    <w:abstractNumId w:val="69"/>
  </w:num>
  <w:num w:numId="50" w16cid:durableId="1540626286">
    <w:abstractNumId w:val="7"/>
  </w:num>
  <w:num w:numId="51" w16cid:durableId="2084175956">
    <w:abstractNumId w:val="64"/>
  </w:num>
  <w:num w:numId="52" w16cid:durableId="1102994529">
    <w:abstractNumId w:val="84"/>
  </w:num>
  <w:num w:numId="53" w16cid:durableId="939795003">
    <w:abstractNumId w:val="56"/>
  </w:num>
  <w:num w:numId="54" w16cid:durableId="1930893285">
    <w:abstractNumId w:val="66"/>
  </w:num>
  <w:num w:numId="55" w16cid:durableId="1355108189">
    <w:abstractNumId w:val="25"/>
  </w:num>
  <w:num w:numId="56" w16cid:durableId="1126123852">
    <w:abstractNumId w:val="24"/>
  </w:num>
  <w:num w:numId="57" w16cid:durableId="1087967043">
    <w:abstractNumId w:val="14"/>
  </w:num>
  <w:num w:numId="58" w16cid:durableId="1084305040">
    <w:abstractNumId w:val="17"/>
  </w:num>
  <w:num w:numId="59" w16cid:durableId="1204975883">
    <w:abstractNumId w:val="44"/>
  </w:num>
  <w:num w:numId="60" w16cid:durableId="1649675777">
    <w:abstractNumId w:val="60"/>
  </w:num>
  <w:num w:numId="61" w16cid:durableId="206913527">
    <w:abstractNumId w:val="45"/>
    <w:lvlOverride w:ilvl="0">
      <w:startOverride w:val="1"/>
    </w:lvlOverride>
  </w:num>
  <w:num w:numId="62" w16cid:durableId="854883154">
    <w:abstractNumId w:val="45"/>
    <w:lvlOverride w:ilvl="0">
      <w:startOverride w:val="1"/>
    </w:lvlOverride>
  </w:num>
  <w:num w:numId="63" w16cid:durableId="1415130195">
    <w:abstractNumId w:val="70"/>
  </w:num>
  <w:num w:numId="64" w16cid:durableId="624124042">
    <w:abstractNumId w:val="45"/>
    <w:lvlOverride w:ilvl="0">
      <w:startOverride w:val="1"/>
    </w:lvlOverride>
  </w:num>
  <w:num w:numId="65" w16cid:durableId="415368489">
    <w:abstractNumId w:val="45"/>
    <w:lvlOverride w:ilvl="0">
      <w:startOverride w:val="1"/>
    </w:lvlOverride>
  </w:num>
  <w:num w:numId="66" w16cid:durableId="683940309">
    <w:abstractNumId w:val="45"/>
    <w:lvlOverride w:ilvl="0">
      <w:startOverride w:val="1"/>
    </w:lvlOverride>
  </w:num>
  <w:num w:numId="67" w16cid:durableId="1753965479">
    <w:abstractNumId w:val="59"/>
  </w:num>
  <w:num w:numId="68" w16cid:durableId="80376550">
    <w:abstractNumId w:val="12"/>
  </w:num>
  <w:num w:numId="69" w16cid:durableId="346177494">
    <w:abstractNumId w:val="30"/>
  </w:num>
  <w:num w:numId="70" w16cid:durableId="216404233">
    <w:abstractNumId w:val="45"/>
  </w:num>
  <w:num w:numId="71" w16cid:durableId="1786928176">
    <w:abstractNumId w:val="45"/>
  </w:num>
  <w:num w:numId="72" w16cid:durableId="1294481460">
    <w:abstractNumId w:val="45"/>
  </w:num>
  <w:num w:numId="73" w16cid:durableId="894193965">
    <w:abstractNumId w:val="45"/>
  </w:num>
  <w:num w:numId="74" w16cid:durableId="1168248795">
    <w:abstractNumId w:val="45"/>
  </w:num>
  <w:num w:numId="75" w16cid:durableId="1870607422">
    <w:abstractNumId w:val="45"/>
  </w:num>
  <w:num w:numId="76" w16cid:durableId="1044527858">
    <w:abstractNumId w:val="35"/>
  </w:num>
  <w:num w:numId="77" w16cid:durableId="1523782792">
    <w:abstractNumId w:val="83"/>
  </w:num>
  <w:num w:numId="78" w16cid:durableId="824589927">
    <w:abstractNumId w:val="62"/>
  </w:num>
  <w:num w:numId="79" w16cid:durableId="835457681">
    <w:abstractNumId w:val="28"/>
  </w:num>
  <w:num w:numId="80" w16cid:durableId="1960645383">
    <w:abstractNumId w:val="36"/>
  </w:num>
  <w:num w:numId="81" w16cid:durableId="1847666501">
    <w:abstractNumId w:val="48"/>
  </w:num>
  <w:num w:numId="82" w16cid:durableId="119538442">
    <w:abstractNumId w:val="43"/>
  </w:num>
  <w:num w:numId="83" w16cid:durableId="1713114726">
    <w:abstractNumId w:val="10"/>
  </w:num>
  <w:num w:numId="84" w16cid:durableId="305791045">
    <w:abstractNumId w:val="45"/>
  </w:num>
  <w:num w:numId="85" w16cid:durableId="1329753599">
    <w:abstractNumId w:val="40"/>
  </w:num>
  <w:num w:numId="86" w16cid:durableId="1799831639">
    <w:abstractNumId w:val="55"/>
  </w:num>
  <w:num w:numId="87" w16cid:durableId="777602856">
    <w:abstractNumId w:val="9"/>
  </w:num>
  <w:num w:numId="88" w16cid:durableId="119148605">
    <w:abstractNumId w:val="55"/>
  </w:num>
  <w:num w:numId="89" w16cid:durableId="2020883141">
    <w:abstractNumId w:val="55"/>
  </w:num>
  <w:num w:numId="90" w16cid:durableId="2012104440">
    <w:abstractNumId w:val="51"/>
  </w:num>
  <w:num w:numId="91" w16cid:durableId="1481194225">
    <w:abstractNumId w:val="73"/>
  </w:num>
  <w:num w:numId="92" w16cid:durableId="772944646">
    <w:abstractNumId w:val="45"/>
  </w:num>
  <w:num w:numId="93" w16cid:durableId="164321346">
    <w:abstractNumId w:val="55"/>
  </w:num>
  <w:num w:numId="94" w16cid:durableId="1769882320">
    <w:abstractNumId w:val="63"/>
  </w:num>
  <w:num w:numId="95" w16cid:durableId="1438940431">
    <w:abstractNumId w:val="3"/>
  </w:num>
  <w:num w:numId="96" w16cid:durableId="998118524">
    <w:abstractNumId w:val="45"/>
  </w:num>
  <w:num w:numId="97" w16cid:durableId="1522666085">
    <w:abstractNumId w:val="45"/>
  </w:num>
  <w:num w:numId="98" w16cid:durableId="341317179">
    <w:abstractNumId w:val="20"/>
  </w:num>
  <w:num w:numId="99" w16cid:durableId="314376960">
    <w:abstractNumId w:val="55"/>
  </w:num>
  <w:num w:numId="100" w16cid:durableId="2143498044">
    <w:abstractNumId w:val="55"/>
  </w:num>
  <w:num w:numId="101" w16cid:durableId="218178648">
    <w:abstractNumId w:val="55"/>
  </w:num>
  <w:num w:numId="102" w16cid:durableId="1441335445">
    <w:abstractNumId w:val="55"/>
  </w:num>
  <w:num w:numId="103" w16cid:durableId="23411270">
    <w:abstractNumId w:val="45"/>
  </w:num>
  <w:num w:numId="104" w16cid:durableId="629436952">
    <w:abstractNumId w:val="61"/>
  </w:num>
  <w:num w:numId="105" w16cid:durableId="1141922193">
    <w:abstractNumId w:val="80"/>
  </w:num>
  <w:num w:numId="106" w16cid:durableId="63340156">
    <w:abstractNumId w:val="46"/>
  </w:num>
  <w:num w:numId="107" w16cid:durableId="538663706">
    <w:abstractNumId w:val="42"/>
  </w:num>
  <w:num w:numId="108" w16cid:durableId="1882787682">
    <w:abstractNumId w:val="49"/>
  </w:num>
  <w:num w:numId="109" w16cid:durableId="1959293508">
    <w:abstractNumId w:val="45"/>
  </w:num>
  <w:num w:numId="110" w16cid:durableId="876703003">
    <w:abstractNumId w:val="72"/>
  </w:num>
  <w:num w:numId="111" w16cid:durableId="831146099">
    <w:abstractNumId w:val="1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9"/>
    <w:rsid w:val="0000019D"/>
    <w:rsid w:val="000002CA"/>
    <w:rsid w:val="000005FA"/>
    <w:rsid w:val="000006E1"/>
    <w:rsid w:val="000007B9"/>
    <w:rsid w:val="00000D37"/>
    <w:rsid w:val="00000DCB"/>
    <w:rsid w:val="00000EAB"/>
    <w:rsid w:val="0000101E"/>
    <w:rsid w:val="0000145D"/>
    <w:rsid w:val="0000171D"/>
    <w:rsid w:val="00001833"/>
    <w:rsid w:val="000018DD"/>
    <w:rsid w:val="00001A00"/>
    <w:rsid w:val="00001B9E"/>
    <w:rsid w:val="00001BA1"/>
    <w:rsid w:val="00001BBA"/>
    <w:rsid w:val="00001DBB"/>
    <w:rsid w:val="00001ED4"/>
    <w:rsid w:val="00001EFC"/>
    <w:rsid w:val="00001FBD"/>
    <w:rsid w:val="000025EF"/>
    <w:rsid w:val="00002A37"/>
    <w:rsid w:val="00002BF9"/>
    <w:rsid w:val="00002DAD"/>
    <w:rsid w:val="00003114"/>
    <w:rsid w:val="000035CE"/>
    <w:rsid w:val="00003657"/>
    <w:rsid w:val="0000374F"/>
    <w:rsid w:val="0000398F"/>
    <w:rsid w:val="00003A8B"/>
    <w:rsid w:val="00003D52"/>
    <w:rsid w:val="000040AA"/>
    <w:rsid w:val="0000431D"/>
    <w:rsid w:val="00004372"/>
    <w:rsid w:val="00004657"/>
    <w:rsid w:val="0000476D"/>
    <w:rsid w:val="00004C7A"/>
    <w:rsid w:val="00005157"/>
    <w:rsid w:val="0000564C"/>
    <w:rsid w:val="00005B0B"/>
    <w:rsid w:val="00005DD4"/>
    <w:rsid w:val="00006222"/>
    <w:rsid w:val="00006446"/>
    <w:rsid w:val="00006472"/>
    <w:rsid w:val="00006535"/>
    <w:rsid w:val="00006596"/>
    <w:rsid w:val="00006896"/>
    <w:rsid w:val="000069A7"/>
    <w:rsid w:val="00006C32"/>
    <w:rsid w:val="00006DE1"/>
    <w:rsid w:val="00006F8F"/>
    <w:rsid w:val="00007060"/>
    <w:rsid w:val="00007252"/>
    <w:rsid w:val="000072E9"/>
    <w:rsid w:val="000076A8"/>
    <w:rsid w:val="000079A9"/>
    <w:rsid w:val="00007CDC"/>
    <w:rsid w:val="00007F08"/>
    <w:rsid w:val="00010019"/>
    <w:rsid w:val="000100D9"/>
    <w:rsid w:val="00010332"/>
    <w:rsid w:val="0001073A"/>
    <w:rsid w:val="000107E4"/>
    <w:rsid w:val="00010923"/>
    <w:rsid w:val="000109F8"/>
    <w:rsid w:val="00010B30"/>
    <w:rsid w:val="00010B60"/>
    <w:rsid w:val="00010C01"/>
    <w:rsid w:val="00010DD6"/>
    <w:rsid w:val="000110A2"/>
    <w:rsid w:val="00011161"/>
    <w:rsid w:val="000113D8"/>
    <w:rsid w:val="00011937"/>
    <w:rsid w:val="00011A16"/>
    <w:rsid w:val="00011B28"/>
    <w:rsid w:val="00011B89"/>
    <w:rsid w:val="00011D56"/>
    <w:rsid w:val="00011FD9"/>
    <w:rsid w:val="0001231F"/>
    <w:rsid w:val="0001251C"/>
    <w:rsid w:val="000125C6"/>
    <w:rsid w:val="000127C0"/>
    <w:rsid w:val="00012884"/>
    <w:rsid w:val="00012A9C"/>
    <w:rsid w:val="00012F53"/>
    <w:rsid w:val="000131B1"/>
    <w:rsid w:val="000133A0"/>
    <w:rsid w:val="0001344C"/>
    <w:rsid w:val="000134A2"/>
    <w:rsid w:val="000134AC"/>
    <w:rsid w:val="000134BA"/>
    <w:rsid w:val="000136DE"/>
    <w:rsid w:val="00013AC3"/>
    <w:rsid w:val="00013D2C"/>
    <w:rsid w:val="0001433E"/>
    <w:rsid w:val="000143B5"/>
    <w:rsid w:val="000143FE"/>
    <w:rsid w:val="00014BDF"/>
    <w:rsid w:val="00014C7F"/>
    <w:rsid w:val="0001553D"/>
    <w:rsid w:val="00015911"/>
    <w:rsid w:val="00015AC3"/>
    <w:rsid w:val="00015D15"/>
    <w:rsid w:val="00016317"/>
    <w:rsid w:val="0001633D"/>
    <w:rsid w:val="0001639C"/>
    <w:rsid w:val="000163EF"/>
    <w:rsid w:val="00016449"/>
    <w:rsid w:val="000165C3"/>
    <w:rsid w:val="0001667F"/>
    <w:rsid w:val="000166D0"/>
    <w:rsid w:val="00016741"/>
    <w:rsid w:val="0001676F"/>
    <w:rsid w:val="00016902"/>
    <w:rsid w:val="0001694E"/>
    <w:rsid w:val="00016B57"/>
    <w:rsid w:val="00016B72"/>
    <w:rsid w:val="00016C1C"/>
    <w:rsid w:val="00016E01"/>
    <w:rsid w:val="00016F5C"/>
    <w:rsid w:val="00017658"/>
    <w:rsid w:val="00017659"/>
    <w:rsid w:val="00017795"/>
    <w:rsid w:val="0001790C"/>
    <w:rsid w:val="00017927"/>
    <w:rsid w:val="00017B57"/>
    <w:rsid w:val="000202CC"/>
    <w:rsid w:val="000205C2"/>
    <w:rsid w:val="00020694"/>
    <w:rsid w:val="000207AB"/>
    <w:rsid w:val="00020840"/>
    <w:rsid w:val="00020874"/>
    <w:rsid w:val="00020A0C"/>
    <w:rsid w:val="00020C1E"/>
    <w:rsid w:val="00020F9D"/>
    <w:rsid w:val="000211A5"/>
    <w:rsid w:val="000212F9"/>
    <w:rsid w:val="00021585"/>
    <w:rsid w:val="00021794"/>
    <w:rsid w:val="00021C5B"/>
    <w:rsid w:val="000220A3"/>
    <w:rsid w:val="000221A9"/>
    <w:rsid w:val="000222F4"/>
    <w:rsid w:val="00022341"/>
    <w:rsid w:val="000225E3"/>
    <w:rsid w:val="000226EB"/>
    <w:rsid w:val="00022A8C"/>
    <w:rsid w:val="00022C12"/>
    <w:rsid w:val="00022FF9"/>
    <w:rsid w:val="00023052"/>
    <w:rsid w:val="000231F6"/>
    <w:rsid w:val="00023487"/>
    <w:rsid w:val="000236B3"/>
    <w:rsid w:val="0002389B"/>
    <w:rsid w:val="000239B3"/>
    <w:rsid w:val="00023BD1"/>
    <w:rsid w:val="00023BE7"/>
    <w:rsid w:val="00023DEA"/>
    <w:rsid w:val="00023FE6"/>
    <w:rsid w:val="00024054"/>
    <w:rsid w:val="00024145"/>
    <w:rsid w:val="00024317"/>
    <w:rsid w:val="00024540"/>
    <w:rsid w:val="0002454F"/>
    <w:rsid w:val="000247CB"/>
    <w:rsid w:val="00024855"/>
    <w:rsid w:val="00024946"/>
    <w:rsid w:val="000249D1"/>
    <w:rsid w:val="00024DD6"/>
    <w:rsid w:val="00025016"/>
    <w:rsid w:val="000250CB"/>
    <w:rsid w:val="000251DB"/>
    <w:rsid w:val="0002564D"/>
    <w:rsid w:val="00025655"/>
    <w:rsid w:val="00025659"/>
    <w:rsid w:val="00025D78"/>
    <w:rsid w:val="00025E88"/>
    <w:rsid w:val="00025ECA"/>
    <w:rsid w:val="00026136"/>
    <w:rsid w:val="0002616D"/>
    <w:rsid w:val="0002634F"/>
    <w:rsid w:val="0002654B"/>
    <w:rsid w:val="000266B5"/>
    <w:rsid w:val="000269AE"/>
    <w:rsid w:val="0002701D"/>
    <w:rsid w:val="0002710D"/>
    <w:rsid w:val="00027176"/>
    <w:rsid w:val="000273AA"/>
    <w:rsid w:val="00027728"/>
    <w:rsid w:val="00027733"/>
    <w:rsid w:val="00027788"/>
    <w:rsid w:val="000277A1"/>
    <w:rsid w:val="00027806"/>
    <w:rsid w:val="00027A4D"/>
    <w:rsid w:val="00027FB0"/>
    <w:rsid w:val="000300D3"/>
    <w:rsid w:val="00030125"/>
    <w:rsid w:val="00030237"/>
    <w:rsid w:val="00030248"/>
    <w:rsid w:val="000305B0"/>
    <w:rsid w:val="00030627"/>
    <w:rsid w:val="000308B9"/>
    <w:rsid w:val="0003095A"/>
    <w:rsid w:val="00030A24"/>
    <w:rsid w:val="00030D59"/>
    <w:rsid w:val="00030DBF"/>
    <w:rsid w:val="00030F8F"/>
    <w:rsid w:val="00031083"/>
    <w:rsid w:val="000310C1"/>
    <w:rsid w:val="00031122"/>
    <w:rsid w:val="00031147"/>
    <w:rsid w:val="0003120D"/>
    <w:rsid w:val="000312E8"/>
    <w:rsid w:val="00031516"/>
    <w:rsid w:val="000316C4"/>
    <w:rsid w:val="0003174D"/>
    <w:rsid w:val="00031763"/>
    <w:rsid w:val="00031814"/>
    <w:rsid w:val="000318D6"/>
    <w:rsid w:val="00031923"/>
    <w:rsid w:val="00031D5D"/>
    <w:rsid w:val="000320F9"/>
    <w:rsid w:val="0003222A"/>
    <w:rsid w:val="000325B8"/>
    <w:rsid w:val="000327F4"/>
    <w:rsid w:val="00032B57"/>
    <w:rsid w:val="00032D87"/>
    <w:rsid w:val="00032EF9"/>
    <w:rsid w:val="000330D1"/>
    <w:rsid w:val="0003336B"/>
    <w:rsid w:val="0003366B"/>
    <w:rsid w:val="00033752"/>
    <w:rsid w:val="00033963"/>
    <w:rsid w:val="00033CBA"/>
    <w:rsid w:val="00033E82"/>
    <w:rsid w:val="00034469"/>
    <w:rsid w:val="0003490C"/>
    <w:rsid w:val="00034B04"/>
    <w:rsid w:val="00034B9B"/>
    <w:rsid w:val="00034C15"/>
    <w:rsid w:val="00034D75"/>
    <w:rsid w:val="0003526B"/>
    <w:rsid w:val="000352BE"/>
    <w:rsid w:val="000352EE"/>
    <w:rsid w:val="00035366"/>
    <w:rsid w:val="0003538E"/>
    <w:rsid w:val="00035579"/>
    <w:rsid w:val="000355F8"/>
    <w:rsid w:val="000358DF"/>
    <w:rsid w:val="00035FC7"/>
    <w:rsid w:val="000361B8"/>
    <w:rsid w:val="00036231"/>
    <w:rsid w:val="00036288"/>
    <w:rsid w:val="00036600"/>
    <w:rsid w:val="00036694"/>
    <w:rsid w:val="0003672F"/>
    <w:rsid w:val="000367D0"/>
    <w:rsid w:val="00036871"/>
    <w:rsid w:val="00036BA1"/>
    <w:rsid w:val="00036BBD"/>
    <w:rsid w:val="00036C16"/>
    <w:rsid w:val="00036C1D"/>
    <w:rsid w:val="0003743A"/>
    <w:rsid w:val="00037882"/>
    <w:rsid w:val="00037A3E"/>
    <w:rsid w:val="00037A4A"/>
    <w:rsid w:val="00037D97"/>
    <w:rsid w:val="0004000D"/>
    <w:rsid w:val="00040470"/>
    <w:rsid w:val="000407EF"/>
    <w:rsid w:val="00040DE8"/>
    <w:rsid w:val="00040F37"/>
    <w:rsid w:val="00041060"/>
    <w:rsid w:val="00041081"/>
    <w:rsid w:val="0004114E"/>
    <w:rsid w:val="00041413"/>
    <w:rsid w:val="000418F2"/>
    <w:rsid w:val="0004198F"/>
    <w:rsid w:val="00041E2E"/>
    <w:rsid w:val="00041FFE"/>
    <w:rsid w:val="0004217B"/>
    <w:rsid w:val="000422E2"/>
    <w:rsid w:val="000426D8"/>
    <w:rsid w:val="00042893"/>
    <w:rsid w:val="00042C2A"/>
    <w:rsid w:val="00042CC9"/>
    <w:rsid w:val="00042EFE"/>
    <w:rsid w:val="00042F22"/>
    <w:rsid w:val="000434F5"/>
    <w:rsid w:val="00043A35"/>
    <w:rsid w:val="00043A6B"/>
    <w:rsid w:val="00043C08"/>
    <w:rsid w:val="00043F8D"/>
    <w:rsid w:val="00044118"/>
    <w:rsid w:val="00044127"/>
    <w:rsid w:val="00044137"/>
    <w:rsid w:val="000444EF"/>
    <w:rsid w:val="00044702"/>
    <w:rsid w:val="0004499B"/>
    <w:rsid w:val="00044C0C"/>
    <w:rsid w:val="00044CA7"/>
    <w:rsid w:val="00044E8C"/>
    <w:rsid w:val="00044F3D"/>
    <w:rsid w:val="000453ED"/>
    <w:rsid w:val="0004553A"/>
    <w:rsid w:val="00045597"/>
    <w:rsid w:val="00045683"/>
    <w:rsid w:val="00045A70"/>
    <w:rsid w:val="00045AD4"/>
    <w:rsid w:val="00045B91"/>
    <w:rsid w:val="00045BC1"/>
    <w:rsid w:val="00045E14"/>
    <w:rsid w:val="00045E68"/>
    <w:rsid w:val="00046075"/>
    <w:rsid w:val="00046284"/>
    <w:rsid w:val="000464DC"/>
    <w:rsid w:val="00046710"/>
    <w:rsid w:val="00046810"/>
    <w:rsid w:val="0004697C"/>
    <w:rsid w:val="00046BED"/>
    <w:rsid w:val="00046C4F"/>
    <w:rsid w:val="0004747C"/>
    <w:rsid w:val="00047642"/>
    <w:rsid w:val="00047774"/>
    <w:rsid w:val="000479D8"/>
    <w:rsid w:val="00047BE8"/>
    <w:rsid w:val="00047C06"/>
    <w:rsid w:val="00047C2B"/>
    <w:rsid w:val="00047C6C"/>
    <w:rsid w:val="00047C7A"/>
    <w:rsid w:val="00047C7F"/>
    <w:rsid w:val="00047E15"/>
    <w:rsid w:val="00050265"/>
    <w:rsid w:val="0005049F"/>
    <w:rsid w:val="0005055D"/>
    <w:rsid w:val="0005096D"/>
    <w:rsid w:val="000509A9"/>
    <w:rsid w:val="00050ADA"/>
    <w:rsid w:val="000511DD"/>
    <w:rsid w:val="000512EF"/>
    <w:rsid w:val="00051526"/>
    <w:rsid w:val="0005181C"/>
    <w:rsid w:val="00051B32"/>
    <w:rsid w:val="00051DC3"/>
    <w:rsid w:val="000529D3"/>
    <w:rsid w:val="00052A07"/>
    <w:rsid w:val="00052E17"/>
    <w:rsid w:val="00052E69"/>
    <w:rsid w:val="00052EDE"/>
    <w:rsid w:val="00053395"/>
    <w:rsid w:val="000534CE"/>
    <w:rsid w:val="000534E3"/>
    <w:rsid w:val="00053801"/>
    <w:rsid w:val="000539C3"/>
    <w:rsid w:val="00053B4D"/>
    <w:rsid w:val="00053DED"/>
    <w:rsid w:val="00053EBA"/>
    <w:rsid w:val="00053F6B"/>
    <w:rsid w:val="0005404E"/>
    <w:rsid w:val="0005408D"/>
    <w:rsid w:val="000544F6"/>
    <w:rsid w:val="0005488D"/>
    <w:rsid w:val="00054A6B"/>
    <w:rsid w:val="00054A7A"/>
    <w:rsid w:val="00054C49"/>
    <w:rsid w:val="00054E30"/>
    <w:rsid w:val="00054EA2"/>
    <w:rsid w:val="00054EE2"/>
    <w:rsid w:val="00054EEB"/>
    <w:rsid w:val="00055075"/>
    <w:rsid w:val="00055083"/>
    <w:rsid w:val="000550C1"/>
    <w:rsid w:val="00055172"/>
    <w:rsid w:val="00055190"/>
    <w:rsid w:val="00055397"/>
    <w:rsid w:val="000555E4"/>
    <w:rsid w:val="00055833"/>
    <w:rsid w:val="00055FDD"/>
    <w:rsid w:val="0005606A"/>
    <w:rsid w:val="00056680"/>
    <w:rsid w:val="00056684"/>
    <w:rsid w:val="00056C14"/>
    <w:rsid w:val="00056D5B"/>
    <w:rsid w:val="00056EE0"/>
    <w:rsid w:val="00056FFF"/>
    <w:rsid w:val="00057117"/>
    <w:rsid w:val="0005713B"/>
    <w:rsid w:val="000575CA"/>
    <w:rsid w:val="000575FC"/>
    <w:rsid w:val="00057AE0"/>
    <w:rsid w:val="00057B14"/>
    <w:rsid w:val="0006054E"/>
    <w:rsid w:val="00060B95"/>
    <w:rsid w:val="0006137E"/>
    <w:rsid w:val="000615FA"/>
    <w:rsid w:val="000616E7"/>
    <w:rsid w:val="00061719"/>
    <w:rsid w:val="00061884"/>
    <w:rsid w:val="000619F2"/>
    <w:rsid w:val="00061CCD"/>
    <w:rsid w:val="00061CFF"/>
    <w:rsid w:val="0006207F"/>
    <w:rsid w:val="00062175"/>
    <w:rsid w:val="000622C3"/>
    <w:rsid w:val="0006242E"/>
    <w:rsid w:val="000625FC"/>
    <w:rsid w:val="0006281C"/>
    <w:rsid w:val="0006286A"/>
    <w:rsid w:val="00063002"/>
    <w:rsid w:val="000632E9"/>
    <w:rsid w:val="0006355A"/>
    <w:rsid w:val="00063621"/>
    <w:rsid w:val="000638EB"/>
    <w:rsid w:val="00063D95"/>
    <w:rsid w:val="00064338"/>
    <w:rsid w:val="00064405"/>
    <w:rsid w:val="000647E5"/>
    <w:rsid w:val="0006487E"/>
    <w:rsid w:val="00064940"/>
    <w:rsid w:val="00064A1D"/>
    <w:rsid w:val="00064A68"/>
    <w:rsid w:val="00064EFD"/>
    <w:rsid w:val="00064F1D"/>
    <w:rsid w:val="000650E8"/>
    <w:rsid w:val="000653B3"/>
    <w:rsid w:val="00065513"/>
    <w:rsid w:val="00065744"/>
    <w:rsid w:val="00065E1A"/>
    <w:rsid w:val="00065FDF"/>
    <w:rsid w:val="00066159"/>
    <w:rsid w:val="0006627D"/>
    <w:rsid w:val="00066396"/>
    <w:rsid w:val="000663DF"/>
    <w:rsid w:val="00066463"/>
    <w:rsid w:val="00066512"/>
    <w:rsid w:val="0006659A"/>
    <w:rsid w:val="00066823"/>
    <w:rsid w:val="000668B2"/>
    <w:rsid w:val="00066A6E"/>
    <w:rsid w:val="00066ADF"/>
    <w:rsid w:val="00066B16"/>
    <w:rsid w:val="00066CAD"/>
    <w:rsid w:val="0006708A"/>
    <w:rsid w:val="000672D7"/>
    <w:rsid w:val="00067435"/>
    <w:rsid w:val="00067B55"/>
    <w:rsid w:val="00067E36"/>
    <w:rsid w:val="00067E97"/>
    <w:rsid w:val="000704BC"/>
    <w:rsid w:val="00070A64"/>
    <w:rsid w:val="00070AAA"/>
    <w:rsid w:val="00070C12"/>
    <w:rsid w:val="00070C69"/>
    <w:rsid w:val="00070CCE"/>
    <w:rsid w:val="00070D8D"/>
    <w:rsid w:val="00070E0F"/>
    <w:rsid w:val="00070E9F"/>
    <w:rsid w:val="00070FFF"/>
    <w:rsid w:val="00071294"/>
    <w:rsid w:val="00071323"/>
    <w:rsid w:val="000713C3"/>
    <w:rsid w:val="000714A6"/>
    <w:rsid w:val="00071F51"/>
    <w:rsid w:val="00071F80"/>
    <w:rsid w:val="00071FEE"/>
    <w:rsid w:val="0007255B"/>
    <w:rsid w:val="00072736"/>
    <w:rsid w:val="0007282B"/>
    <w:rsid w:val="000729DB"/>
    <w:rsid w:val="00072ABC"/>
    <w:rsid w:val="00072B5B"/>
    <w:rsid w:val="00072C31"/>
    <w:rsid w:val="00072DCF"/>
    <w:rsid w:val="00072DFA"/>
    <w:rsid w:val="00072EC8"/>
    <w:rsid w:val="00073032"/>
    <w:rsid w:val="00073196"/>
    <w:rsid w:val="000733ED"/>
    <w:rsid w:val="000733F6"/>
    <w:rsid w:val="00073416"/>
    <w:rsid w:val="000734C4"/>
    <w:rsid w:val="0007416D"/>
    <w:rsid w:val="000743FF"/>
    <w:rsid w:val="000746EC"/>
    <w:rsid w:val="00074819"/>
    <w:rsid w:val="00074B77"/>
    <w:rsid w:val="00074D3A"/>
    <w:rsid w:val="00074FF8"/>
    <w:rsid w:val="00075010"/>
    <w:rsid w:val="0007504E"/>
    <w:rsid w:val="000752FE"/>
    <w:rsid w:val="00075636"/>
    <w:rsid w:val="0007578F"/>
    <w:rsid w:val="000759F9"/>
    <w:rsid w:val="00075AFC"/>
    <w:rsid w:val="00075CF5"/>
    <w:rsid w:val="00075E27"/>
    <w:rsid w:val="00076162"/>
    <w:rsid w:val="00076183"/>
    <w:rsid w:val="00076228"/>
    <w:rsid w:val="0007665C"/>
    <w:rsid w:val="00076975"/>
    <w:rsid w:val="00076E75"/>
    <w:rsid w:val="00076EAD"/>
    <w:rsid w:val="00076FAF"/>
    <w:rsid w:val="000770EF"/>
    <w:rsid w:val="000771FD"/>
    <w:rsid w:val="000776E5"/>
    <w:rsid w:val="00077726"/>
    <w:rsid w:val="00077763"/>
    <w:rsid w:val="000779EB"/>
    <w:rsid w:val="00077E5F"/>
    <w:rsid w:val="000801DD"/>
    <w:rsid w:val="000802DC"/>
    <w:rsid w:val="0008036A"/>
    <w:rsid w:val="00080761"/>
    <w:rsid w:val="00080A4B"/>
    <w:rsid w:val="00080BAD"/>
    <w:rsid w:val="00080BB0"/>
    <w:rsid w:val="00080FAA"/>
    <w:rsid w:val="0008110B"/>
    <w:rsid w:val="00081258"/>
    <w:rsid w:val="000813A4"/>
    <w:rsid w:val="00081529"/>
    <w:rsid w:val="00081553"/>
    <w:rsid w:val="0008173E"/>
    <w:rsid w:val="0008177C"/>
    <w:rsid w:val="00081894"/>
    <w:rsid w:val="00081940"/>
    <w:rsid w:val="00081AE6"/>
    <w:rsid w:val="00081B53"/>
    <w:rsid w:val="00081D9B"/>
    <w:rsid w:val="00081E3C"/>
    <w:rsid w:val="00081E74"/>
    <w:rsid w:val="00082151"/>
    <w:rsid w:val="000826E6"/>
    <w:rsid w:val="0008285A"/>
    <w:rsid w:val="00082A25"/>
    <w:rsid w:val="00082A58"/>
    <w:rsid w:val="00082B65"/>
    <w:rsid w:val="00082D69"/>
    <w:rsid w:val="00082E0B"/>
    <w:rsid w:val="00082E5B"/>
    <w:rsid w:val="00082FD4"/>
    <w:rsid w:val="000832DB"/>
    <w:rsid w:val="000834A6"/>
    <w:rsid w:val="000835E8"/>
    <w:rsid w:val="00083836"/>
    <w:rsid w:val="00083859"/>
    <w:rsid w:val="00083AD0"/>
    <w:rsid w:val="000845B3"/>
    <w:rsid w:val="000848B5"/>
    <w:rsid w:val="00084B26"/>
    <w:rsid w:val="00084C56"/>
    <w:rsid w:val="00084CD8"/>
    <w:rsid w:val="00084D8C"/>
    <w:rsid w:val="00084E6F"/>
    <w:rsid w:val="000850B0"/>
    <w:rsid w:val="000850DD"/>
    <w:rsid w:val="000855EB"/>
    <w:rsid w:val="000856B8"/>
    <w:rsid w:val="000857EF"/>
    <w:rsid w:val="00085928"/>
    <w:rsid w:val="00085AB9"/>
    <w:rsid w:val="00085B52"/>
    <w:rsid w:val="00085E1D"/>
    <w:rsid w:val="00086055"/>
    <w:rsid w:val="0008614B"/>
    <w:rsid w:val="000862E5"/>
    <w:rsid w:val="00086319"/>
    <w:rsid w:val="000866F2"/>
    <w:rsid w:val="0008697B"/>
    <w:rsid w:val="00086A37"/>
    <w:rsid w:val="00086CE4"/>
    <w:rsid w:val="00086E46"/>
    <w:rsid w:val="00086F1E"/>
    <w:rsid w:val="00087066"/>
    <w:rsid w:val="00087318"/>
    <w:rsid w:val="00087918"/>
    <w:rsid w:val="00087970"/>
    <w:rsid w:val="00087B46"/>
    <w:rsid w:val="00087C2C"/>
    <w:rsid w:val="0009009F"/>
    <w:rsid w:val="00090304"/>
    <w:rsid w:val="00090526"/>
    <w:rsid w:val="00090562"/>
    <w:rsid w:val="000906B7"/>
    <w:rsid w:val="000908B2"/>
    <w:rsid w:val="00090D06"/>
    <w:rsid w:val="00090E6A"/>
    <w:rsid w:val="00090E97"/>
    <w:rsid w:val="00090FAE"/>
    <w:rsid w:val="000911B4"/>
    <w:rsid w:val="000913E9"/>
    <w:rsid w:val="000913F9"/>
    <w:rsid w:val="00091557"/>
    <w:rsid w:val="000915AB"/>
    <w:rsid w:val="00091A26"/>
    <w:rsid w:val="00091C0D"/>
    <w:rsid w:val="00091E23"/>
    <w:rsid w:val="00091FA4"/>
    <w:rsid w:val="00091FCB"/>
    <w:rsid w:val="000920A5"/>
    <w:rsid w:val="000924C1"/>
    <w:rsid w:val="000924F0"/>
    <w:rsid w:val="000927CE"/>
    <w:rsid w:val="00092B7B"/>
    <w:rsid w:val="00092C33"/>
    <w:rsid w:val="00092E0E"/>
    <w:rsid w:val="00092E87"/>
    <w:rsid w:val="0009334A"/>
    <w:rsid w:val="00093474"/>
    <w:rsid w:val="000934A8"/>
    <w:rsid w:val="000934E2"/>
    <w:rsid w:val="000937F8"/>
    <w:rsid w:val="00093B64"/>
    <w:rsid w:val="00093D99"/>
    <w:rsid w:val="00093DAB"/>
    <w:rsid w:val="00094043"/>
    <w:rsid w:val="000945D1"/>
    <w:rsid w:val="00094E98"/>
    <w:rsid w:val="00095012"/>
    <w:rsid w:val="0009510F"/>
    <w:rsid w:val="00095270"/>
    <w:rsid w:val="0009534F"/>
    <w:rsid w:val="000953F1"/>
    <w:rsid w:val="00095678"/>
    <w:rsid w:val="000956F0"/>
    <w:rsid w:val="000957F1"/>
    <w:rsid w:val="0009590B"/>
    <w:rsid w:val="00095A2F"/>
    <w:rsid w:val="00095AE9"/>
    <w:rsid w:val="00095E02"/>
    <w:rsid w:val="00095FBF"/>
    <w:rsid w:val="00096030"/>
    <w:rsid w:val="00096257"/>
    <w:rsid w:val="000962FA"/>
    <w:rsid w:val="00096310"/>
    <w:rsid w:val="000963CC"/>
    <w:rsid w:val="000966AC"/>
    <w:rsid w:val="000966F8"/>
    <w:rsid w:val="00096769"/>
    <w:rsid w:val="000968A4"/>
    <w:rsid w:val="00096ACF"/>
    <w:rsid w:val="00096B69"/>
    <w:rsid w:val="00096B7B"/>
    <w:rsid w:val="00096BA4"/>
    <w:rsid w:val="00096D3E"/>
    <w:rsid w:val="00096DAD"/>
    <w:rsid w:val="00096E62"/>
    <w:rsid w:val="00096EEB"/>
    <w:rsid w:val="00096F6E"/>
    <w:rsid w:val="0009735D"/>
    <w:rsid w:val="00097469"/>
    <w:rsid w:val="00097659"/>
    <w:rsid w:val="00097991"/>
    <w:rsid w:val="00097D41"/>
    <w:rsid w:val="000A03AE"/>
    <w:rsid w:val="000A03DA"/>
    <w:rsid w:val="000A0646"/>
    <w:rsid w:val="000A07DB"/>
    <w:rsid w:val="000A0CF1"/>
    <w:rsid w:val="000A0FB8"/>
    <w:rsid w:val="000A1037"/>
    <w:rsid w:val="000A1230"/>
    <w:rsid w:val="000A1368"/>
    <w:rsid w:val="000A147A"/>
    <w:rsid w:val="000A150F"/>
    <w:rsid w:val="000A16E8"/>
    <w:rsid w:val="000A1AFD"/>
    <w:rsid w:val="000A1B7B"/>
    <w:rsid w:val="000A1DAA"/>
    <w:rsid w:val="000A210C"/>
    <w:rsid w:val="000A2204"/>
    <w:rsid w:val="000A25D4"/>
    <w:rsid w:val="000A281F"/>
    <w:rsid w:val="000A2821"/>
    <w:rsid w:val="000A28AC"/>
    <w:rsid w:val="000A29A5"/>
    <w:rsid w:val="000A2A4F"/>
    <w:rsid w:val="000A2C10"/>
    <w:rsid w:val="000A2C22"/>
    <w:rsid w:val="000A3174"/>
    <w:rsid w:val="000A33C3"/>
    <w:rsid w:val="000A38EF"/>
    <w:rsid w:val="000A3D20"/>
    <w:rsid w:val="000A3D60"/>
    <w:rsid w:val="000A4190"/>
    <w:rsid w:val="000A4411"/>
    <w:rsid w:val="000A4447"/>
    <w:rsid w:val="000A4573"/>
    <w:rsid w:val="000A48C7"/>
    <w:rsid w:val="000A4AEB"/>
    <w:rsid w:val="000A4C49"/>
    <w:rsid w:val="000A4FB9"/>
    <w:rsid w:val="000A524C"/>
    <w:rsid w:val="000A554B"/>
    <w:rsid w:val="000A5676"/>
    <w:rsid w:val="000A56F2"/>
    <w:rsid w:val="000A5B58"/>
    <w:rsid w:val="000A60E0"/>
    <w:rsid w:val="000A63DC"/>
    <w:rsid w:val="000A661D"/>
    <w:rsid w:val="000A67CC"/>
    <w:rsid w:val="000A6905"/>
    <w:rsid w:val="000A69CC"/>
    <w:rsid w:val="000A6C1A"/>
    <w:rsid w:val="000A6C2F"/>
    <w:rsid w:val="000A6C6E"/>
    <w:rsid w:val="000A6E3B"/>
    <w:rsid w:val="000A6F1B"/>
    <w:rsid w:val="000A712F"/>
    <w:rsid w:val="000A71F8"/>
    <w:rsid w:val="000A7261"/>
    <w:rsid w:val="000A746F"/>
    <w:rsid w:val="000A7A33"/>
    <w:rsid w:val="000A7B5A"/>
    <w:rsid w:val="000A7CEA"/>
    <w:rsid w:val="000A7DBA"/>
    <w:rsid w:val="000B07A7"/>
    <w:rsid w:val="000B08F6"/>
    <w:rsid w:val="000B0925"/>
    <w:rsid w:val="000B09D1"/>
    <w:rsid w:val="000B0B98"/>
    <w:rsid w:val="000B14F7"/>
    <w:rsid w:val="000B15A0"/>
    <w:rsid w:val="000B15F2"/>
    <w:rsid w:val="000B17EA"/>
    <w:rsid w:val="000B18A7"/>
    <w:rsid w:val="000B195F"/>
    <w:rsid w:val="000B211B"/>
    <w:rsid w:val="000B233C"/>
    <w:rsid w:val="000B23A2"/>
    <w:rsid w:val="000B2719"/>
    <w:rsid w:val="000B27A4"/>
    <w:rsid w:val="000B2973"/>
    <w:rsid w:val="000B29EC"/>
    <w:rsid w:val="000B2D59"/>
    <w:rsid w:val="000B2E01"/>
    <w:rsid w:val="000B2EC5"/>
    <w:rsid w:val="000B2FC5"/>
    <w:rsid w:val="000B3231"/>
    <w:rsid w:val="000B36DD"/>
    <w:rsid w:val="000B3A8F"/>
    <w:rsid w:val="000B3C07"/>
    <w:rsid w:val="000B3C3C"/>
    <w:rsid w:val="000B3E21"/>
    <w:rsid w:val="000B42BB"/>
    <w:rsid w:val="000B434A"/>
    <w:rsid w:val="000B43B9"/>
    <w:rsid w:val="000B43E8"/>
    <w:rsid w:val="000B4477"/>
    <w:rsid w:val="000B45BD"/>
    <w:rsid w:val="000B46C1"/>
    <w:rsid w:val="000B4844"/>
    <w:rsid w:val="000B48C9"/>
    <w:rsid w:val="000B4AB9"/>
    <w:rsid w:val="000B4B77"/>
    <w:rsid w:val="000B4B9E"/>
    <w:rsid w:val="000B4CC7"/>
    <w:rsid w:val="000B4D05"/>
    <w:rsid w:val="000B5016"/>
    <w:rsid w:val="000B5127"/>
    <w:rsid w:val="000B5246"/>
    <w:rsid w:val="000B58C3"/>
    <w:rsid w:val="000B5AE1"/>
    <w:rsid w:val="000B5CC1"/>
    <w:rsid w:val="000B5E41"/>
    <w:rsid w:val="000B603C"/>
    <w:rsid w:val="000B6124"/>
    <w:rsid w:val="000B61E9"/>
    <w:rsid w:val="000B6216"/>
    <w:rsid w:val="000B6705"/>
    <w:rsid w:val="000B69D9"/>
    <w:rsid w:val="000B69EE"/>
    <w:rsid w:val="000B6B95"/>
    <w:rsid w:val="000B6E7B"/>
    <w:rsid w:val="000B6EF4"/>
    <w:rsid w:val="000B7619"/>
    <w:rsid w:val="000B775C"/>
    <w:rsid w:val="000B78E7"/>
    <w:rsid w:val="000B7C8A"/>
    <w:rsid w:val="000C00A5"/>
    <w:rsid w:val="000C0110"/>
    <w:rsid w:val="000C056A"/>
    <w:rsid w:val="000C081F"/>
    <w:rsid w:val="000C09EB"/>
    <w:rsid w:val="000C0B24"/>
    <w:rsid w:val="000C0CD4"/>
    <w:rsid w:val="000C0CD7"/>
    <w:rsid w:val="000C0EC0"/>
    <w:rsid w:val="000C10C6"/>
    <w:rsid w:val="000C12E5"/>
    <w:rsid w:val="000C165A"/>
    <w:rsid w:val="000C1B6C"/>
    <w:rsid w:val="000C1C32"/>
    <w:rsid w:val="000C20F4"/>
    <w:rsid w:val="000C227B"/>
    <w:rsid w:val="000C22ED"/>
    <w:rsid w:val="000C2814"/>
    <w:rsid w:val="000C288F"/>
    <w:rsid w:val="000C2A22"/>
    <w:rsid w:val="000C2B41"/>
    <w:rsid w:val="000C2E19"/>
    <w:rsid w:val="000C2FA9"/>
    <w:rsid w:val="000C3481"/>
    <w:rsid w:val="000C356E"/>
    <w:rsid w:val="000C387E"/>
    <w:rsid w:val="000C3983"/>
    <w:rsid w:val="000C3A5C"/>
    <w:rsid w:val="000C3A96"/>
    <w:rsid w:val="000C3CF4"/>
    <w:rsid w:val="000C43B4"/>
    <w:rsid w:val="000C4430"/>
    <w:rsid w:val="000C44B4"/>
    <w:rsid w:val="000C48DF"/>
    <w:rsid w:val="000C4A17"/>
    <w:rsid w:val="000C4A36"/>
    <w:rsid w:val="000C4A99"/>
    <w:rsid w:val="000C50E4"/>
    <w:rsid w:val="000C56BA"/>
    <w:rsid w:val="000C5B6E"/>
    <w:rsid w:val="000C60E2"/>
    <w:rsid w:val="000C6275"/>
    <w:rsid w:val="000C64CC"/>
    <w:rsid w:val="000C6728"/>
    <w:rsid w:val="000C6F88"/>
    <w:rsid w:val="000C7011"/>
    <w:rsid w:val="000C70D6"/>
    <w:rsid w:val="000C713F"/>
    <w:rsid w:val="000C72B0"/>
    <w:rsid w:val="000C745E"/>
    <w:rsid w:val="000C7645"/>
    <w:rsid w:val="000C781C"/>
    <w:rsid w:val="000C7A18"/>
    <w:rsid w:val="000D01D6"/>
    <w:rsid w:val="000D04B4"/>
    <w:rsid w:val="000D06FA"/>
    <w:rsid w:val="000D0739"/>
    <w:rsid w:val="000D0AB7"/>
    <w:rsid w:val="000D0D07"/>
    <w:rsid w:val="000D0D70"/>
    <w:rsid w:val="000D1168"/>
    <w:rsid w:val="000D1EE1"/>
    <w:rsid w:val="000D2206"/>
    <w:rsid w:val="000D23D0"/>
    <w:rsid w:val="000D24D8"/>
    <w:rsid w:val="000D26EA"/>
    <w:rsid w:val="000D2BFC"/>
    <w:rsid w:val="000D2D15"/>
    <w:rsid w:val="000D3656"/>
    <w:rsid w:val="000D3B9E"/>
    <w:rsid w:val="000D3BD6"/>
    <w:rsid w:val="000D3BE4"/>
    <w:rsid w:val="000D3F28"/>
    <w:rsid w:val="000D3F68"/>
    <w:rsid w:val="000D41DC"/>
    <w:rsid w:val="000D4211"/>
    <w:rsid w:val="000D424E"/>
    <w:rsid w:val="000D43E6"/>
    <w:rsid w:val="000D44F8"/>
    <w:rsid w:val="000D4633"/>
    <w:rsid w:val="000D46ED"/>
    <w:rsid w:val="000D4797"/>
    <w:rsid w:val="000D49CE"/>
    <w:rsid w:val="000D4A56"/>
    <w:rsid w:val="000D4C53"/>
    <w:rsid w:val="000D5007"/>
    <w:rsid w:val="000D52D0"/>
    <w:rsid w:val="000D52DE"/>
    <w:rsid w:val="000D574C"/>
    <w:rsid w:val="000D59E5"/>
    <w:rsid w:val="000D59F6"/>
    <w:rsid w:val="000D5CA4"/>
    <w:rsid w:val="000D5E04"/>
    <w:rsid w:val="000D5E5D"/>
    <w:rsid w:val="000D5EDC"/>
    <w:rsid w:val="000D630B"/>
    <w:rsid w:val="000D65A4"/>
    <w:rsid w:val="000D6FE0"/>
    <w:rsid w:val="000D70E7"/>
    <w:rsid w:val="000D7299"/>
    <w:rsid w:val="000D73C1"/>
    <w:rsid w:val="000D74F1"/>
    <w:rsid w:val="000D75E2"/>
    <w:rsid w:val="000D7927"/>
    <w:rsid w:val="000D7975"/>
    <w:rsid w:val="000D7A5C"/>
    <w:rsid w:val="000D7CA8"/>
    <w:rsid w:val="000D7F84"/>
    <w:rsid w:val="000D7FAC"/>
    <w:rsid w:val="000E0121"/>
    <w:rsid w:val="000E015D"/>
    <w:rsid w:val="000E0272"/>
    <w:rsid w:val="000E0369"/>
    <w:rsid w:val="000E0373"/>
    <w:rsid w:val="000E0527"/>
    <w:rsid w:val="000E093F"/>
    <w:rsid w:val="000E0999"/>
    <w:rsid w:val="000E09FE"/>
    <w:rsid w:val="000E0B42"/>
    <w:rsid w:val="000E0CBE"/>
    <w:rsid w:val="000E0FE4"/>
    <w:rsid w:val="000E1536"/>
    <w:rsid w:val="000E1BF0"/>
    <w:rsid w:val="000E1E92"/>
    <w:rsid w:val="000E20FD"/>
    <w:rsid w:val="000E224F"/>
    <w:rsid w:val="000E2953"/>
    <w:rsid w:val="000E29A1"/>
    <w:rsid w:val="000E29C4"/>
    <w:rsid w:val="000E2A5A"/>
    <w:rsid w:val="000E2A87"/>
    <w:rsid w:val="000E2E19"/>
    <w:rsid w:val="000E2E1A"/>
    <w:rsid w:val="000E31E6"/>
    <w:rsid w:val="000E32B5"/>
    <w:rsid w:val="000E358D"/>
    <w:rsid w:val="000E377E"/>
    <w:rsid w:val="000E3C34"/>
    <w:rsid w:val="000E3DF4"/>
    <w:rsid w:val="000E4157"/>
    <w:rsid w:val="000E421C"/>
    <w:rsid w:val="000E4406"/>
    <w:rsid w:val="000E4721"/>
    <w:rsid w:val="000E47E3"/>
    <w:rsid w:val="000E480A"/>
    <w:rsid w:val="000E497E"/>
    <w:rsid w:val="000E4AD3"/>
    <w:rsid w:val="000E4AD9"/>
    <w:rsid w:val="000E4F3E"/>
    <w:rsid w:val="000E54CD"/>
    <w:rsid w:val="000E576E"/>
    <w:rsid w:val="000E5780"/>
    <w:rsid w:val="000E5BEA"/>
    <w:rsid w:val="000E6217"/>
    <w:rsid w:val="000E64C3"/>
    <w:rsid w:val="000E6568"/>
    <w:rsid w:val="000E65ED"/>
    <w:rsid w:val="000E66C4"/>
    <w:rsid w:val="000E682C"/>
    <w:rsid w:val="000E6B0C"/>
    <w:rsid w:val="000E6D9F"/>
    <w:rsid w:val="000E6E25"/>
    <w:rsid w:val="000E6F1E"/>
    <w:rsid w:val="000E71D4"/>
    <w:rsid w:val="000E7BE8"/>
    <w:rsid w:val="000E7D58"/>
    <w:rsid w:val="000E7E8E"/>
    <w:rsid w:val="000F01D7"/>
    <w:rsid w:val="000F01DC"/>
    <w:rsid w:val="000F06D6"/>
    <w:rsid w:val="000F0844"/>
    <w:rsid w:val="000F090B"/>
    <w:rsid w:val="000F0946"/>
    <w:rsid w:val="000F0BEF"/>
    <w:rsid w:val="000F0E1E"/>
    <w:rsid w:val="000F0E59"/>
    <w:rsid w:val="000F0EB1"/>
    <w:rsid w:val="000F0EE1"/>
    <w:rsid w:val="000F0FCE"/>
    <w:rsid w:val="000F10DB"/>
    <w:rsid w:val="000F1106"/>
    <w:rsid w:val="000F123C"/>
    <w:rsid w:val="000F12CA"/>
    <w:rsid w:val="000F13A2"/>
    <w:rsid w:val="000F14DF"/>
    <w:rsid w:val="000F14E3"/>
    <w:rsid w:val="000F16B2"/>
    <w:rsid w:val="000F1926"/>
    <w:rsid w:val="000F228D"/>
    <w:rsid w:val="000F229C"/>
    <w:rsid w:val="000F22E9"/>
    <w:rsid w:val="000F23B1"/>
    <w:rsid w:val="000F25F7"/>
    <w:rsid w:val="000F27B1"/>
    <w:rsid w:val="000F2961"/>
    <w:rsid w:val="000F2993"/>
    <w:rsid w:val="000F2C0C"/>
    <w:rsid w:val="000F2D06"/>
    <w:rsid w:val="000F2E37"/>
    <w:rsid w:val="000F3165"/>
    <w:rsid w:val="000F32C1"/>
    <w:rsid w:val="000F3446"/>
    <w:rsid w:val="000F355A"/>
    <w:rsid w:val="000F373A"/>
    <w:rsid w:val="000F395A"/>
    <w:rsid w:val="000F3AD0"/>
    <w:rsid w:val="000F3AFB"/>
    <w:rsid w:val="000F3B4D"/>
    <w:rsid w:val="000F3BE9"/>
    <w:rsid w:val="000F3EB8"/>
    <w:rsid w:val="000F3F6C"/>
    <w:rsid w:val="000F420A"/>
    <w:rsid w:val="000F4427"/>
    <w:rsid w:val="000F4476"/>
    <w:rsid w:val="000F457B"/>
    <w:rsid w:val="000F47F7"/>
    <w:rsid w:val="000F48F0"/>
    <w:rsid w:val="000F4966"/>
    <w:rsid w:val="000F4C61"/>
    <w:rsid w:val="000F4C8D"/>
    <w:rsid w:val="000F4CB2"/>
    <w:rsid w:val="000F5432"/>
    <w:rsid w:val="000F590F"/>
    <w:rsid w:val="000F5957"/>
    <w:rsid w:val="000F5B1B"/>
    <w:rsid w:val="000F5F8D"/>
    <w:rsid w:val="000F62AC"/>
    <w:rsid w:val="000F649E"/>
    <w:rsid w:val="000F6987"/>
    <w:rsid w:val="000F6BA6"/>
    <w:rsid w:val="000F6DF3"/>
    <w:rsid w:val="000F7513"/>
    <w:rsid w:val="000F7869"/>
    <w:rsid w:val="000F7A65"/>
    <w:rsid w:val="000F7F2F"/>
    <w:rsid w:val="00100367"/>
    <w:rsid w:val="001005FF"/>
    <w:rsid w:val="001007D3"/>
    <w:rsid w:val="00100877"/>
    <w:rsid w:val="001008EB"/>
    <w:rsid w:val="00100941"/>
    <w:rsid w:val="00101061"/>
    <w:rsid w:val="001010A5"/>
    <w:rsid w:val="0010177D"/>
    <w:rsid w:val="0010223D"/>
    <w:rsid w:val="0010229D"/>
    <w:rsid w:val="00102792"/>
    <w:rsid w:val="00102794"/>
    <w:rsid w:val="00102928"/>
    <w:rsid w:val="00102960"/>
    <w:rsid w:val="00102DDA"/>
    <w:rsid w:val="00103047"/>
    <w:rsid w:val="0010307F"/>
    <w:rsid w:val="0010336F"/>
    <w:rsid w:val="001033D7"/>
    <w:rsid w:val="001035E7"/>
    <w:rsid w:val="0010372B"/>
    <w:rsid w:val="00103918"/>
    <w:rsid w:val="00103920"/>
    <w:rsid w:val="001039E1"/>
    <w:rsid w:val="00103DA3"/>
    <w:rsid w:val="00103E54"/>
    <w:rsid w:val="00103FE5"/>
    <w:rsid w:val="0010419D"/>
    <w:rsid w:val="00104493"/>
    <w:rsid w:val="001044E9"/>
    <w:rsid w:val="0010460B"/>
    <w:rsid w:val="0010462E"/>
    <w:rsid w:val="0010472C"/>
    <w:rsid w:val="00104863"/>
    <w:rsid w:val="00104CD9"/>
    <w:rsid w:val="00104D41"/>
    <w:rsid w:val="00104F14"/>
    <w:rsid w:val="00104F5C"/>
    <w:rsid w:val="00104F85"/>
    <w:rsid w:val="00105153"/>
    <w:rsid w:val="0010536B"/>
    <w:rsid w:val="001055E1"/>
    <w:rsid w:val="0010561E"/>
    <w:rsid w:val="0010592B"/>
    <w:rsid w:val="00105C92"/>
    <w:rsid w:val="00105DF2"/>
    <w:rsid w:val="001062FB"/>
    <w:rsid w:val="001063E6"/>
    <w:rsid w:val="001064F6"/>
    <w:rsid w:val="00106867"/>
    <w:rsid w:val="001068F2"/>
    <w:rsid w:val="0010697C"/>
    <w:rsid w:val="001069C0"/>
    <w:rsid w:val="00106B6D"/>
    <w:rsid w:val="00106EBF"/>
    <w:rsid w:val="00106FF4"/>
    <w:rsid w:val="00107395"/>
    <w:rsid w:val="00107518"/>
    <w:rsid w:val="00107ADF"/>
    <w:rsid w:val="001100CB"/>
    <w:rsid w:val="001108D6"/>
    <w:rsid w:val="00110976"/>
    <w:rsid w:val="00110B3E"/>
    <w:rsid w:val="00110C65"/>
    <w:rsid w:val="00110F17"/>
    <w:rsid w:val="0011126A"/>
    <w:rsid w:val="0011130F"/>
    <w:rsid w:val="0011136F"/>
    <w:rsid w:val="0011149A"/>
    <w:rsid w:val="0011154E"/>
    <w:rsid w:val="00111D47"/>
    <w:rsid w:val="00112A9A"/>
    <w:rsid w:val="00112B71"/>
    <w:rsid w:val="00113115"/>
    <w:rsid w:val="001133E1"/>
    <w:rsid w:val="00113572"/>
    <w:rsid w:val="0011366F"/>
    <w:rsid w:val="001137F1"/>
    <w:rsid w:val="0011382D"/>
    <w:rsid w:val="00113A47"/>
    <w:rsid w:val="00113CDD"/>
    <w:rsid w:val="00113CF4"/>
    <w:rsid w:val="00114287"/>
    <w:rsid w:val="0011433A"/>
    <w:rsid w:val="00114674"/>
    <w:rsid w:val="00114828"/>
    <w:rsid w:val="00114AB4"/>
    <w:rsid w:val="00114D93"/>
    <w:rsid w:val="00115278"/>
    <w:rsid w:val="00115306"/>
    <w:rsid w:val="001153EA"/>
    <w:rsid w:val="00115643"/>
    <w:rsid w:val="001158A7"/>
    <w:rsid w:val="00115900"/>
    <w:rsid w:val="00115C79"/>
    <w:rsid w:val="00115F48"/>
    <w:rsid w:val="001160CF"/>
    <w:rsid w:val="001160F0"/>
    <w:rsid w:val="001162A4"/>
    <w:rsid w:val="0011631A"/>
    <w:rsid w:val="00116765"/>
    <w:rsid w:val="001167DA"/>
    <w:rsid w:val="00116876"/>
    <w:rsid w:val="00116ABA"/>
    <w:rsid w:val="00116C77"/>
    <w:rsid w:val="00116CD7"/>
    <w:rsid w:val="001170B6"/>
    <w:rsid w:val="001170DE"/>
    <w:rsid w:val="001172B7"/>
    <w:rsid w:val="001176A8"/>
    <w:rsid w:val="00117854"/>
    <w:rsid w:val="00117888"/>
    <w:rsid w:val="00117A25"/>
    <w:rsid w:val="00117CD9"/>
    <w:rsid w:val="00120268"/>
    <w:rsid w:val="00120467"/>
    <w:rsid w:val="00120765"/>
    <w:rsid w:val="001208FF"/>
    <w:rsid w:val="00120942"/>
    <w:rsid w:val="00120A77"/>
    <w:rsid w:val="00120B87"/>
    <w:rsid w:val="00120FE2"/>
    <w:rsid w:val="0012123B"/>
    <w:rsid w:val="00121568"/>
    <w:rsid w:val="001216FD"/>
    <w:rsid w:val="0012199A"/>
    <w:rsid w:val="001219F5"/>
    <w:rsid w:val="00121A1A"/>
    <w:rsid w:val="00121A20"/>
    <w:rsid w:val="00121A3E"/>
    <w:rsid w:val="00121AD0"/>
    <w:rsid w:val="00121C32"/>
    <w:rsid w:val="00121FF2"/>
    <w:rsid w:val="0012255A"/>
    <w:rsid w:val="0012288A"/>
    <w:rsid w:val="00122A21"/>
    <w:rsid w:val="00122A5B"/>
    <w:rsid w:val="00122D55"/>
    <w:rsid w:val="00122D70"/>
    <w:rsid w:val="00122EDD"/>
    <w:rsid w:val="00122F17"/>
    <w:rsid w:val="001231D0"/>
    <w:rsid w:val="001235F2"/>
    <w:rsid w:val="001236DB"/>
    <w:rsid w:val="0012377F"/>
    <w:rsid w:val="00123871"/>
    <w:rsid w:val="001238AA"/>
    <w:rsid w:val="00123A31"/>
    <w:rsid w:val="00123E77"/>
    <w:rsid w:val="00124059"/>
    <w:rsid w:val="0012406E"/>
    <w:rsid w:val="0012429F"/>
    <w:rsid w:val="00124314"/>
    <w:rsid w:val="00124436"/>
    <w:rsid w:val="001245C2"/>
    <w:rsid w:val="0012484E"/>
    <w:rsid w:val="00124A90"/>
    <w:rsid w:val="00124C83"/>
    <w:rsid w:val="0012515C"/>
    <w:rsid w:val="00125591"/>
    <w:rsid w:val="00125763"/>
    <w:rsid w:val="00125948"/>
    <w:rsid w:val="00125A57"/>
    <w:rsid w:val="00125E03"/>
    <w:rsid w:val="001260F1"/>
    <w:rsid w:val="0012643C"/>
    <w:rsid w:val="00126646"/>
    <w:rsid w:val="0012699A"/>
    <w:rsid w:val="00126B4A"/>
    <w:rsid w:val="00126D3C"/>
    <w:rsid w:val="0012715A"/>
    <w:rsid w:val="001274A4"/>
    <w:rsid w:val="001275A4"/>
    <w:rsid w:val="001275E6"/>
    <w:rsid w:val="001278DC"/>
    <w:rsid w:val="00127BC1"/>
    <w:rsid w:val="00127E5D"/>
    <w:rsid w:val="00130226"/>
    <w:rsid w:val="0013035B"/>
    <w:rsid w:val="00130400"/>
    <w:rsid w:val="0013048D"/>
    <w:rsid w:val="001304D5"/>
    <w:rsid w:val="00130608"/>
    <w:rsid w:val="00130698"/>
    <w:rsid w:val="001307A2"/>
    <w:rsid w:val="001308AB"/>
    <w:rsid w:val="00130A05"/>
    <w:rsid w:val="00130B6C"/>
    <w:rsid w:val="00130C87"/>
    <w:rsid w:val="00130DB2"/>
    <w:rsid w:val="00130F05"/>
    <w:rsid w:val="00131479"/>
    <w:rsid w:val="001317BC"/>
    <w:rsid w:val="00131ABB"/>
    <w:rsid w:val="00132115"/>
    <w:rsid w:val="001321DF"/>
    <w:rsid w:val="001322A5"/>
    <w:rsid w:val="001322F7"/>
    <w:rsid w:val="00132AF0"/>
    <w:rsid w:val="00132DD2"/>
    <w:rsid w:val="00132FD0"/>
    <w:rsid w:val="00133156"/>
    <w:rsid w:val="0013326D"/>
    <w:rsid w:val="001338A7"/>
    <w:rsid w:val="00133966"/>
    <w:rsid w:val="00133A5C"/>
    <w:rsid w:val="00133B16"/>
    <w:rsid w:val="00133EC8"/>
    <w:rsid w:val="00134054"/>
    <w:rsid w:val="001340A0"/>
    <w:rsid w:val="0013440F"/>
    <w:rsid w:val="001344C0"/>
    <w:rsid w:val="001346FA"/>
    <w:rsid w:val="00134878"/>
    <w:rsid w:val="001348F6"/>
    <w:rsid w:val="00134D63"/>
    <w:rsid w:val="00134E01"/>
    <w:rsid w:val="00134E08"/>
    <w:rsid w:val="00134F7A"/>
    <w:rsid w:val="00134FAF"/>
    <w:rsid w:val="00135085"/>
    <w:rsid w:val="00135198"/>
    <w:rsid w:val="00135252"/>
    <w:rsid w:val="001353BA"/>
    <w:rsid w:val="00135873"/>
    <w:rsid w:val="00135902"/>
    <w:rsid w:val="00135A7C"/>
    <w:rsid w:val="00135ADE"/>
    <w:rsid w:val="00135D68"/>
    <w:rsid w:val="00135DA2"/>
    <w:rsid w:val="00136776"/>
    <w:rsid w:val="0013683B"/>
    <w:rsid w:val="00136B7C"/>
    <w:rsid w:val="00137183"/>
    <w:rsid w:val="001372B1"/>
    <w:rsid w:val="00137710"/>
    <w:rsid w:val="00137832"/>
    <w:rsid w:val="00137AB5"/>
    <w:rsid w:val="00137BBF"/>
    <w:rsid w:val="00137D41"/>
    <w:rsid w:val="00137F00"/>
    <w:rsid w:val="00137F0B"/>
    <w:rsid w:val="0014007E"/>
    <w:rsid w:val="00140955"/>
    <w:rsid w:val="00140CCB"/>
    <w:rsid w:val="001411D0"/>
    <w:rsid w:val="001412E4"/>
    <w:rsid w:val="00141662"/>
    <w:rsid w:val="00141699"/>
    <w:rsid w:val="001417AE"/>
    <w:rsid w:val="001417B5"/>
    <w:rsid w:val="0014181E"/>
    <w:rsid w:val="00141941"/>
    <w:rsid w:val="00141A2E"/>
    <w:rsid w:val="00141CCF"/>
    <w:rsid w:val="0014205C"/>
    <w:rsid w:val="0014207B"/>
    <w:rsid w:val="001423B5"/>
    <w:rsid w:val="00142609"/>
    <w:rsid w:val="00142DC0"/>
    <w:rsid w:val="00142EB0"/>
    <w:rsid w:val="00142EB5"/>
    <w:rsid w:val="0014330C"/>
    <w:rsid w:val="0014365F"/>
    <w:rsid w:val="001437C1"/>
    <w:rsid w:val="00143839"/>
    <w:rsid w:val="00143A7D"/>
    <w:rsid w:val="00143AA6"/>
    <w:rsid w:val="00143DC2"/>
    <w:rsid w:val="00143ED4"/>
    <w:rsid w:val="00143F14"/>
    <w:rsid w:val="00144015"/>
    <w:rsid w:val="001441CA"/>
    <w:rsid w:val="0014457C"/>
    <w:rsid w:val="001446A5"/>
    <w:rsid w:val="00144845"/>
    <w:rsid w:val="00144978"/>
    <w:rsid w:val="0014508E"/>
    <w:rsid w:val="00145231"/>
    <w:rsid w:val="00145241"/>
    <w:rsid w:val="001453A7"/>
    <w:rsid w:val="00145634"/>
    <w:rsid w:val="00145727"/>
    <w:rsid w:val="001457F2"/>
    <w:rsid w:val="00145D30"/>
    <w:rsid w:val="00145D66"/>
    <w:rsid w:val="00145E72"/>
    <w:rsid w:val="00145F74"/>
    <w:rsid w:val="001466A1"/>
    <w:rsid w:val="001468C1"/>
    <w:rsid w:val="00146B78"/>
    <w:rsid w:val="00146D0A"/>
    <w:rsid w:val="00147565"/>
    <w:rsid w:val="00147BDD"/>
    <w:rsid w:val="00147C0C"/>
    <w:rsid w:val="00147CFF"/>
    <w:rsid w:val="00147E6F"/>
    <w:rsid w:val="00147F2D"/>
    <w:rsid w:val="00150544"/>
    <w:rsid w:val="00150611"/>
    <w:rsid w:val="0015071D"/>
    <w:rsid w:val="00150A0C"/>
    <w:rsid w:val="00150AFA"/>
    <w:rsid w:val="00150B27"/>
    <w:rsid w:val="00150BE1"/>
    <w:rsid w:val="00150C3E"/>
    <w:rsid w:val="00150E19"/>
    <w:rsid w:val="00151DAF"/>
    <w:rsid w:val="00151E23"/>
    <w:rsid w:val="00151F69"/>
    <w:rsid w:val="00152374"/>
    <w:rsid w:val="001526E0"/>
    <w:rsid w:val="001527F6"/>
    <w:rsid w:val="00152E44"/>
    <w:rsid w:val="00152EE9"/>
    <w:rsid w:val="00152F6E"/>
    <w:rsid w:val="00152F87"/>
    <w:rsid w:val="00153490"/>
    <w:rsid w:val="00153799"/>
    <w:rsid w:val="001537DB"/>
    <w:rsid w:val="00153B03"/>
    <w:rsid w:val="00153B81"/>
    <w:rsid w:val="00153C24"/>
    <w:rsid w:val="00153C80"/>
    <w:rsid w:val="00153CF5"/>
    <w:rsid w:val="00153D97"/>
    <w:rsid w:val="00153EEA"/>
    <w:rsid w:val="001541E4"/>
    <w:rsid w:val="0015432D"/>
    <w:rsid w:val="0015467D"/>
    <w:rsid w:val="00154CE3"/>
    <w:rsid w:val="00154E54"/>
    <w:rsid w:val="00154E85"/>
    <w:rsid w:val="0015505E"/>
    <w:rsid w:val="001551B5"/>
    <w:rsid w:val="00155212"/>
    <w:rsid w:val="001553A3"/>
    <w:rsid w:val="00155BA9"/>
    <w:rsid w:val="00156669"/>
    <w:rsid w:val="0015676E"/>
    <w:rsid w:val="00156CA4"/>
    <w:rsid w:val="00157077"/>
    <w:rsid w:val="001572E2"/>
    <w:rsid w:val="00157335"/>
    <w:rsid w:val="0015749A"/>
    <w:rsid w:val="0015771A"/>
    <w:rsid w:val="00157789"/>
    <w:rsid w:val="00157BC6"/>
    <w:rsid w:val="00157DE4"/>
    <w:rsid w:val="00157F03"/>
    <w:rsid w:val="00160113"/>
    <w:rsid w:val="001601C4"/>
    <w:rsid w:val="001604C5"/>
    <w:rsid w:val="00160582"/>
    <w:rsid w:val="00160839"/>
    <w:rsid w:val="00160F59"/>
    <w:rsid w:val="00161104"/>
    <w:rsid w:val="001612B0"/>
    <w:rsid w:val="001614A4"/>
    <w:rsid w:val="001618E9"/>
    <w:rsid w:val="0016194E"/>
    <w:rsid w:val="001619CC"/>
    <w:rsid w:val="00161E86"/>
    <w:rsid w:val="00161EDB"/>
    <w:rsid w:val="001623F0"/>
    <w:rsid w:val="00162609"/>
    <w:rsid w:val="0016269A"/>
    <w:rsid w:val="00162F15"/>
    <w:rsid w:val="00162F59"/>
    <w:rsid w:val="00163198"/>
    <w:rsid w:val="00163820"/>
    <w:rsid w:val="0016384C"/>
    <w:rsid w:val="0016398A"/>
    <w:rsid w:val="00163D36"/>
    <w:rsid w:val="00163ECD"/>
    <w:rsid w:val="00164097"/>
    <w:rsid w:val="00164104"/>
    <w:rsid w:val="00164239"/>
    <w:rsid w:val="001642F1"/>
    <w:rsid w:val="0016441E"/>
    <w:rsid w:val="00164820"/>
    <w:rsid w:val="00164870"/>
    <w:rsid w:val="001648BA"/>
    <w:rsid w:val="00164AC8"/>
    <w:rsid w:val="00165096"/>
    <w:rsid w:val="001652FC"/>
    <w:rsid w:val="001653DB"/>
    <w:rsid w:val="001654A4"/>
    <w:rsid w:val="00165513"/>
    <w:rsid w:val="001655E3"/>
    <w:rsid w:val="001659C1"/>
    <w:rsid w:val="00165B4D"/>
    <w:rsid w:val="00165B9C"/>
    <w:rsid w:val="00165CF4"/>
    <w:rsid w:val="00165E8A"/>
    <w:rsid w:val="001663B8"/>
    <w:rsid w:val="00166773"/>
    <w:rsid w:val="00166A6A"/>
    <w:rsid w:val="00166BA0"/>
    <w:rsid w:val="00167025"/>
    <w:rsid w:val="0016758F"/>
    <w:rsid w:val="00167666"/>
    <w:rsid w:val="0016776E"/>
    <w:rsid w:val="00167B04"/>
    <w:rsid w:val="00167B99"/>
    <w:rsid w:val="00167D50"/>
    <w:rsid w:val="00170309"/>
    <w:rsid w:val="0017088F"/>
    <w:rsid w:val="001708ED"/>
    <w:rsid w:val="00170A99"/>
    <w:rsid w:val="00170C20"/>
    <w:rsid w:val="00170C52"/>
    <w:rsid w:val="00170D99"/>
    <w:rsid w:val="00170FD6"/>
    <w:rsid w:val="00171008"/>
    <w:rsid w:val="00171012"/>
    <w:rsid w:val="00171107"/>
    <w:rsid w:val="0017199E"/>
    <w:rsid w:val="001719CC"/>
    <w:rsid w:val="00171A9B"/>
    <w:rsid w:val="00171B03"/>
    <w:rsid w:val="00171C59"/>
    <w:rsid w:val="00171EAA"/>
    <w:rsid w:val="00171EC1"/>
    <w:rsid w:val="00171F09"/>
    <w:rsid w:val="00171F59"/>
    <w:rsid w:val="0017208E"/>
    <w:rsid w:val="0017216A"/>
    <w:rsid w:val="001722C0"/>
    <w:rsid w:val="0017250C"/>
    <w:rsid w:val="00172838"/>
    <w:rsid w:val="00172883"/>
    <w:rsid w:val="00172CEE"/>
    <w:rsid w:val="00172D7F"/>
    <w:rsid w:val="00173090"/>
    <w:rsid w:val="0017319C"/>
    <w:rsid w:val="001731FE"/>
    <w:rsid w:val="001732B9"/>
    <w:rsid w:val="001732D2"/>
    <w:rsid w:val="001738A4"/>
    <w:rsid w:val="00173A1F"/>
    <w:rsid w:val="00173A32"/>
    <w:rsid w:val="00173A8E"/>
    <w:rsid w:val="00173C17"/>
    <w:rsid w:val="00173D49"/>
    <w:rsid w:val="00173DC4"/>
    <w:rsid w:val="0017418E"/>
    <w:rsid w:val="001744C6"/>
    <w:rsid w:val="001744CB"/>
    <w:rsid w:val="001744E0"/>
    <w:rsid w:val="001744EF"/>
    <w:rsid w:val="001745C1"/>
    <w:rsid w:val="00174763"/>
    <w:rsid w:val="001749B6"/>
    <w:rsid w:val="00174A29"/>
    <w:rsid w:val="00174C40"/>
    <w:rsid w:val="00174EF1"/>
    <w:rsid w:val="0017502C"/>
    <w:rsid w:val="00175042"/>
    <w:rsid w:val="00175084"/>
    <w:rsid w:val="0017534F"/>
    <w:rsid w:val="001753A8"/>
    <w:rsid w:val="001754FB"/>
    <w:rsid w:val="0017595D"/>
    <w:rsid w:val="0017596D"/>
    <w:rsid w:val="00175986"/>
    <w:rsid w:val="00175DCF"/>
    <w:rsid w:val="00175EDC"/>
    <w:rsid w:val="00176354"/>
    <w:rsid w:val="001767B1"/>
    <w:rsid w:val="00176D06"/>
    <w:rsid w:val="00176D2B"/>
    <w:rsid w:val="001773E0"/>
    <w:rsid w:val="001774C1"/>
    <w:rsid w:val="00177618"/>
    <w:rsid w:val="00177A43"/>
    <w:rsid w:val="00177FBF"/>
    <w:rsid w:val="001800DF"/>
    <w:rsid w:val="0018021F"/>
    <w:rsid w:val="00180393"/>
    <w:rsid w:val="001803C2"/>
    <w:rsid w:val="00180417"/>
    <w:rsid w:val="00180612"/>
    <w:rsid w:val="001806FE"/>
    <w:rsid w:val="00180A57"/>
    <w:rsid w:val="00180BD5"/>
    <w:rsid w:val="0018100C"/>
    <w:rsid w:val="00181096"/>
    <w:rsid w:val="001811B7"/>
    <w:rsid w:val="0018124E"/>
    <w:rsid w:val="0018126B"/>
    <w:rsid w:val="001812C3"/>
    <w:rsid w:val="0018143F"/>
    <w:rsid w:val="0018169D"/>
    <w:rsid w:val="001816E6"/>
    <w:rsid w:val="00181808"/>
    <w:rsid w:val="0018182E"/>
    <w:rsid w:val="0018187C"/>
    <w:rsid w:val="00181C90"/>
    <w:rsid w:val="00181D26"/>
    <w:rsid w:val="00181ED4"/>
    <w:rsid w:val="00181F22"/>
    <w:rsid w:val="00181F65"/>
    <w:rsid w:val="00181FC6"/>
    <w:rsid w:val="00181FF8"/>
    <w:rsid w:val="0018242F"/>
    <w:rsid w:val="00182490"/>
    <w:rsid w:val="0018273F"/>
    <w:rsid w:val="001829C6"/>
    <w:rsid w:val="00182B91"/>
    <w:rsid w:val="00182C5B"/>
    <w:rsid w:val="00182C79"/>
    <w:rsid w:val="00182EF3"/>
    <w:rsid w:val="0018347C"/>
    <w:rsid w:val="00183DE1"/>
    <w:rsid w:val="001844BD"/>
    <w:rsid w:val="0018479B"/>
    <w:rsid w:val="0018487E"/>
    <w:rsid w:val="00184926"/>
    <w:rsid w:val="00184B19"/>
    <w:rsid w:val="00184B2A"/>
    <w:rsid w:val="00184E23"/>
    <w:rsid w:val="00184E31"/>
    <w:rsid w:val="001851B4"/>
    <w:rsid w:val="0018575B"/>
    <w:rsid w:val="00185C3B"/>
    <w:rsid w:val="0018646F"/>
    <w:rsid w:val="0018656E"/>
    <w:rsid w:val="0018659D"/>
    <w:rsid w:val="00186670"/>
    <w:rsid w:val="0018682A"/>
    <w:rsid w:val="00186D7E"/>
    <w:rsid w:val="00186F61"/>
    <w:rsid w:val="0018772F"/>
    <w:rsid w:val="00187A92"/>
    <w:rsid w:val="00187AFB"/>
    <w:rsid w:val="00187E87"/>
    <w:rsid w:val="00187EFB"/>
    <w:rsid w:val="00190047"/>
    <w:rsid w:val="00190072"/>
    <w:rsid w:val="00190537"/>
    <w:rsid w:val="00190569"/>
    <w:rsid w:val="001906FC"/>
    <w:rsid w:val="00190791"/>
    <w:rsid w:val="0019079E"/>
    <w:rsid w:val="00190A9D"/>
    <w:rsid w:val="00190AC1"/>
    <w:rsid w:val="00190B68"/>
    <w:rsid w:val="00190BC2"/>
    <w:rsid w:val="00190D36"/>
    <w:rsid w:val="00190D92"/>
    <w:rsid w:val="001914BC"/>
    <w:rsid w:val="001916E6"/>
    <w:rsid w:val="00191900"/>
    <w:rsid w:val="00191D1D"/>
    <w:rsid w:val="001923DD"/>
    <w:rsid w:val="00192583"/>
    <w:rsid w:val="001925A6"/>
    <w:rsid w:val="00192692"/>
    <w:rsid w:val="00192739"/>
    <w:rsid w:val="00192763"/>
    <w:rsid w:val="0019295C"/>
    <w:rsid w:val="00193022"/>
    <w:rsid w:val="00193093"/>
    <w:rsid w:val="0019314D"/>
    <w:rsid w:val="001932DD"/>
    <w:rsid w:val="0019331A"/>
    <w:rsid w:val="0019341A"/>
    <w:rsid w:val="001935F1"/>
    <w:rsid w:val="001939F9"/>
    <w:rsid w:val="00193C1E"/>
    <w:rsid w:val="00193D6D"/>
    <w:rsid w:val="00193FA9"/>
    <w:rsid w:val="00194060"/>
    <w:rsid w:val="00194429"/>
    <w:rsid w:val="001947B1"/>
    <w:rsid w:val="00194FC3"/>
    <w:rsid w:val="001953A7"/>
    <w:rsid w:val="001953A8"/>
    <w:rsid w:val="00195529"/>
    <w:rsid w:val="0019567E"/>
    <w:rsid w:val="00195871"/>
    <w:rsid w:val="00195C23"/>
    <w:rsid w:val="00195DF7"/>
    <w:rsid w:val="00195F3D"/>
    <w:rsid w:val="00196112"/>
    <w:rsid w:val="00196373"/>
    <w:rsid w:val="001963A4"/>
    <w:rsid w:val="00196432"/>
    <w:rsid w:val="00196479"/>
    <w:rsid w:val="00196C01"/>
    <w:rsid w:val="00196CE7"/>
    <w:rsid w:val="00197279"/>
    <w:rsid w:val="00197292"/>
    <w:rsid w:val="001972B1"/>
    <w:rsid w:val="001976E8"/>
    <w:rsid w:val="00197989"/>
    <w:rsid w:val="00197A92"/>
    <w:rsid w:val="00197AEF"/>
    <w:rsid w:val="00197CCA"/>
    <w:rsid w:val="00197DF9"/>
    <w:rsid w:val="001A0012"/>
    <w:rsid w:val="001A06E5"/>
    <w:rsid w:val="001A0894"/>
    <w:rsid w:val="001A0AFD"/>
    <w:rsid w:val="001A0C46"/>
    <w:rsid w:val="001A0FDA"/>
    <w:rsid w:val="001A1560"/>
    <w:rsid w:val="001A1718"/>
    <w:rsid w:val="001A188F"/>
    <w:rsid w:val="001A18A0"/>
    <w:rsid w:val="001A1987"/>
    <w:rsid w:val="001A1A1F"/>
    <w:rsid w:val="001A1A68"/>
    <w:rsid w:val="001A1A7E"/>
    <w:rsid w:val="001A1AAE"/>
    <w:rsid w:val="001A1BEE"/>
    <w:rsid w:val="001A1D3A"/>
    <w:rsid w:val="001A2083"/>
    <w:rsid w:val="001A22E3"/>
    <w:rsid w:val="001A235A"/>
    <w:rsid w:val="001A2452"/>
    <w:rsid w:val="001A2564"/>
    <w:rsid w:val="001A25CC"/>
    <w:rsid w:val="001A283E"/>
    <w:rsid w:val="001A28F9"/>
    <w:rsid w:val="001A2F63"/>
    <w:rsid w:val="001A34EA"/>
    <w:rsid w:val="001A3670"/>
    <w:rsid w:val="001A3AC9"/>
    <w:rsid w:val="001A3B73"/>
    <w:rsid w:val="001A3C81"/>
    <w:rsid w:val="001A4253"/>
    <w:rsid w:val="001A44D9"/>
    <w:rsid w:val="001A486C"/>
    <w:rsid w:val="001A48A7"/>
    <w:rsid w:val="001A49A7"/>
    <w:rsid w:val="001A4EC8"/>
    <w:rsid w:val="001A5072"/>
    <w:rsid w:val="001A5158"/>
    <w:rsid w:val="001A5219"/>
    <w:rsid w:val="001A5490"/>
    <w:rsid w:val="001A566D"/>
    <w:rsid w:val="001A5759"/>
    <w:rsid w:val="001A5958"/>
    <w:rsid w:val="001A5995"/>
    <w:rsid w:val="001A5CDE"/>
    <w:rsid w:val="001A5D13"/>
    <w:rsid w:val="001A5F51"/>
    <w:rsid w:val="001A6141"/>
    <w:rsid w:val="001A6173"/>
    <w:rsid w:val="001A626F"/>
    <w:rsid w:val="001A646D"/>
    <w:rsid w:val="001A6A81"/>
    <w:rsid w:val="001A6CBA"/>
    <w:rsid w:val="001A7090"/>
    <w:rsid w:val="001A796F"/>
    <w:rsid w:val="001A79C7"/>
    <w:rsid w:val="001A7B72"/>
    <w:rsid w:val="001A7C4B"/>
    <w:rsid w:val="001A7CB1"/>
    <w:rsid w:val="001A7CE3"/>
    <w:rsid w:val="001A7E4D"/>
    <w:rsid w:val="001B0039"/>
    <w:rsid w:val="001B01CB"/>
    <w:rsid w:val="001B04DC"/>
    <w:rsid w:val="001B073E"/>
    <w:rsid w:val="001B07CC"/>
    <w:rsid w:val="001B07EA"/>
    <w:rsid w:val="001B093A"/>
    <w:rsid w:val="001B0BD4"/>
    <w:rsid w:val="001B0D2B"/>
    <w:rsid w:val="001B0D37"/>
    <w:rsid w:val="001B0D48"/>
    <w:rsid w:val="001B0D52"/>
    <w:rsid w:val="001B0D97"/>
    <w:rsid w:val="001B14BD"/>
    <w:rsid w:val="001B1851"/>
    <w:rsid w:val="001B1D62"/>
    <w:rsid w:val="001B1EB9"/>
    <w:rsid w:val="001B1F62"/>
    <w:rsid w:val="001B1FC3"/>
    <w:rsid w:val="001B1FDB"/>
    <w:rsid w:val="001B2115"/>
    <w:rsid w:val="001B2702"/>
    <w:rsid w:val="001B27A8"/>
    <w:rsid w:val="001B2A8B"/>
    <w:rsid w:val="001B2C32"/>
    <w:rsid w:val="001B2D1A"/>
    <w:rsid w:val="001B3326"/>
    <w:rsid w:val="001B3480"/>
    <w:rsid w:val="001B352C"/>
    <w:rsid w:val="001B35E6"/>
    <w:rsid w:val="001B36E4"/>
    <w:rsid w:val="001B39BD"/>
    <w:rsid w:val="001B3B22"/>
    <w:rsid w:val="001B3E87"/>
    <w:rsid w:val="001B40E9"/>
    <w:rsid w:val="001B410D"/>
    <w:rsid w:val="001B4172"/>
    <w:rsid w:val="001B43FF"/>
    <w:rsid w:val="001B4636"/>
    <w:rsid w:val="001B4663"/>
    <w:rsid w:val="001B4765"/>
    <w:rsid w:val="001B480A"/>
    <w:rsid w:val="001B49AD"/>
    <w:rsid w:val="001B4A75"/>
    <w:rsid w:val="001B4DBF"/>
    <w:rsid w:val="001B4DD3"/>
    <w:rsid w:val="001B544A"/>
    <w:rsid w:val="001B54FF"/>
    <w:rsid w:val="001B5535"/>
    <w:rsid w:val="001B5577"/>
    <w:rsid w:val="001B564B"/>
    <w:rsid w:val="001B5A5D"/>
    <w:rsid w:val="001B5F94"/>
    <w:rsid w:val="001B62A3"/>
    <w:rsid w:val="001B6463"/>
    <w:rsid w:val="001B6573"/>
    <w:rsid w:val="001B6F73"/>
    <w:rsid w:val="001B717C"/>
    <w:rsid w:val="001B73DB"/>
    <w:rsid w:val="001B74E8"/>
    <w:rsid w:val="001B75E7"/>
    <w:rsid w:val="001B77AE"/>
    <w:rsid w:val="001B784C"/>
    <w:rsid w:val="001C00C8"/>
    <w:rsid w:val="001C02A9"/>
    <w:rsid w:val="001C02ED"/>
    <w:rsid w:val="001C05DA"/>
    <w:rsid w:val="001C0877"/>
    <w:rsid w:val="001C08EC"/>
    <w:rsid w:val="001C0AE8"/>
    <w:rsid w:val="001C113C"/>
    <w:rsid w:val="001C117F"/>
    <w:rsid w:val="001C1868"/>
    <w:rsid w:val="001C1CE5"/>
    <w:rsid w:val="001C1F09"/>
    <w:rsid w:val="001C2279"/>
    <w:rsid w:val="001C25DB"/>
    <w:rsid w:val="001C2A0A"/>
    <w:rsid w:val="001C2B87"/>
    <w:rsid w:val="001C2C28"/>
    <w:rsid w:val="001C2C91"/>
    <w:rsid w:val="001C2DFA"/>
    <w:rsid w:val="001C315C"/>
    <w:rsid w:val="001C3199"/>
    <w:rsid w:val="001C31AF"/>
    <w:rsid w:val="001C328C"/>
    <w:rsid w:val="001C33D7"/>
    <w:rsid w:val="001C35C7"/>
    <w:rsid w:val="001C3787"/>
    <w:rsid w:val="001C37F6"/>
    <w:rsid w:val="001C3ACE"/>
    <w:rsid w:val="001C3C24"/>
    <w:rsid w:val="001C3D2A"/>
    <w:rsid w:val="001C3DFA"/>
    <w:rsid w:val="001C3DFD"/>
    <w:rsid w:val="001C3F47"/>
    <w:rsid w:val="001C40B9"/>
    <w:rsid w:val="001C44B6"/>
    <w:rsid w:val="001C44D1"/>
    <w:rsid w:val="001C4725"/>
    <w:rsid w:val="001C4743"/>
    <w:rsid w:val="001C4901"/>
    <w:rsid w:val="001C4D9A"/>
    <w:rsid w:val="001C5110"/>
    <w:rsid w:val="001C539E"/>
    <w:rsid w:val="001C557C"/>
    <w:rsid w:val="001C561D"/>
    <w:rsid w:val="001C56D4"/>
    <w:rsid w:val="001C5869"/>
    <w:rsid w:val="001C5CEF"/>
    <w:rsid w:val="001C5D9B"/>
    <w:rsid w:val="001C5E6B"/>
    <w:rsid w:val="001C610C"/>
    <w:rsid w:val="001C6292"/>
    <w:rsid w:val="001C66C0"/>
    <w:rsid w:val="001C6808"/>
    <w:rsid w:val="001C6895"/>
    <w:rsid w:val="001C695C"/>
    <w:rsid w:val="001C6A05"/>
    <w:rsid w:val="001C6A07"/>
    <w:rsid w:val="001C6D37"/>
    <w:rsid w:val="001C6E66"/>
    <w:rsid w:val="001C6F81"/>
    <w:rsid w:val="001C7198"/>
    <w:rsid w:val="001C78FB"/>
    <w:rsid w:val="001C792F"/>
    <w:rsid w:val="001C7982"/>
    <w:rsid w:val="001C7A0C"/>
    <w:rsid w:val="001C7A89"/>
    <w:rsid w:val="001C7D89"/>
    <w:rsid w:val="001D0122"/>
    <w:rsid w:val="001D01FD"/>
    <w:rsid w:val="001D038B"/>
    <w:rsid w:val="001D05E4"/>
    <w:rsid w:val="001D0670"/>
    <w:rsid w:val="001D0B43"/>
    <w:rsid w:val="001D0E87"/>
    <w:rsid w:val="001D1038"/>
    <w:rsid w:val="001D1148"/>
    <w:rsid w:val="001D1BAC"/>
    <w:rsid w:val="001D1BF3"/>
    <w:rsid w:val="001D2468"/>
    <w:rsid w:val="001D279D"/>
    <w:rsid w:val="001D27B1"/>
    <w:rsid w:val="001D2858"/>
    <w:rsid w:val="001D2881"/>
    <w:rsid w:val="001D295F"/>
    <w:rsid w:val="001D298F"/>
    <w:rsid w:val="001D2A0D"/>
    <w:rsid w:val="001D2A0F"/>
    <w:rsid w:val="001D2C43"/>
    <w:rsid w:val="001D2C8F"/>
    <w:rsid w:val="001D2DD7"/>
    <w:rsid w:val="001D2FD3"/>
    <w:rsid w:val="001D3024"/>
    <w:rsid w:val="001D3314"/>
    <w:rsid w:val="001D3917"/>
    <w:rsid w:val="001D3995"/>
    <w:rsid w:val="001D399F"/>
    <w:rsid w:val="001D3ABE"/>
    <w:rsid w:val="001D3AEF"/>
    <w:rsid w:val="001D3BE0"/>
    <w:rsid w:val="001D3F56"/>
    <w:rsid w:val="001D446C"/>
    <w:rsid w:val="001D4718"/>
    <w:rsid w:val="001D496D"/>
    <w:rsid w:val="001D4CB4"/>
    <w:rsid w:val="001D4EC1"/>
    <w:rsid w:val="001D5052"/>
    <w:rsid w:val="001D5159"/>
    <w:rsid w:val="001D51BA"/>
    <w:rsid w:val="001D52F1"/>
    <w:rsid w:val="001D5319"/>
    <w:rsid w:val="001D53E7"/>
    <w:rsid w:val="001D599D"/>
    <w:rsid w:val="001D59C4"/>
    <w:rsid w:val="001D5CDF"/>
    <w:rsid w:val="001D5E22"/>
    <w:rsid w:val="001D60BC"/>
    <w:rsid w:val="001D62F5"/>
    <w:rsid w:val="001D6342"/>
    <w:rsid w:val="001D6390"/>
    <w:rsid w:val="001D63B7"/>
    <w:rsid w:val="001D6665"/>
    <w:rsid w:val="001D6951"/>
    <w:rsid w:val="001D6BEE"/>
    <w:rsid w:val="001D6D2B"/>
    <w:rsid w:val="001D6D53"/>
    <w:rsid w:val="001D6E44"/>
    <w:rsid w:val="001D70DA"/>
    <w:rsid w:val="001D7168"/>
    <w:rsid w:val="001D7210"/>
    <w:rsid w:val="001D7419"/>
    <w:rsid w:val="001D7B32"/>
    <w:rsid w:val="001E0710"/>
    <w:rsid w:val="001E07DB"/>
    <w:rsid w:val="001E09EA"/>
    <w:rsid w:val="001E0A24"/>
    <w:rsid w:val="001E0AFA"/>
    <w:rsid w:val="001E0F4E"/>
    <w:rsid w:val="001E1116"/>
    <w:rsid w:val="001E1178"/>
    <w:rsid w:val="001E1416"/>
    <w:rsid w:val="001E1516"/>
    <w:rsid w:val="001E1768"/>
    <w:rsid w:val="001E1BD9"/>
    <w:rsid w:val="001E1E27"/>
    <w:rsid w:val="001E1F2E"/>
    <w:rsid w:val="001E1F49"/>
    <w:rsid w:val="001E21AD"/>
    <w:rsid w:val="001E21C7"/>
    <w:rsid w:val="001E263D"/>
    <w:rsid w:val="001E26A1"/>
    <w:rsid w:val="001E2837"/>
    <w:rsid w:val="001E2890"/>
    <w:rsid w:val="001E2910"/>
    <w:rsid w:val="001E2A89"/>
    <w:rsid w:val="001E2B6F"/>
    <w:rsid w:val="001E31E6"/>
    <w:rsid w:val="001E3768"/>
    <w:rsid w:val="001E3AAC"/>
    <w:rsid w:val="001E3AAE"/>
    <w:rsid w:val="001E3B10"/>
    <w:rsid w:val="001E3D96"/>
    <w:rsid w:val="001E4532"/>
    <w:rsid w:val="001E4858"/>
    <w:rsid w:val="001E4BBD"/>
    <w:rsid w:val="001E4C3C"/>
    <w:rsid w:val="001E4F49"/>
    <w:rsid w:val="001E50D2"/>
    <w:rsid w:val="001E5302"/>
    <w:rsid w:val="001E586A"/>
    <w:rsid w:val="001E58D6"/>
    <w:rsid w:val="001E58E2"/>
    <w:rsid w:val="001E5AD0"/>
    <w:rsid w:val="001E5AE4"/>
    <w:rsid w:val="001E5B4E"/>
    <w:rsid w:val="001E5DAF"/>
    <w:rsid w:val="001E5E77"/>
    <w:rsid w:val="001E6076"/>
    <w:rsid w:val="001E616A"/>
    <w:rsid w:val="001E63B5"/>
    <w:rsid w:val="001E6555"/>
    <w:rsid w:val="001E6724"/>
    <w:rsid w:val="001E6857"/>
    <w:rsid w:val="001E6961"/>
    <w:rsid w:val="001E69B1"/>
    <w:rsid w:val="001E6D56"/>
    <w:rsid w:val="001E6DFC"/>
    <w:rsid w:val="001E6F34"/>
    <w:rsid w:val="001E6F50"/>
    <w:rsid w:val="001E6FD3"/>
    <w:rsid w:val="001E7298"/>
    <w:rsid w:val="001E748D"/>
    <w:rsid w:val="001E754B"/>
    <w:rsid w:val="001E7554"/>
    <w:rsid w:val="001E7744"/>
    <w:rsid w:val="001E78A3"/>
    <w:rsid w:val="001E791D"/>
    <w:rsid w:val="001E7AED"/>
    <w:rsid w:val="001F0276"/>
    <w:rsid w:val="001F03A3"/>
    <w:rsid w:val="001F0B69"/>
    <w:rsid w:val="001F0E5A"/>
    <w:rsid w:val="001F12AC"/>
    <w:rsid w:val="001F159D"/>
    <w:rsid w:val="001F1712"/>
    <w:rsid w:val="001F17C3"/>
    <w:rsid w:val="001F183D"/>
    <w:rsid w:val="001F1842"/>
    <w:rsid w:val="001F1912"/>
    <w:rsid w:val="001F1E82"/>
    <w:rsid w:val="001F1F4B"/>
    <w:rsid w:val="001F1FD1"/>
    <w:rsid w:val="001F23BB"/>
    <w:rsid w:val="001F24BA"/>
    <w:rsid w:val="001F27CA"/>
    <w:rsid w:val="001F27D1"/>
    <w:rsid w:val="001F2942"/>
    <w:rsid w:val="001F29EA"/>
    <w:rsid w:val="001F2ACB"/>
    <w:rsid w:val="001F2B11"/>
    <w:rsid w:val="001F2B23"/>
    <w:rsid w:val="001F2B4A"/>
    <w:rsid w:val="001F2E3E"/>
    <w:rsid w:val="001F3107"/>
    <w:rsid w:val="001F31B4"/>
    <w:rsid w:val="001F3463"/>
    <w:rsid w:val="001F3916"/>
    <w:rsid w:val="001F39E5"/>
    <w:rsid w:val="001F3F33"/>
    <w:rsid w:val="001F41CB"/>
    <w:rsid w:val="001F4267"/>
    <w:rsid w:val="001F43FB"/>
    <w:rsid w:val="001F4969"/>
    <w:rsid w:val="001F4A32"/>
    <w:rsid w:val="001F4CFF"/>
    <w:rsid w:val="001F4DB7"/>
    <w:rsid w:val="001F4F52"/>
    <w:rsid w:val="001F50E9"/>
    <w:rsid w:val="001F535D"/>
    <w:rsid w:val="001F54C5"/>
    <w:rsid w:val="001F5588"/>
    <w:rsid w:val="001F5DD9"/>
    <w:rsid w:val="001F5E2A"/>
    <w:rsid w:val="001F5E32"/>
    <w:rsid w:val="001F62C7"/>
    <w:rsid w:val="001F662C"/>
    <w:rsid w:val="001F6C8A"/>
    <w:rsid w:val="001F6F1C"/>
    <w:rsid w:val="001F7025"/>
    <w:rsid w:val="001F7074"/>
    <w:rsid w:val="001F707D"/>
    <w:rsid w:val="001F70B9"/>
    <w:rsid w:val="001F71F1"/>
    <w:rsid w:val="001F7322"/>
    <w:rsid w:val="001F7992"/>
    <w:rsid w:val="001F799E"/>
    <w:rsid w:val="001F7A34"/>
    <w:rsid w:val="001F7A9C"/>
    <w:rsid w:val="001F7CF2"/>
    <w:rsid w:val="001F7D77"/>
    <w:rsid w:val="001F7E07"/>
    <w:rsid w:val="001F7EE6"/>
    <w:rsid w:val="00200490"/>
    <w:rsid w:val="0020056A"/>
    <w:rsid w:val="00200696"/>
    <w:rsid w:val="0020082C"/>
    <w:rsid w:val="00200B32"/>
    <w:rsid w:val="00200C90"/>
    <w:rsid w:val="00200DE1"/>
    <w:rsid w:val="00200E9E"/>
    <w:rsid w:val="00200F13"/>
    <w:rsid w:val="00200F24"/>
    <w:rsid w:val="00201004"/>
    <w:rsid w:val="00201362"/>
    <w:rsid w:val="002014F3"/>
    <w:rsid w:val="00201BB4"/>
    <w:rsid w:val="00201E14"/>
    <w:rsid w:val="00201F3A"/>
    <w:rsid w:val="002021C6"/>
    <w:rsid w:val="0020226F"/>
    <w:rsid w:val="00202562"/>
    <w:rsid w:val="00202804"/>
    <w:rsid w:val="00202A28"/>
    <w:rsid w:val="00202BB9"/>
    <w:rsid w:val="00202CEC"/>
    <w:rsid w:val="00202D54"/>
    <w:rsid w:val="0020318B"/>
    <w:rsid w:val="00203225"/>
    <w:rsid w:val="002033FD"/>
    <w:rsid w:val="00203816"/>
    <w:rsid w:val="00203854"/>
    <w:rsid w:val="00203B4C"/>
    <w:rsid w:val="00203D7D"/>
    <w:rsid w:val="00203F96"/>
    <w:rsid w:val="002041CA"/>
    <w:rsid w:val="002044C3"/>
    <w:rsid w:val="00204949"/>
    <w:rsid w:val="00204AE7"/>
    <w:rsid w:val="00204D5A"/>
    <w:rsid w:val="00204DED"/>
    <w:rsid w:val="00204F85"/>
    <w:rsid w:val="002050A2"/>
    <w:rsid w:val="002050A3"/>
    <w:rsid w:val="002050D6"/>
    <w:rsid w:val="002051EE"/>
    <w:rsid w:val="002051F4"/>
    <w:rsid w:val="002056C1"/>
    <w:rsid w:val="0020597E"/>
    <w:rsid w:val="00205BB0"/>
    <w:rsid w:val="00205C53"/>
    <w:rsid w:val="00205D28"/>
    <w:rsid w:val="0020607B"/>
    <w:rsid w:val="002063F3"/>
    <w:rsid w:val="0020653B"/>
    <w:rsid w:val="0020672F"/>
    <w:rsid w:val="00206796"/>
    <w:rsid w:val="0020681E"/>
    <w:rsid w:val="002069B2"/>
    <w:rsid w:val="00206A02"/>
    <w:rsid w:val="00206CC1"/>
    <w:rsid w:val="00206EDA"/>
    <w:rsid w:val="00207069"/>
    <w:rsid w:val="0020737C"/>
    <w:rsid w:val="00207756"/>
    <w:rsid w:val="00207A5F"/>
    <w:rsid w:val="00207AB5"/>
    <w:rsid w:val="00207E23"/>
    <w:rsid w:val="00207E46"/>
    <w:rsid w:val="00207F47"/>
    <w:rsid w:val="00207F5F"/>
    <w:rsid w:val="00207FA3"/>
    <w:rsid w:val="00207FFC"/>
    <w:rsid w:val="0021007C"/>
    <w:rsid w:val="002101A5"/>
    <w:rsid w:val="002104C0"/>
    <w:rsid w:val="00210649"/>
    <w:rsid w:val="0021087C"/>
    <w:rsid w:val="0021088C"/>
    <w:rsid w:val="00210A03"/>
    <w:rsid w:val="00210A54"/>
    <w:rsid w:val="00210AF0"/>
    <w:rsid w:val="00210C72"/>
    <w:rsid w:val="00210E4E"/>
    <w:rsid w:val="0021124B"/>
    <w:rsid w:val="0021126F"/>
    <w:rsid w:val="00211285"/>
    <w:rsid w:val="00211305"/>
    <w:rsid w:val="00211AAA"/>
    <w:rsid w:val="00211B8A"/>
    <w:rsid w:val="00211C09"/>
    <w:rsid w:val="00211CE7"/>
    <w:rsid w:val="00211CED"/>
    <w:rsid w:val="00211DD6"/>
    <w:rsid w:val="00211F9A"/>
    <w:rsid w:val="0021209B"/>
    <w:rsid w:val="0021219C"/>
    <w:rsid w:val="00212278"/>
    <w:rsid w:val="00212572"/>
    <w:rsid w:val="002126EB"/>
    <w:rsid w:val="0021274D"/>
    <w:rsid w:val="002127F3"/>
    <w:rsid w:val="002129B7"/>
    <w:rsid w:val="00212AC7"/>
    <w:rsid w:val="00212B2F"/>
    <w:rsid w:val="00212FAE"/>
    <w:rsid w:val="002130A0"/>
    <w:rsid w:val="002132A7"/>
    <w:rsid w:val="0021345F"/>
    <w:rsid w:val="00213682"/>
    <w:rsid w:val="00213945"/>
    <w:rsid w:val="002139B8"/>
    <w:rsid w:val="00213DC5"/>
    <w:rsid w:val="00213E59"/>
    <w:rsid w:val="00213E90"/>
    <w:rsid w:val="00213FB3"/>
    <w:rsid w:val="002141A0"/>
    <w:rsid w:val="0021421B"/>
    <w:rsid w:val="00214526"/>
    <w:rsid w:val="002145B9"/>
    <w:rsid w:val="00214705"/>
    <w:rsid w:val="0021487D"/>
    <w:rsid w:val="002148D5"/>
    <w:rsid w:val="00214CBF"/>
    <w:rsid w:val="00214DA8"/>
    <w:rsid w:val="00215243"/>
    <w:rsid w:val="00215423"/>
    <w:rsid w:val="002154AA"/>
    <w:rsid w:val="002154C4"/>
    <w:rsid w:val="00215656"/>
    <w:rsid w:val="00215697"/>
    <w:rsid w:val="00215728"/>
    <w:rsid w:val="002158FA"/>
    <w:rsid w:val="002159A0"/>
    <w:rsid w:val="00215BA9"/>
    <w:rsid w:val="00215C7C"/>
    <w:rsid w:val="00215CF0"/>
    <w:rsid w:val="00215DAF"/>
    <w:rsid w:val="002160ED"/>
    <w:rsid w:val="002166B1"/>
    <w:rsid w:val="002166C7"/>
    <w:rsid w:val="002168C6"/>
    <w:rsid w:val="0021692A"/>
    <w:rsid w:val="00216B7F"/>
    <w:rsid w:val="00216BD7"/>
    <w:rsid w:val="00217005"/>
    <w:rsid w:val="002171F1"/>
    <w:rsid w:val="002174F9"/>
    <w:rsid w:val="002175FD"/>
    <w:rsid w:val="0021767E"/>
    <w:rsid w:val="00217898"/>
    <w:rsid w:val="00217CF2"/>
    <w:rsid w:val="00217EF3"/>
    <w:rsid w:val="002200D9"/>
    <w:rsid w:val="00220600"/>
    <w:rsid w:val="0022070C"/>
    <w:rsid w:val="0022074E"/>
    <w:rsid w:val="002209BF"/>
    <w:rsid w:val="00220E08"/>
    <w:rsid w:val="00220F09"/>
    <w:rsid w:val="00220FA3"/>
    <w:rsid w:val="002212EE"/>
    <w:rsid w:val="00221492"/>
    <w:rsid w:val="00221582"/>
    <w:rsid w:val="00221810"/>
    <w:rsid w:val="00221980"/>
    <w:rsid w:val="002219D8"/>
    <w:rsid w:val="00221BBC"/>
    <w:rsid w:val="00221C07"/>
    <w:rsid w:val="00221D37"/>
    <w:rsid w:val="0022205D"/>
    <w:rsid w:val="00222323"/>
    <w:rsid w:val="002223DE"/>
    <w:rsid w:val="002224DB"/>
    <w:rsid w:val="0022257F"/>
    <w:rsid w:val="002227DA"/>
    <w:rsid w:val="00222988"/>
    <w:rsid w:val="00222BB5"/>
    <w:rsid w:val="00222E16"/>
    <w:rsid w:val="00222EB6"/>
    <w:rsid w:val="00223052"/>
    <w:rsid w:val="002230F7"/>
    <w:rsid w:val="002230FB"/>
    <w:rsid w:val="00223496"/>
    <w:rsid w:val="00223685"/>
    <w:rsid w:val="00223928"/>
    <w:rsid w:val="00223931"/>
    <w:rsid w:val="002239F8"/>
    <w:rsid w:val="00223A7A"/>
    <w:rsid w:val="00223AE6"/>
    <w:rsid w:val="00223CC5"/>
    <w:rsid w:val="00223E68"/>
    <w:rsid w:val="00223F81"/>
    <w:rsid w:val="00223FCB"/>
    <w:rsid w:val="00224493"/>
    <w:rsid w:val="00224600"/>
    <w:rsid w:val="002248DA"/>
    <w:rsid w:val="00224ABF"/>
    <w:rsid w:val="00224E57"/>
    <w:rsid w:val="00224F04"/>
    <w:rsid w:val="00225248"/>
    <w:rsid w:val="002252C3"/>
    <w:rsid w:val="002252E3"/>
    <w:rsid w:val="002252ED"/>
    <w:rsid w:val="00225303"/>
    <w:rsid w:val="0022548B"/>
    <w:rsid w:val="00225879"/>
    <w:rsid w:val="0022592F"/>
    <w:rsid w:val="0022593C"/>
    <w:rsid w:val="00225964"/>
    <w:rsid w:val="00225B9D"/>
    <w:rsid w:val="00225C54"/>
    <w:rsid w:val="00226272"/>
    <w:rsid w:val="00226903"/>
    <w:rsid w:val="00226A9D"/>
    <w:rsid w:val="00226AA0"/>
    <w:rsid w:val="00226B08"/>
    <w:rsid w:val="00226D25"/>
    <w:rsid w:val="00226E23"/>
    <w:rsid w:val="00226E8E"/>
    <w:rsid w:val="00226F77"/>
    <w:rsid w:val="002271C5"/>
    <w:rsid w:val="00227586"/>
    <w:rsid w:val="00227881"/>
    <w:rsid w:val="0022799F"/>
    <w:rsid w:val="00227A92"/>
    <w:rsid w:val="00227D2B"/>
    <w:rsid w:val="00227EF4"/>
    <w:rsid w:val="00230001"/>
    <w:rsid w:val="00230402"/>
    <w:rsid w:val="0023061C"/>
    <w:rsid w:val="00230765"/>
    <w:rsid w:val="00230D18"/>
    <w:rsid w:val="00230D81"/>
    <w:rsid w:val="00230DAB"/>
    <w:rsid w:val="00230E0C"/>
    <w:rsid w:val="002310CD"/>
    <w:rsid w:val="00231105"/>
    <w:rsid w:val="00231268"/>
    <w:rsid w:val="0023142B"/>
    <w:rsid w:val="00231614"/>
    <w:rsid w:val="0023199F"/>
    <w:rsid w:val="002319E4"/>
    <w:rsid w:val="00231AD2"/>
    <w:rsid w:val="00231F09"/>
    <w:rsid w:val="00231F71"/>
    <w:rsid w:val="00232035"/>
    <w:rsid w:val="0023204F"/>
    <w:rsid w:val="0023216A"/>
    <w:rsid w:val="002324AC"/>
    <w:rsid w:val="0023296E"/>
    <w:rsid w:val="00232D03"/>
    <w:rsid w:val="00232FA8"/>
    <w:rsid w:val="00232FC8"/>
    <w:rsid w:val="00233466"/>
    <w:rsid w:val="002334A4"/>
    <w:rsid w:val="00233679"/>
    <w:rsid w:val="00233856"/>
    <w:rsid w:val="00233916"/>
    <w:rsid w:val="0023398D"/>
    <w:rsid w:val="00233A5D"/>
    <w:rsid w:val="00233ACE"/>
    <w:rsid w:val="00233EFB"/>
    <w:rsid w:val="00233FA7"/>
    <w:rsid w:val="0023431A"/>
    <w:rsid w:val="00234769"/>
    <w:rsid w:val="00234D57"/>
    <w:rsid w:val="00234E2A"/>
    <w:rsid w:val="002351CE"/>
    <w:rsid w:val="00235632"/>
    <w:rsid w:val="0023577E"/>
    <w:rsid w:val="00235848"/>
    <w:rsid w:val="00235872"/>
    <w:rsid w:val="002358FA"/>
    <w:rsid w:val="00235FAF"/>
    <w:rsid w:val="0023622D"/>
    <w:rsid w:val="0023636A"/>
    <w:rsid w:val="0023678A"/>
    <w:rsid w:val="00236794"/>
    <w:rsid w:val="00236938"/>
    <w:rsid w:val="00236A1E"/>
    <w:rsid w:val="00236A38"/>
    <w:rsid w:val="00236B92"/>
    <w:rsid w:val="00236FFF"/>
    <w:rsid w:val="0023707A"/>
    <w:rsid w:val="002370B9"/>
    <w:rsid w:val="002371C7"/>
    <w:rsid w:val="00237319"/>
    <w:rsid w:val="002373B5"/>
    <w:rsid w:val="0023778F"/>
    <w:rsid w:val="002377E2"/>
    <w:rsid w:val="00237B14"/>
    <w:rsid w:val="00237FBB"/>
    <w:rsid w:val="00240035"/>
    <w:rsid w:val="00240036"/>
    <w:rsid w:val="00240400"/>
    <w:rsid w:val="0024043F"/>
    <w:rsid w:val="0024057D"/>
    <w:rsid w:val="002405EE"/>
    <w:rsid w:val="0024071F"/>
    <w:rsid w:val="00240A8A"/>
    <w:rsid w:val="00240C3F"/>
    <w:rsid w:val="00240C6C"/>
    <w:rsid w:val="00240D1C"/>
    <w:rsid w:val="00240F38"/>
    <w:rsid w:val="00240F93"/>
    <w:rsid w:val="00241110"/>
    <w:rsid w:val="002413C5"/>
    <w:rsid w:val="0024142B"/>
    <w:rsid w:val="00241526"/>
    <w:rsid w:val="00241559"/>
    <w:rsid w:val="00241590"/>
    <w:rsid w:val="002417A2"/>
    <w:rsid w:val="00241976"/>
    <w:rsid w:val="00241CC9"/>
    <w:rsid w:val="00241EA6"/>
    <w:rsid w:val="00242095"/>
    <w:rsid w:val="002421E0"/>
    <w:rsid w:val="0024276D"/>
    <w:rsid w:val="002429A4"/>
    <w:rsid w:val="00242C74"/>
    <w:rsid w:val="00242D0F"/>
    <w:rsid w:val="00242DA1"/>
    <w:rsid w:val="00242DA7"/>
    <w:rsid w:val="00242E63"/>
    <w:rsid w:val="0024326C"/>
    <w:rsid w:val="00243433"/>
    <w:rsid w:val="002435B3"/>
    <w:rsid w:val="0024365B"/>
    <w:rsid w:val="00243C08"/>
    <w:rsid w:val="00243C8A"/>
    <w:rsid w:val="00243D73"/>
    <w:rsid w:val="00243FFF"/>
    <w:rsid w:val="002440C4"/>
    <w:rsid w:val="0024411F"/>
    <w:rsid w:val="002443D5"/>
    <w:rsid w:val="0024450C"/>
    <w:rsid w:val="002445C6"/>
    <w:rsid w:val="0024469E"/>
    <w:rsid w:val="00244775"/>
    <w:rsid w:val="002447B6"/>
    <w:rsid w:val="002447B7"/>
    <w:rsid w:val="00244B74"/>
    <w:rsid w:val="00244BB1"/>
    <w:rsid w:val="00244EB0"/>
    <w:rsid w:val="00244EDF"/>
    <w:rsid w:val="00244F4B"/>
    <w:rsid w:val="00245004"/>
    <w:rsid w:val="0024539C"/>
    <w:rsid w:val="002454E8"/>
    <w:rsid w:val="002458BF"/>
    <w:rsid w:val="002458EB"/>
    <w:rsid w:val="00245AB4"/>
    <w:rsid w:val="00245AFB"/>
    <w:rsid w:val="00245D32"/>
    <w:rsid w:val="00245DF7"/>
    <w:rsid w:val="00245EB6"/>
    <w:rsid w:val="002463EB"/>
    <w:rsid w:val="00246401"/>
    <w:rsid w:val="00246469"/>
    <w:rsid w:val="00246BB4"/>
    <w:rsid w:val="00246BBD"/>
    <w:rsid w:val="00246F01"/>
    <w:rsid w:val="00246FD3"/>
    <w:rsid w:val="002472C7"/>
    <w:rsid w:val="002473B3"/>
    <w:rsid w:val="002473D4"/>
    <w:rsid w:val="0024765B"/>
    <w:rsid w:val="0024778C"/>
    <w:rsid w:val="002479ED"/>
    <w:rsid w:val="00247B0C"/>
    <w:rsid w:val="00247C85"/>
    <w:rsid w:val="00247E30"/>
    <w:rsid w:val="00250010"/>
    <w:rsid w:val="002500C8"/>
    <w:rsid w:val="00250264"/>
    <w:rsid w:val="002504C3"/>
    <w:rsid w:val="00250840"/>
    <w:rsid w:val="002509C3"/>
    <w:rsid w:val="00250C33"/>
    <w:rsid w:val="002510BC"/>
    <w:rsid w:val="00251124"/>
    <w:rsid w:val="00251350"/>
    <w:rsid w:val="00251478"/>
    <w:rsid w:val="0025157A"/>
    <w:rsid w:val="002515C0"/>
    <w:rsid w:val="002516B5"/>
    <w:rsid w:val="002517A8"/>
    <w:rsid w:val="00251921"/>
    <w:rsid w:val="00251AF1"/>
    <w:rsid w:val="00251C17"/>
    <w:rsid w:val="00251E7D"/>
    <w:rsid w:val="0025244C"/>
    <w:rsid w:val="002527F1"/>
    <w:rsid w:val="00252808"/>
    <w:rsid w:val="002528C3"/>
    <w:rsid w:val="00252D0A"/>
    <w:rsid w:val="00252D31"/>
    <w:rsid w:val="00252E59"/>
    <w:rsid w:val="0025317B"/>
    <w:rsid w:val="00253249"/>
    <w:rsid w:val="00253321"/>
    <w:rsid w:val="002533A4"/>
    <w:rsid w:val="002533B5"/>
    <w:rsid w:val="00253598"/>
    <w:rsid w:val="00253701"/>
    <w:rsid w:val="0025399B"/>
    <w:rsid w:val="00253B89"/>
    <w:rsid w:val="00253C36"/>
    <w:rsid w:val="00253C69"/>
    <w:rsid w:val="00253EBC"/>
    <w:rsid w:val="00254077"/>
    <w:rsid w:val="0025418B"/>
    <w:rsid w:val="00254265"/>
    <w:rsid w:val="002545C5"/>
    <w:rsid w:val="0025479B"/>
    <w:rsid w:val="00254C09"/>
    <w:rsid w:val="00254C7E"/>
    <w:rsid w:val="00254C81"/>
    <w:rsid w:val="0025527F"/>
    <w:rsid w:val="002557A7"/>
    <w:rsid w:val="00255822"/>
    <w:rsid w:val="002558A3"/>
    <w:rsid w:val="002558E0"/>
    <w:rsid w:val="00256495"/>
    <w:rsid w:val="00256AA3"/>
    <w:rsid w:val="00256C7C"/>
    <w:rsid w:val="00257028"/>
    <w:rsid w:val="002571A6"/>
    <w:rsid w:val="002571BC"/>
    <w:rsid w:val="00257543"/>
    <w:rsid w:val="00257921"/>
    <w:rsid w:val="00257A13"/>
    <w:rsid w:val="00257B87"/>
    <w:rsid w:val="00260011"/>
    <w:rsid w:val="0026034C"/>
    <w:rsid w:val="002604B6"/>
    <w:rsid w:val="00260598"/>
    <w:rsid w:val="002606EC"/>
    <w:rsid w:val="00260771"/>
    <w:rsid w:val="00260DF3"/>
    <w:rsid w:val="00260FF7"/>
    <w:rsid w:val="0026111E"/>
    <w:rsid w:val="002613B0"/>
    <w:rsid w:val="00261464"/>
    <w:rsid w:val="0026177E"/>
    <w:rsid w:val="002617E7"/>
    <w:rsid w:val="00261821"/>
    <w:rsid w:val="002619E6"/>
    <w:rsid w:val="002627B2"/>
    <w:rsid w:val="002627CF"/>
    <w:rsid w:val="00262886"/>
    <w:rsid w:val="00262D02"/>
    <w:rsid w:val="00263252"/>
    <w:rsid w:val="00263815"/>
    <w:rsid w:val="00263C26"/>
    <w:rsid w:val="00263DA3"/>
    <w:rsid w:val="00264228"/>
    <w:rsid w:val="00264334"/>
    <w:rsid w:val="0026444E"/>
    <w:rsid w:val="00264603"/>
    <w:rsid w:val="0026460C"/>
    <w:rsid w:val="002646CE"/>
    <w:rsid w:val="0026473E"/>
    <w:rsid w:val="00264B70"/>
    <w:rsid w:val="00264DD6"/>
    <w:rsid w:val="00264FBE"/>
    <w:rsid w:val="00265091"/>
    <w:rsid w:val="002654A2"/>
    <w:rsid w:val="002657DD"/>
    <w:rsid w:val="00265A12"/>
    <w:rsid w:val="00265A77"/>
    <w:rsid w:val="00265BD1"/>
    <w:rsid w:val="00265D50"/>
    <w:rsid w:val="00266069"/>
    <w:rsid w:val="00266214"/>
    <w:rsid w:val="00266408"/>
    <w:rsid w:val="00266469"/>
    <w:rsid w:val="002666FD"/>
    <w:rsid w:val="00266713"/>
    <w:rsid w:val="00266AB6"/>
    <w:rsid w:val="00266B1A"/>
    <w:rsid w:val="00266E5F"/>
    <w:rsid w:val="00266F3B"/>
    <w:rsid w:val="0026719B"/>
    <w:rsid w:val="00267289"/>
    <w:rsid w:val="002675BF"/>
    <w:rsid w:val="00267772"/>
    <w:rsid w:val="0026786A"/>
    <w:rsid w:val="00267931"/>
    <w:rsid w:val="00267BB0"/>
    <w:rsid w:val="00267C4C"/>
    <w:rsid w:val="00267C83"/>
    <w:rsid w:val="00267FF2"/>
    <w:rsid w:val="002706DF"/>
    <w:rsid w:val="002706EE"/>
    <w:rsid w:val="002707A7"/>
    <w:rsid w:val="00270818"/>
    <w:rsid w:val="00270878"/>
    <w:rsid w:val="00270885"/>
    <w:rsid w:val="002708B9"/>
    <w:rsid w:val="00270A16"/>
    <w:rsid w:val="00270CF7"/>
    <w:rsid w:val="00271017"/>
    <w:rsid w:val="0027109E"/>
    <w:rsid w:val="002713B8"/>
    <w:rsid w:val="0027144F"/>
    <w:rsid w:val="002714A9"/>
    <w:rsid w:val="002716D8"/>
    <w:rsid w:val="00271813"/>
    <w:rsid w:val="002719F5"/>
    <w:rsid w:val="00271A75"/>
    <w:rsid w:val="00271F3A"/>
    <w:rsid w:val="00271FA3"/>
    <w:rsid w:val="002720C7"/>
    <w:rsid w:val="002721A2"/>
    <w:rsid w:val="002725CF"/>
    <w:rsid w:val="002726E9"/>
    <w:rsid w:val="002726F3"/>
    <w:rsid w:val="00272927"/>
    <w:rsid w:val="00272992"/>
    <w:rsid w:val="00272F49"/>
    <w:rsid w:val="00272F7C"/>
    <w:rsid w:val="00273048"/>
    <w:rsid w:val="00273278"/>
    <w:rsid w:val="00273603"/>
    <w:rsid w:val="002736DB"/>
    <w:rsid w:val="002737F4"/>
    <w:rsid w:val="002739B1"/>
    <w:rsid w:val="002739BA"/>
    <w:rsid w:val="00273E22"/>
    <w:rsid w:val="00273F1E"/>
    <w:rsid w:val="00274239"/>
    <w:rsid w:val="00274985"/>
    <w:rsid w:val="00274CBD"/>
    <w:rsid w:val="00274D35"/>
    <w:rsid w:val="00275190"/>
    <w:rsid w:val="00275479"/>
    <w:rsid w:val="00275637"/>
    <w:rsid w:val="00275AB5"/>
    <w:rsid w:val="00275B94"/>
    <w:rsid w:val="00275F69"/>
    <w:rsid w:val="00275FBE"/>
    <w:rsid w:val="0027649E"/>
    <w:rsid w:val="00276C93"/>
    <w:rsid w:val="0027718B"/>
    <w:rsid w:val="00277271"/>
    <w:rsid w:val="00277392"/>
    <w:rsid w:val="002777FD"/>
    <w:rsid w:val="00277B6A"/>
    <w:rsid w:val="00277C25"/>
    <w:rsid w:val="00277D47"/>
    <w:rsid w:val="00277F30"/>
    <w:rsid w:val="00277FF8"/>
    <w:rsid w:val="0028029C"/>
    <w:rsid w:val="002803BA"/>
    <w:rsid w:val="002803E6"/>
    <w:rsid w:val="002803EB"/>
    <w:rsid w:val="002805F5"/>
    <w:rsid w:val="0028063C"/>
    <w:rsid w:val="0028066F"/>
    <w:rsid w:val="00280751"/>
    <w:rsid w:val="00280782"/>
    <w:rsid w:val="0028083C"/>
    <w:rsid w:val="00280A36"/>
    <w:rsid w:val="00280BD4"/>
    <w:rsid w:val="00281412"/>
    <w:rsid w:val="0028167A"/>
    <w:rsid w:val="002817B1"/>
    <w:rsid w:val="0028188E"/>
    <w:rsid w:val="00281D1A"/>
    <w:rsid w:val="00281F43"/>
    <w:rsid w:val="0028217A"/>
    <w:rsid w:val="002824CE"/>
    <w:rsid w:val="002825E7"/>
    <w:rsid w:val="0028270E"/>
    <w:rsid w:val="0028272B"/>
    <w:rsid w:val="0028280A"/>
    <w:rsid w:val="002830E2"/>
    <w:rsid w:val="00283105"/>
    <w:rsid w:val="002833C8"/>
    <w:rsid w:val="002834A9"/>
    <w:rsid w:val="00283659"/>
    <w:rsid w:val="002836AD"/>
    <w:rsid w:val="00283715"/>
    <w:rsid w:val="00283986"/>
    <w:rsid w:val="00283BAA"/>
    <w:rsid w:val="00283D53"/>
    <w:rsid w:val="00283DC9"/>
    <w:rsid w:val="00283F19"/>
    <w:rsid w:val="00283FCD"/>
    <w:rsid w:val="00284106"/>
    <w:rsid w:val="002843B4"/>
    <w:rsid w:val="002845B5"/>
    <w:rsid w:val="002847D7"/>
    <w:rsid w:val="00284E71"/>
    <w:rsid w:val="00284F04"/>
    <w:rsid w:val="002851C7"/>
    <w:rsid w:val="0028573A"/>
    <w:rsid w:val="002857A5"/>
    <w:rsid w:val="002859A1"/>
    <w:rsid w:val="00285C2A"/>
    <w:rsid w:val="00285F24"/>
    <w:rsid w:val="00285FEC"/>
    <w:rsid w:val="00286484"/>
    <w:rsid w:val="002867B0"/>
    <w:rsid w:val="002868E7"/>
    <w:rsid w:val="00286ACD"/>
    <w:rsid w:val="00286D35"/>
    <w:rsid w:val="00286F14"/>
    <w:rsid w:val="00287207"/>
    <w:rsid w:val="00287260"/>
    <w:rsid w:val="002873A5"/>
    <w:rsid w:val="002875BA"/>
    <w:rsid w:val="002876D9"/>
    <w:rsid w:val="00287838"/>
    <w:rsid w:val="00287B4B"/>
    <w:rsid w:val="00287C1E"/>
    <w:rsid w:val="00287DCA"/>
    <w:rsid w:val="0029002A"/>
    <w:rsid w:val="0029035C"/>
    <w:rsid w:val="002904EC"/>
    <w:rsid w:val="00290590"/>
    <w:rsid w:val="002907B5"/>
    <w:rsid w:val="00290849"/>
    <w:rsid w:val="0029095A"/>
    <w:rsid w:val="002909C1"/>
    <w:rsid w:val="00290BF3"/>
    <w:rsid w:val="00290D71"/>
    <w:rsid w:val="00290D83"/>
    <w:rsid w:val="00290F5F"/>
    <w:rsid w:val="00290F76"/>
    <w:rsid w:val="00290FB3"/>
    <w:rsid w:val="0029123A"/>
    <w:rsid w:val="00291820"/>
    <w:rsid w:val="002919FA"/>
    <w:rsid w:val="00291DA6"/>
    <w:rsid w:val="002923CB"/>
    <w:rsid w:val="00292481"/>
    <w:rsid w:val="002926F8"/>
    <w:rsid w:val="00292BF8"/>
    <w:rsid w:val="00292CB6"/>
    <w:rsid w:val="00292E2A"/>
    <w:rsid w:val="00292E7D"/>
    <w:rsid w:val="00292EB0"/>
    <w:rsid w:val="00292EB7"/>
    <w:rsid w:val="00292EF5"/>
    <w:rsid w:val="00292FBA"/>
    <w:rsid w:val="0029335C"/>
    <w:rsid w:val="0029336A"/>
    <w:rsid w:val="00293442"/>
    <w:rsid w:val="0029384A"/>
    <w:rsid w:val="002939E6"/>
    <w:rsid w:val="00293A5A"/>
    <w:rsid w:val="00293CC4"/>
    <w:rsid w:val="00293D77"/>
    <w:rsid w:val="00293DE3"/>
    <w:rsid w:val="00294099"/>
    <w:rsid w:val="0029409F"/>
    <w:rsid w:val="00294921"/>
    <w:rsid w:val="00294977"/>
    <w:rsid w:val="0029498E"/>
    <w:rsid w:val="00294991"/>
    <w:rsid w:val="00294A01"/>
    <w:rsid w:val="00294ED3"/>
    <w:rsid w:val="00295065"/>
    <w:rsid w:val="00295420"/>
    <w:rsid w:val="0029561B"/>
    <w:rsid w:val="002956D2"/>
    <w:rsid w:val="00295A08"/>
    <w:rsid w:val="00295A4B"/>
    <w:rsid w:val="00295C17"/>
    <w:rsid w:val="00295D45"/>
    <w:rsid w:val="00295DFF"/>
    <w:rsid w:val="00296227"/>
    <w:rsid w:val="002965BF"/>
    <w:rsid w:val="002968B9"/>
    <w:rsid w:val="00296A33"/>
    <w:rsid w:val="00296A36"/>
    <w:rsid w:val="00296A65"/>
    <w:rsid w:val="00296E5A"/>
    <w:rsid w:val="00296EA7"/>
    <w:rsid w:val="00296F44"/>
    <w:rsid w:val="002975A7"/>
    <w:rsid w:val="0029777D"/>
    <w:rsid w:val="00297952"/>
    <w:rsid w:val="00297AA4"/>
    <w:rsid w:val="00297C40"/>
    <w:rsid w:val="00297F59"/>
    <w:rsid w:val="00297F92"/>
    <w:rsid w:val="002A00EC"/>
    <w:rsid w:val="002A00FC"/>
    <w:rsid w:val="002A01F3"/>
    <w:rsid w:val="002A026C"/>
    <w:rsid w:val="002A0559"/>
    <w:rsid w:val="002A055E"/>
    <w:rsid w:val="002A06A0"/>
    <w:rsid w:val="002A075F"/>
    <w:rsid w:val="002A07BF"/>
    <w:rsid w:val="002A09D2"/>
    <w:rsid w:val="002A0F43"/>
    <w:rsid w:val="002A14C6"/>
    <w:rsid w:val="002A1571"/>
    <w:rsid w:val="002A1D4E"/>
    <w:rsid w:val="002A1F0A"/>
    <w:rsid w:val="002A1F85"/>
    <w:rsid w:val="002A1FC9"/>
    <w:rsid w:val="002A20A3"/>
    <w:rsid w:val="002A21ED"/>
    <w:rsid w:val="002A22CA"/>
    <w:rsid w:val="002A23D2"/>
    <w:rsid w:val="002A2441"/>
    <w:rsid w:val="002A265E"/>
    <w:rsid w:val="002A2869"/>
    <w:rsid w:val="002A2949"/>
    <w:rsid w:val="002A2CA2"/>
    <w:rsid w:val="002A2E60"/>
    <w:rsid w:val="002A2E6C"/>
    <w:rsid w:val="002A2EF7"/>
    <w:rsid w:val="002A3154"/>
    <w:rsid w:val="002A3257"/>
    <w:rsid w:val="002A32CB"/>
    <w:rsid w:val="002A3383"/>
    <w:rsid w:val="002A352E"/>
    <w:rsid w:val="002A3977"/>
    <w:rsid w:val="002A3980"/>
    <w:rsid w:val="002A3CAD"/>
    <w:rsid w:val="002A3CD4"/>
    <w:rsid w:val="002A3CEE"/>
    <w:rsid w:val="002A3DF5"/>
    <w:rsid w:val="002A3F2F"/>
    <w:rsid w:val="002A3FEB"/>
    <w:rsid w:val="002A408C"/>
    <w:rsid w:val="002A4372"/>
    <w:rsid w:val="002A4384"/>
    <w:rsid w:val="002A44B5"/>
    <w:rsid w:val="002A4ED9"/>
    <w:rsid w:val="002A52CE"/>
    <w:rsid w:val="002A534B"/>
    <w:rsid w:val="002A5411"/>
    <w:rsid w:val="002A552A"/>
    <w:rsid w:val="002A578E"/>
    <w:rsid w:val="002A5814"/>
    <w:rsid w:val="002A5A01"/>
    <w:rsid w:val="002A5FDB"/>
    <w:rsid w:val="002A603D"/>
    <w:rsid w:val="002A607A"/>
    <w:rsid w:val="002A63FF"/>
    <w:rsid w:val="002A64AF"/>
    <w:rsid w:val="002A64FA"/>
    <w:rsid w:val="002A6552"/>
    <w:rsid w:val="002A6601"/>
    <w:rsid w:val="002A6606"/>
    <w:rsid w:val="002A6679"/>
    <w:rsid w:val="002A66DD"/>
    <w:rsid w:val="002A687F"/>
    <w:rsid w:val="002A6978"/>
    <w:rsid w:val="002A6B98"/>
    <w:rsid w:val="002A70CF"/>
    <w:rsid w:val="002A74FF"/>
    <w:rsid w:val="002B0017"/>
    <w:rsid w:val="002B01CA"/>
    <w:rsid w:val="002B0229"/>
    <w:rsid w:val="002B027C"/>
    <w:rsid w:val="002B03AC"/>
    <w:rsid w:val="002B05E3"/>
    <w:rsid w:val="002B0874"/>
    <w:rsid w:val="002B0DA4"/>
    <w:rsid w:val="002B0FEF"/>
    <w:rsid w:val="002B1A82"/>
    <w:rsid w:val="002B1AB2"/>
    <w:rsid w:val="002B1D18"/>
    <w:rsid w:val="002B1D7E"/>
    <w:rsid w:val="002B1F20"/>
    <w:rsid w:val="002B1F24"/>
    <w:rsid w:val="002B24D6"/>
    <w:rsid w:val="002B25B5"/>
    <w:rsid w:val="002B2ADB"/>
    <w:rsid w:val="002B2CB1"/>
    <w:rsid w:val="002B2D85"/>
    <w:rsid w:val="002B2FC7"/>
    <w:rsid w:val="002B314B"/>
    <w:rsid w:val="002B331D"/>
    <w:rsid w:val="002B34E7"/>
    <w:rsid w:val="002B3507"/>
    <w:rsid w:val="002B3C61"/>
    <w:rsid w:val="002B4511"/>
    <w:rsid w:val="002B4742"/>
    <w:rsid w:val="002B4831"/>
    <w:rsid w:val="002B4BFF"/>
    <w:rsid w:val="002B4D5A"/>
    <w:rsid w:val="002B4D71"/>
    <w:rsid w:val="002B502D"/>
    <w:rsid w:val="002B5118"/>
    <w:rsid w:val="002B52F3"/>
    <w:rsid w:val="002B54BF"/>
    <w:rsid w:val="002B5ADB"/>
    <w:rsid w:val="002B5B0B"/>
    <w:rsid w:val="002B5F49"/>
    <w:rsid w:val="002B62D9"/>
    <w:rsid w:val="002B6505"/>
    <w:rsid w:val="002B6924"/>
    <w:rsid w:val="002B6A75"/>
    <w:rsid w:val="002B6D00"/>
    <w:rsid w:val="002B6D50"/>
    <w:rsid w:val="002B7154"/>
    <w:rsid w:val="002B7182"/>
    <w:rsid w:val="002B738F"/>
    <w:rsid w:val="002B74A4"/>
    <w:rsid w:val="002B74EE"/>
    <w:rsid w:val="002B770F"/>
    <w:rsid w:val="002B772F"/>
    <w:rsid w:val="002B7881"/>
    <w:rsid w:val="002B79A1"/>
    <w:rsid w:val="002B7E05"/>
    <w:rsid w:val="002B7F27"/>
    <w:rsid w:val="002C0328"/>
    <w:rsid w:val="002C0416"/>
    <w:rsid w:val="002C0623"/>
    <w:rsid w:val="002C094D"/>
    <w:rsid w:val="002C09F6"/>
    <w:rsid w:val="002C0A7D"/>
    <w:rsid w:val="002C0DC5"/>
    <w:rsid w:val="002C0FD1"/>
    <w:rsid w:val="002C148E"/>
    <w:rsid w:val="002C15F3"/>
    <w:rsid w:val="002C1B61"/>
    <w:rsid w:val="002C1FD5"/>
    <w:rsid w:val="002C2175"/>
    <w:rsid w:val="002C2506"/>
    <w:rsid w:val="002C2591"/>
    <w:rsid w:val="002C2876"/>
    <w:rsid w:val="002C2A28"/>
    <w:rsid w:val="002C2AA9"/>
    <w:rsid w:val="002C2EF9"/>
    <w:rsid w:val="002C3218"/>
    <w:rsid w:val="002C349A"/>
    <w:rsid w:val="002C3973"/>
    <w:rsid w:val="002C3995"/>
    <w:rsid w:val="002C3BAB"/>
    <w:rsid w:val="002C3E0A"/>
    <w:rsid w:val="002C40D0"/>
    <w:rsid w:val="002C41E6"/>
    <w:rsid w:val="002C429F"/>
    <w:rsid w:val="002C435A"/>
    <w:rsid w:val="002C4496"/>
    <w:rsid w:val="002C4608"/>
    <w:rsid w:val="002C4703"/>
    <w:rsid w:val="002C4826"/>
    <w:rsid w:val="002C4A97"/>
    <w:rsid w:val="002C4A9B"/>
    <w:rsid w:val="002C4AB5"/>
    <w:rsid w:val="002C4C3A"/>
    <w:rsid w:val="002C4EDB"/>
    <w:rsid w:val="002C4F0A"/>
    <w:rsid w:val="002C5033"/>
    <w:rsid w:val="002C5228"/>
    <w:rsid w:val="002C5531"/>
    <w:rsid w:val="002C56AA"/>
    <w:rsid w:val="002C5AE4"/>
    <w:rsid w:val="002C5BBA"/>
    <w:rsid w:val="002C5F2B"/>
    <w:rsid w:val="002C5FA5"/>
    <w:rsid w:val="002C600A"/>
    <w:rsid w:val="002C6074"/>
    <w:rsid w:val="002C611D"/>
    <w:rsid w:val="002C6212"/>
    <w:rsid w:val="002C65B9"/>
    <w:rsid w:val="002C6617"/>
    <w:rsid w:val="002C6705"/>
    <w:rsid w:val="002C674D"/>
    <w:rsid w:val="002C6837"/>
    <w:rsid w:val="002C68F3"/>
    <w:rsid w:val="002C6B8E"/>
    <w:rsid w:val="002C6D66"/>
    <w:rsid w:val="002C6E0E"/>
    <w:rsid w:val="002C73E4"/>
    <w:rsid w:val="002C74ED"/>
    <w:rsid w:val="002C7715"/>
    <w:rsid w:val="002C7719"/>
    <w:rsid w:val="002C777E"/>
    <w:rsid w:val="002C77C4"/>
    <w:rsid w:val="002C7CD4"/>
    <w:rsid w:val="002C7D24"/>
    <w:rsid w:val="002D0147"/>
    <w:rsid w:val="002D017F"/>
    <w:rsid w:val="002D03F5"/>
    <w:rsid w:val="002D06D1"/>
    <w:rsid w:val="002D0706"/>
    <w:rsid w:val="002D071A"/>
    <w:rsid w:val="002D0ABE"/>
    <w:rsid w:val="002D1005"/>
    <w:rsid w:val="002D12F6"/>
    <w:rsid w:val="002D133E"/>
    <w:rsid w:val="002D18D0"/>
    <w:rsid w:val="002D1BF7"/>
    <w:rsid w:val="002D1D2E"/>
    <w:rsid w:val="002D1E41"/>
    <w:rsid w:val="002D1E4D"/>
    <w:rsid w:val="002D1EA8"/>
    <w:rsid w:val="002D2095"/>
    <w:rsid w:val="002D2275"/>
    <w:rsid w:val="002D22BE"/>
    <w:rsid w:val="002D233F"/>
    <w:rsid w:val="002D23E6"/>
    <w:rsid w:val="002D2402"/>
    <w:rsid w:val="002D24FC"/>
    <w:rsid w:val="002D2509"/>
    <w:rsid w:val="002D2720"/>
    <w:rsid w:val="002D27CA"/>
    <w:rsid w:val="002D2829"/>
    <w:rsid w:val="002D2914"/>
    <w:rsid w:val="002D2915"/>
    <w:rsid w:val="002D2A21"/>
    <w:rsid w:val="002D2B63"/>
    <w:rsid w:val="002D2CE9"/>
    <w:rsid w:val="002D2DC9"/>
    <w:rsid w:val="002D2E2D"/>
    <w:rsid w:val="002D2EDC"/>
    <w:rsid w:val="002D2FD2"/>
    <w:rsid w:val="002D30C2"/>
    <w:rsid w:val="002D319D"/>
    <w:rsid w:val="002D34B2"/>
    <w:rsid w:val="002D37B9"/>
    <w:rsid w:val="002D37E2"/>
    <w:rsid w:val="002D3850"/>
    <w:rsid w:val="002D3947"/>
    <w:rsid w:val="002D3D92"/>
    <w:rsid w:val="002D3E49"/>
    <w:rsid w:val="002D3E95"/>
    <w:rsid w:val="002D3F3B"/>
    <w:rsid w:val="002D4274"/>
    <w:rsid w:val="002D43AB"/>
    <w:rsid w:val="002D4437"/>
    <w:rsid w:val="002D4686"/>
    <w:rsid w:val="002D4759"/>
    <w:rsid w:val="002D47F1"/>
    <w:rsid w:val="002D48AB"/>
    <w:rsid w:val="002D48B0"/>
    <w:rsid w:val="002D4BAD"/>
    <w:rsid w:val="002D4F97"/>
    <w:rsid w:val="002D52DE"/>
    <w:rsid w:val="002D5307"/>
    <w:rsid w:val="002D5380"/>
    <w:rsid w:val="002D53A5"/>
    <w:rsid w:val="002D5653"/>
    <w:rsid w:val="002D5A50"/>
    <w:rsid w:val="002D5ABA"/>
    <w:rsid w:val="002D5B37"/>
    <w:rsid w:val="002D5C79"/>
    <w:rsid w:val="002D6055"/>
    <w:rsid w:val="002D64DC"/>
    <w:rsid w:val="002D673F"/>
    <w:rsid w:val="002D6A42"/>
    <w:rsid w:val="002D6DBC"/>
    <w:rsid w:val="002D6DBD"/>
    <w:rsid w:val="002D6EE8"/>
    <w:rsid w:val="002D7116"/>
    <w:rsid w:val="002D73D4"/>
    <w:rsid w:val="002D75C7"/>
    <w:rsid w:val="002D75E2"/>
    <w:rsid w:val="002D7637"/>
    <w:rsid w:val="002D7646"/>
    <w:rsid w:val="002D788A"/>
    <w:rsid w:val="002D78F5"/>
    <w:rsid w:val="002D7AC2"/>
    <w:rsid w:val="002D7CF6"/>
    <w:rsid w:val="002D7DA6"/>
    <w:rsid w:val="002D7F77"/>
    <w:rsid w:val="002D7F81"/>
    <w:rsid w:val="002E00CC"/>
    <w:rsid w:val="002E014B"/>
    <w:rsid w:val="002E01A2"/>
    <w:rsid w:val="002E01FB"/>
    <w:rsid w:val="002E023F"/>
    <w:rsid w:val="002E079A"/>
    <w:rsid w:val="002E08B7"/>
    <w:rsid w:val="002E10EE"/>
    <w:rsid w:val="002E118D"/>
    <w:rsid w:val="002E124C"/>
    <w:rsid w:val="002E12C7"/>
    <w:rsid w:val="002E1337"/>
    <w:rsid w:val="002E13EA"/>
    <w:rsid w:val="002E14C9"/>
    <w:rsid w:val="002E17F2"/>
    <w:rsid w:val="002E198E"/>
    <w:rsid w:val="002E1DF0"/>
    <w:rsid w:val="002E20D6"/>
    <w:rsid w:val="002E2195"/>
    <w:rsid w:val="002E22EB"/>
    <w:rsid w:val="002E27F8"/>
    <w:rsid w:val="002E2813"/>
    <w:rsid w:val="002E2913"/>
    <w:rsid w:val="002E2984"/>
    <w:rsid w:val="002E29A5"/>
    <w:rsid w:val="002E2E51"/>
    <w:rsid w:val="002E2ECD"/>
    <w:rsid w:val="002E3124"/>
    <w:rsid w:val="002E3155"/>
    <w:rsid w:val="002E383A"/>
    <w:rsid w:val="002E38A4"/>
    <w:rsid w:val="002E3A24"/>
    <w:rsid w:val="002E3D5A"/>
    <w:rsid w:val="002E4005"/>
    <w:rsid w:val="002E4045"/>
    <w:rsid w:val="002E40AD"/>
    <w:rsid w:val="002E464E"/>
    <w:rsid w:val="002E478B"/>
    <w:rsid w:val="002E48A6"/>
    <w:rsid w:val="002E4B2F"/>
    <w:rsid w:val="002E503A"/>
    <w:rsid w:val="002E5047"/>
    <w:rsid w:val="002E52AB"/>
    <w:rsid w:val="002E534F"/>
    <w:rsid w:val="002E556B"/>
    <w:rsid w:val="002E5693"/>
    <w:rsid w:val="002E5AA1"/>
    <w:rsid w:val="002E5C79"/>
    <w:rsid w:val="002E61A7"/>
    <w:rsid w:val="002E63B7"/>
    <w:rsid w:val="002E6742"/>
    <w:rsid w:val="002E6E6E"/>
    <w:rsid w:val="002E6F08"/>
    <w:rsid w:val="002E712F"/>
    <w:rsid w:val="002E74FF"/>
    <w:rsid w:val="002E7694"/>
    <w:rsid w:val="002E776A"/>
    <w:rsid w:val="002E7CAE"/>
    <w:rsid w:val="002E7D26"/>
    <w:rsid w:val="002E7D58"/>
    <w:rsid w:val="002E7D98"/>
    <w:rsid w:val="002E7EA0"/>
    <w:rsid w:val="002F00E3"/>
    <w:rsid w:val="002F04A6"/>
    <w:rsid w:val="002F0529"/>
    <w:rsid w:val="002F069C"/>
    <w:rsid w:val="002F08BF"/>
    <w:rsid w:val="002F0954"/>
    <w:rsid w:val="002F0B94"/>
    <w:rsid w:val="002F0C5C"/>
    <w:rsid w:val="002F0CE0"/>
    <w:rsid w:val="002F0DF8"/>
    <w:rsid w:val="002F0E25"/>
    <w:rsid w:val="002F10A1"/>
    <w:rsid w:val="002F11B0"/>
    <w:rsid w:val="002F13E4"/>
    <w:rsid w:val="002F155A"/>
    <w:rsid w:val="002F15C0"/>
    <w:rsid w:val="002F17E0"/>
    <w:rsid w:val="002F17FE"/>
    <w:rsid w:val="002F1A75"/>
    <w:rsid w:val="002F1AED"/>
    <w:rsid w:val="002F1C9B"/>
    <w:rsid w:val="002F1D60"/>
    <w:rsid w:val="002F20F1"/>
    <w:rsid w:val="002F244C"/>
    <w:rsid w:val="002F244F"/>
    <w:rsid w:val="002F2771"/>
    <w:rsid w:val="002F278E"/>
    <w:rsid w:val="002F2995"/>
    <w:rsid w:val="002F2B64"/>
    <w:rsid w:val="002F2D19"/>
    <w:rsid w:val="002F2DFC"/>
    <w:rsid w:val="002F2E46"/>
    <w:rsid w:val="002F2E8E"/>
    <w:rsid w:val="002F324B"/>
    <w:rsid w:val="002F374C"/>
    <w:rsid w:val="002F37A9"/>
    <w:rsid w:val="002F38C8"/>
    <w:rsid w:val="002F3BE4"/>
    <w:rsid w:val="002F3CD7"/>
    <w:rsid w:val="002F3E13"/>
    <w:rsid w:val="002F3F24"/>
    <w:rsid w:val="002F41D1"/>
    <w:rsid w:val="002F453B"/>
    <w:rsid w:val="002F457F"/>
    <w:rsid w:val="002F46BE"/>
    <w:rsid w:val="002F47FD"/>
    <w:rsid w:val="002F4868"/>
    <w:rsid w:val="002F4CEE"/>
    <w:rsid w:val="002F5233"/>
    <w:rsid w:val="002F5986"/>
    <w:rsid w:val="002F5B82"/>
    <w:rsid w:val="002F5E34"/>
    <w:rsid w:val="002F5EAC"/>
    <w:rsid w:val="002F6259"/>
    <w:rsid w:val="002F64C4"/>
    <w:rsid w:val="002F6682"/>
    <w:rsid w:val="002F67BE"/>
    <w:rsid w:val="002F692F"/>
    <w:rsid w:val="002F6969"/>
    <w:rsid w:val="002F69A8"/>
    <w:rsid w:val="002F6A6B"/>
    <w:rsid w:val="002F6B05"/>
    <w:rsid w:val="002F7187"/>
    <w:rsid w:val="002F73F9"/>
    <w:rsid w:val="002F7998"/>
    <w:rsid w:val="002F7DA0"/>
    <w:rsid w:val="002F7DAE"/>
    <w:rsid w:val="0030018A"/>
    <w:rsid w:val="003001A5"/>
    <w:rsid w:val="00300993"/>
    <w:rsid w:val="00300A98"/>
    <w:rsid w:val="00300DF6"/>
    <w:rsid w:val="00300E25"/>
    <w:rsid w:val="00300F74"/>
    <w:rsid w:val="003010A4"/>
    <w:rsid w:val="003013B7"/>
    <w:rsid w:val="003013E5"/>
    <w:rsid w:val="0030148F"/>
    <w:rsid w:val="00301A1B"/>
    <w:rsid w:val="00301B39"/>
    <w:rsid w:val="00301CE6"/>
    <w:rsid w:val="00301D80"/>
    <w:rsid w:val="00301DBD"/>
    <w:rsid w:val="00301FCF"/>
    <w:rsid w:val="003024ED"/>
    <w:rsid w:val="0030256B"/>
    <w:rsid w:val="003026C0"/>
    <w:rsid w:val="00302C2C"/>
    <w:rsid w:val="0030312E"/>
    <w:rsid w:val="00303138"/>
    <w:rsid w:val="003032E4"/>
    <w:rsid w:val="0030348B"/>
    <w:rsid w:val="003035E9"/>
    <w:rsid w:val="0030374C"/>
    <w:rsid w:val="0030381F"/>
    <w:rsid w:val="0030384B"/>
    <w:rsid w:val="00303CDD"/>
    <w:rsid w:val="003040E3"/>
    <w:rsid w:val="00304143"/>
    <w:rsid w:val="00304179"/>
    <w:rsid w:val="003042BE"/>
    <w:rsid w:val="003044CC"/>
    <w:rsid w:val="00304DF3"/>
    <w:rsid w:val="00304EB6"/>
    <w:rsid w:val="00304EE5"/>
    <w:rsid w:val="0030501F"/>
    <w:rsid w:val="00305155"/>
    <w:rsid w:val="00305262"/>
    <w:rsid w:val="00305420"/>
    <w:rsid w:val="0030568F"/>
    <w:rsid w:val="003058AF"/>
    <w:rsid w:val="0030590B"/>
    <w:rsid w:val="00305B82"/>
    <w:rsid w:val="00305C56"/>
    <w:rsid w:val="00305E09"/>
    <w:rsid w:val="00305E70"/>
    <w:rsid w:val="003062B9"/>
    <w:rsid w:val="0030651C"/>
    <w:rsid w:val="003066D3"/>
    <w:rsid w:val="00306735"/>
    <w:rsid w:val="003069D4"/>
    <w:rsid w:val="00306B4C"/>
    <w:rsid w:val="00306CD8"/>
    <w:rsid w:val="0030711E"/>
    <w:rsid w:val="00307191"/>
    <w:rsid w:val="003071B1"/>
    <w:rsid w:val="003071F2"/>
    <w:rsid w:val="00307347"/>
    <w:rsid w:val="0030763A"/>
    <w:rsid w:val="003078D3"/>
    <w:rsid w:val="00307BA1"/>
    <w:rsid w:val="00307BF5"/>
    <w:rsid w:val="00307D7A"/>
    <w:rsid w:val="003104C4"/>
    <w:rsid w:val="0031053E"/>
    <w:rsid w:val="003107C4"/>
    <w:rsid w:val="003108BF"/>
    <w:rsid w:val="00310F0B"/>
    <w:rsid w:val="00311122"/>
    <w:rsid w:val="00311433"/>
    <w:rsid w:val="00311702"/>
    <w:rsid w:val="00311A67"/>
    <w:rsid w:val="00311AB7"/>
    <w:rsid w:val="00311B09"/>
    <w:rsid w:val="00311E82"/>
    <w:rsid w:val="00312065"/>
    <w:rsid w:val="00312141"/>
    <w:rsid w:val="003121B9"/>
    <w:rsid w:val="00312349"/>
    <w:rsid w:val="00312797"/>
    <w:rsid w:val="00312B38"/>
    <w:rsid w:val="00312BA0"/>
    <w:rsid w:val="00312CDC"/>
    <w:rsid w:val="00312DCF"/>
    <w:rsid w:val="0031302A"/>
    <w:rsid w:val="00313469"/>
    <w:rsid w:val="00313C60"/>
    <w:rsid w:val="00313CDB"/>
    <w:rsid w:val="00313FD6"/>
    <w:rsid w:val="00314036"/>
    <w:rsid w:val="003143BD"/>
    <w:rsid w:val="0031440F"/>
    <w:rsid w:val="00314421"/>
    <w:rsid w:val="003145D3"/>
    <w:rsid w:val="0031467B"/>
    <w:rsid w:val="00314761"/>
    <w:rsid w:val="003149AF"/>
    <w:rsid w:val="00314CD4"/>
    <w:rsid w:val="00315103"/>
    <w:rsid w:val="00315316"/>
    <w:rsid w:val="00315363"/>
    <w:rsid w:val="00315662"/>
    <w:rsid w:val="0031573D"/>
    <w:rsid w:val="0031582B"/>
    <w:rsid w:val="00315997"/>
    <w:rsid w:val="00316011"/>
    <w:rsid w:val="0031627A"/>
    <w:rsid w:val="00316465"/>
    <w:rsid w:val="0031655E"/>
    <w:rsid w:val="0031661E"/>
    <w:rsid w:val="003166BE"/>
    <w:rsid w:val="003168D5"/>
    <w:rsid w:val="003169FF"/>
    <w:rsid w:val="00316E91"/>
    <w:rsid w:val="00317038"/>
    <w:rsid w:val="00317154"/>
    <w:rsid w:val="003171B6"/>
    <w:rsid w:val="003171F0"/>
    <w:rsid w:val="00317395"/>
    <w:rsid w:val="003176C3"/>
    <w:rsid w:val="003176D7"/>
    <w:rsid w:val="003177D5"/>
    <w:rsid w:val="00317955"/>
    <w:rsid w:val="00317996"/>
    <w:rsid w:val="00317E15"/>
    <w:rsid w:val="00317E34"/>
    <w:rsid w:val="00317FB6"/>
    <w:rsid w:val="00317FFC"/>
    <w:rsid w:val="00320025"/>
    <w:rsid w:val="003203ED"/>
    <w:rsid w:val="0032053D"/>
    <w:rsid w:val="00320614"/>
    <w:rsid w:val="00320777"/>
    <w:rsid w:val="0032095B"/>
    <w:rsid w:val="00320A24"/>
    <w:rsid w:val="00320CBD"/>
    <w:rsid w:val="00320FC9"/>
    <w:rsid w:val="0032115D"/>
    <w:rsid w:val="00321404"/>
    <w:rsid w:val="00321878"/>
    <w:rsid w:val="00321EE2"/>
    <w:rsid w:val="00321FCA"/>
    <w:rsid w:val="003223FD"/>
    <w:rsid w:val="0032242F"/>
    <w:rsid w:val="00322C7C"/>
    <w:rsid w:val="00322C9F"/>
    <w:rsid w:val="00322DCF"/>
    <w:rsid w:val="00322E44"/>
    <w:rsid w:val="003230A7"/>
    <w:rsid w:val="003231AB"/>
    <w:rsid w:val="003231E6"/>
    <w:rsid w:val="0032335E"/>
    <w:rsid w:val="003234C1"/>
    <w:rsid w:val="003236C3"/>
    <w:rsid w:val="003237A4"/>
    <w:rsid w:val="0032397E"/>
    <w:rsid w:val="00323D5B"/>
    <w:rsid w:val="00324018"/>
    <w:rsid w:val="00324031"/>
    <w:rsid w:val="0032415B"/>
    <w:rsid w:val="003246D2"/>
    <w:rsid w:val="00324793"/>
    <w:rsid w:val="003248A5"/>
    <w:rsid w:val="00324A1A"/>
    <w:rsid w:val="00324C57"/>
    <w:rsid w:val="00324D04"/>
    <w:rsid w:val="00324D23"/>
    <w:rsid w:val="0032500E"/>
    <w:rsid w:val="003250C5"/>
    <w:rsid w:val="00325440"/>
    <w:rsid w:val="003255FF"/>
    <w:rsid w:val="00325653"/>
    <w:rsid w:val="003256E6"/>
    <w:rsid w:val="003257C1"/>
    <w:rsid w:val="003259B7"/>
    <w:rsid w:val="00325B3B"/>
    <w:rsid w:val="00325E06"/>
    <w:rsid w:val="00325FE8"/>
    <w:rsid w:val="003260F1"/>
    <w:rsid w:val="0032625B"/>
    <w:rsid w:val="0032626B"/>
    <w:rsid w:val="00326366"/>
    <w:rsid w:val="0032696B"/>
    <w:rsid w:val="00326D94"/>
    <w:rsid w:val="00326D9D"/>
    <w:rsid w:val="00327128"/>
    <w:rsid w:val="00327382"/>
    <w:rsid w:val="003273AA"/>
    <w:rsid w:val="00327698"/>
    <w:rsid w:val="003276A5"/>
    <w:rsid w:val="0032798A"/>
    <w:rsid w:val="00327A20"/>
    <w:rsid w:val="00327DCE"/>
    <w:rsid w:val="00327EFC"/>
    <w:rsid w:val="00327FAA"/>
    <w:rsid w:val="00330497"/>
    <w:rsid w:val="003306C5"/>
    <w:rsid w:val="00330802"/>
    <w:rsid w:val="00330B3A"/>
    <w:rsid w:val="00330C42"/>
    <w:rsid w:val="00330DD5"/>
    <w:rsid w:val="003311BB"/>
    <w:rsid w:val="00331269"/>
    <w:rsid w:val="0033136B"/>
    <w:rsid w:val="00331751"/>
    <w:rsid w:val="00331883"/>
    <w:rsid w:val="00331C3B"/>
    <w:rsid w:val="00331CDE"/>
    <w:rsid w:val="00332087"/>
    <w:rsid w:val="0033228E"/>
    <w:rsid w:val="00332482"/>
    <w:rsid w:val="0033251C"/>
    <w:rsid w:val="0033259F"/>
    <w:rsid w:val="003325D9"/>
    <w:rsid w:val="00332678"/>
    <w:rsid w:val="003327DD"/>
    <w:rsid w:val="003327E1"/>
    <w:rsid w:val="003328B8"/>
    <w:rsid w:val="00332ABE"/>
    <w:rsid w:val="00332D40"/>
    <w:rsid w:val="00332FC8"/>
    <w:rsid w:val="00333040"/>
    <w:rsid w:val="0033305B"/>
    <w:rsid w:val="00333116"/>
    <w:rsid w:val="00334080"/>
    <w:rsid w:val="0033420A"/>
    <w:rsid w:val="0033436D"/>
    <w:rsid w:val="003343A3"/>
    <w:rsid w:val="0033448A"/>
    <w:rsid w:val="00334579"/>
    <w:rsid w:val="0033460D"/>
    <w:rsid w:val="0033474B"/>
    <w:rsid w:val="00334A99"/>
    <w:rsid w:val="00334FF0"/>
    <w:rsid w:val="00335373"/>
    <w:rsid w:val="0033546E"/>
    <w:rsid w:val="0033556E"/>
    <w:rsid w:val="00335858"/>
    <w:rsid w:val="00335950"/>
    <w:rsid w:val="00335C37"/>
    <w:rsid w:val="00335D6C"/>
    <w:rsid w:val="00335DE4"/>
    <w:rsid w:val="00335F2F"/>
    <w:rsid w:val="00335FC8"/>
    <w:rsid w:val="0033629D"/>
    <w:rsid w:val="003362A7"/>
    <w:rsid w:val="00336838"/>
    <w:rsid w:val="003368F1"/>
    <w:rsid w:val="003369E6"/>
    <w:rsid w:val="00336BDA"/>
    <w:rsid w:val="00336D24"/>
    <w:rsid w:val="00336DEC"/>
    <w:rsid w:val="00336EE5"/>
    <w:rsid w:val="003370E5"/>
    <w:rsid w:val="00337382"/>
    <w:rsid w:val="00337436"/>
    <w:rsid w:val="00337451"/>
    <w:rsid w:val="00337480"/>
    <w:rsid w:val="003379AB"/>
    <w:rsid w:val="003379DD"/>
    <w:rsid w:val="00337EA3"/>
    <w:rsid w:val="00340233"/>
    <w:rsid w:val="003403D8"/>
    <w:rsid w:val="0034046C"/>
    <w:rsid w:val="003409BA"/>
    <w:rsid w:val="00340D9F"/>
    <w:rsid w:val="00340E19"/>
    <w:rsid w:val="00340F65"/>
    <w:rsid w:val="00340F66"/>
    <w:rsid w:val="0034123C"/>
    <w:rsid w:val="00341295"/>
    <w:rsid w:val="0034147A"/>
    <w:rsid w:val="0034174F"/>
    <w:rsid w:val="00341895"/>
    <w:rsid w:val="00342121"/>
    <w:rsid w:val="003421FE"/>
    <w:rsid w:val="003422FD"/>
    <w:rsid w:val="00342649"/>
    <w:rsid w:val="00342683"/>
    <w:rsid w:val="003429F2"/>
    <w:rsid w:val="00342A1A"/>
    <w:rsid w:val="00342A41"/>
    <w:rsid w:val="00342BD7"/>
    <w:rsid w:val="00342C2C"/>
    <w:rsid w:val="00342CCD"/>
    <w:rsid w:val="00342CD6"/>
    <w:rsid w:val="00342E9D"/>
    <w:rsid w:val="00342F5E"/>
    <w:rsid w:val="003435FB"/>
    <w:rsid w:val="00343672"/>
    <w:rsid w:val="0034417C"/>
    <w:rsid w:val="0034423A"/>
    <w:rsid w:val="0034461D"/>
    <w:rsid w:val="0034462E"/>
    <w:rsid w:val="003446B0"/>
    <w:rsid w:val="00344849"/>
    <w:rsid w:val="00344F5B"/>
    <w:rsid w:val="00345B7E"/>
    <w:rsid w:val="00345F08"/>
    <w:rsid w:val="003461B3"/>
    <w:rsid w:val="003464CD"/>
    <w:rsid w:val="00346549"/>
    <w:rsid w:val="00346778"/>
    <w:rsid w:val="003469BC"/>
    <w:rsid w:val="00346ADC"/>
    <w:rsid w:val="00346B96"/>
    <w:rsid w:val="00346DB5"/>
    <w:rsid w:val="003477B1"/>
    <w:rsid w:val="00347923"/>
    <w:rsid w:val="0034797B"/>
    <w:rsid w:val="00347A92"/>
    <w:rsid w:val="00347B4D"/>
    <w:rsid w:val="00347D66"/>
    <w:rsid w:val="00347E77"/>
    <w:rsid w:val="0035048E"/>
    <w:rsid w:val="00350808"/>
    <w:rsid w:val="003508EB"/>
    <w:rsid w:val="00350C6A"/>
    <w:rsid w:val="00350D5E"/>
    <w:rsid w:val="00350DE0"/>
    <w:rsid w:val="00351029"/>
    <w:rsid w:val="0035139F"/>
    <w:rsid w:val="00351558"/>
    <w:rsid w:val="003519A5"/>
    <w:rsid w:val="00351BB1"/>
    <w:rsid w:val="0035217E"/>
    <w:rsid w:val="003521B2"/>
    <w:rsid w:val="003521DD"/>
    <w:rsid w:val="003527EC"/>
    <w:rsid w:val="00352837"/>
    <w:rsid w:val="00352B99"/>
    <w:rsid w:val="00352F61"/>
    <w:rsid w:val="0035302E"/>
    <w:rsid w:val="003534B9"/>
    <w:rsid w:val="0035363B"/>
    <w:rsid w:val="00353A40"/>
    <w:rsid w:val="00353F7B"/>
    <w:rsid w:val="0035405B"/>
    <w:rsid w:val="003541A6"/>
    <w:rsid w:val="00354295"/>
    <w:rsid w:val="003543AB"/>
    <w:rsid w:val="0035451F"/>
    <w:rsid w:val="003550B1"/>
    <w:rsid w:val="003556D7"/>
    <w:rsid w:val="003557E0"/>
    <w:rsid w:val="00355A2B"/>
    <w:rsid w:val="00355B12"/>
    <w:rsid w:val="00355D29"/>
    <w:rsid w:val="00355D35"/>
    <w:rsid w:val="00355DD4"/>
    <w:rsid w:val="00355F4B"/>
    <w:rsid w:val="00356139"/>
    <w:rsid w:val="003562D7"/>
    <w:rsid w:val="0035683B"/>
    <w:rsid w:val="00356B1F"/>
    <w:rsid w:val="00356CAE"/>
    <w:rsid w:val="00356F02"/>
    <w:rsid w:val="003570E1"/>
    <w:rsid w:val="00357110"/>
    <w:rsid w:val="00357380"/>
    <w:rsid w:val="003573FE"/>
    <w:rsid w:val="00357E25"/>
    <w:rsid w:val="00357F5D"/>
    <w:rsid w:val="00360092"/>
    <w:rsid w:val="0036012E"/>
    <w:rsid w:val="003602D9"/>
    <w:rsid w:val="0036037A"/>
    <w:rsid w:val="003603AA"/>
    <w:rsid w:val="003604CE"/>
    <w:rsid w:val="00360DC6"/>
    <w:rsid w:val="003610FD"/>
    <w:rsid w:val="00361126"/>
    <w:rsid w:val="0036115E"/>
    <w:rsid w:val="00361486"/>
    <w:rsid w:val="003614B0"/>
    <w:rsid w:val="00361576"/>
    <w:rsid w:val="00361718"/>
    <w:rsid w:val="003617C6"/>
    <w:rsid w:val="003617EE"/>
    <w:rsid w:val="00361803"/>
    <w:rsid w:val="003618F7"/>
    <w:rsid w:val="00361A0A"/>
    <w:rsid w:val="00361BFF"/>
    <w:rsid w:val="00361C02"/>
    <w:rsid w:val="00361ED3"/>
    <w:rsid w:val="0036221A"/>
    <w:rsid w:val="0036242A"/>
    <w:rsid w:val="003629DF"/>
    <w:rsid w:val="00362C4D"/>
    <w:rsid w:val="00362C74"/>
    <w:rsid w:val="00362D3A"/>
    <w:rsid w:val="00362EB0"/>
    <w:rsid w:val="003630EE"/>
    <w:rsid w:val="003631C8"/>
    <w:rsid w:val="003633D2"/>
    <w:rsid w:val="003636F8"/>
    <w:rsid w:val="00363C06"/>
    <w:rsid w:val="003640C8"/>
    <w:rsid w:val="0036417A"/>
    <w:rsid w:val="003648D6"/>
    <w:rsid w:val="00364BAA"/>
    <w:rsid w:val="00365120"/>
    <w:rsid w:val="00365445"/>
    <w:rsid w:val="00365466"/>
    <w:rsid w:val="00365574"/>
    <w:rsid w:val="003657F7"/>
    <w:rsid w:val="00365827"/>
    <w:rsid w:val="00365882"/>
    <w:rsid w:val="0036597C"/>
    <w:rsid w:val="003659CD"/>
    <w:rsid w:val="00365D05"/>
    <w:rsid w:val="00365E7D"/>
    <w:rsid w:val="0036619F"/>
    <w:rsid w:val="00366BD0"/>
    <w:rsid w:val="00366C14"/>
    <w:rsid w:val="00366DD3"/>
    <w:rsid w:val="00367155"/>
    <w:rsid w:val="003679AD"/>
    <w:rsid w:val="00367C43"/>
    <w:rsid w:val="00367E1B"/>
    <w:rsid w:val="00367EB7"/>
    <w:rsid w:val="0037028F"/>
    <w:rsid w:val="0037055F"/>
    <w:rsid w:val="0037085A"/>
    <w:rsid w:val="003709C6"/>
    <w:rsid w:val="003709E3"/>
    <w:rsid w:val="00370B5D"/>
    <w:rsid w:val="00370DC7"/>
    <w:rsid w:val="00370E47"/>
    <w:rsid w:val="00371110"/>
    <w:rsid w:val="003711E5"/>
    <w:rsid w:val="003713CA"/>
    <w:rsid w:val="0037150B"/>
    <w:rsid w:val="0037176E"/>
    <w:rsid w:val="003717D4"/>
    <w:rsid w:val="00371AC8"/>
    <w:rsid w:val="00371C03"/>
    <w:rsid w:val="00371ED5"/>
    <w:rsid w:val="0037224F"/>
    <w:rsid w:val="00372370"/>
    <w:rsid w:val="003726C3"/>
    <w:rsid w:val="00372745"/>
    <w:rsid w:val="0037292A"/>
    <w:rsid w:val="00372941"/>
    <w:rsid w:val="00372A63"/>
    <w:rsid w:val="00372B13"/>
    <w:rsid w:val="00372BF7"/>
    <w:rsid w:val="00372C37"/>
    <w:rsid w:val="00372CB5"/>
    <w:rsid w:val="00372D0D"/>
    <w:rsid w:val="00372EF7"/>
    <w:rsid w:val="00373067"/>
    <w:rsid w:val="003730E6"/>
    <w:rsid w:val="003732B6"/>
    <w:rsid w:val="00373369"/>
    <w:rsid w:val="0037349B"/>
    <w:rsid w:val="00373667"/>
    <w:rsid w:val="0037376A"/>
    <w:rsid w:val="00373815"/>
    <w:rsid w:val="00373F8B"/>
    <w:rsid w:val="003740FB"/>
    <w:rsid w:val="003742AC"/>
    <w:rsid w:val="003745D7"/>
    <w:rsid w:val="003748C4"/>
    <w:rsid w:val="00374F9B"/>
    <w:rsid w:val="003750C3"/>
    <w:rsid w:val="003750CE"/>
    <w:rsid w:val="0037535B"/>
    <w:rsid w:val="003754CA"/>
    <w:rsid w:val="003755A2"/>
    <w:rsid w:val="003755CB"/>
    <w:rsid w:val="003755F0"/>
    <w:rsid w:val="00375FAD"/>
    <w:rsid w:val="00375FB8"/>
    <w:rsid w:val="003762FA"/>
    <w:rsid w:val="003764C5"/>
    <w:rsid w:val="003764DF"/>
    <w:rsid w:val="00376613"/>
    <w:rsid w:val="00376967"/>
    <w:rsid w:val="00376E0C"/>
    <w:rsid w:val="00376EB4"/>
    <w:rsid w:val="00377038"/>
    <w:rsid w:val="003773B7"/>
    <w:rsid w:val="003774D2"/>
    <w:rsid w:val="0037756E"/>
    <w:rsid w:val="0037762C"/>
    <w:rsid w:val="00377816"/>
    <w:rsid w:val="00377CB6"/>
    <w:rsid w:val="00377CE1"/>
    <w:rsid w:val="0038042D"/>
    <w:rsid w:val="0038059A"/>
    <w:rsid w:val="00380952"/>
    <w:rsid w:val="003809FF"/>
    <w:rsid w:val="003812EC"/>
    <w:rsid w:val="003813C9"/>
    <w:rsid w:val="0038147D"/>
    <w:rsid w:val="00381A85"/>
    <w:rsid w:val="00381BFC"/>
    <w:rsid w:val="00382243"/>
    <w:rsid w:val="0038227D"/>
    <w:rsid w:val="0038256A"/>
    <w:rsid w:val="00382632"/>
    <w:rsid w:val="00382859"/>
    <w:rsid w:val="00382ACD"/>
    <w:rsid w:val="00382B29"/>
    <w:rsid w:val="00382C28"/>
    <w:rsid w:val="00382C43"/>
    <w:rsid w:val="00382F37"/>
    <w:rsid w:val="00383139"/>
    <w:rsid w:val="00383352"/>
    <w:rsid w:val="00383580"/>
    <w:rsid w:val="003836A2"/>
    <w:rsid w:val="003836D7"/>
    <w:rsid w:val="00383763"/>
    <w:rsid w:val="003838A9"/>
    <w:rsid w:val="00383DE6"/>
    <w:rsid w:val="00383E67"/>
    <w:rsid w:val="00383EB7"/>
    <w:rsid w:val="00383F9D"/>
    <w:rsid w:val="0038405F"/>
    <w:rsid w:val="0038406D"/>
    <w:rsid w:val="0038418D"/>
    <w:rsid w:val="00384201"/>
    <w:rsid w:val="003843F1"/>
    <w:rsid w:val="0038444D"/>
    <w:rsid w:val="0038469D"/>
    <w:rsid w:val="003846F6"/>
    <w:rsid w:val="00384726"/>
    <w:rsid w:val="00384757"/>
    <w:rsid w:val="003847C3"/>
    <w:rsid w:val="003847EF"/>
    <w:rsid w:val="00384901"/>
    <w:rsid w:val="00384948"/>
    <w:rsid w:val="00384FF8"/>
    <w:rsid w:val="0038505E"/>
    <w:rsid w:val="00385377"/>
    <w:rsid w:val="003855E3"/>
    <w:rsid w:val="003859B3"/>
    <w:rsid w:val="00385B1A"/>
    <w:rsid w:val="00385BF0"/>
    <w:rsid w:val="00385E0B"/>
    <w:rsid w:val="00385E89"/>
    <w:rsid w:val="0038606B"/>
    <w:rsid w:val="003860E5"/>
    <w:rsid w:val="003861C2"/>
    <w:rsid w:val="0038622D"/>
    <w:rsid w:val="00386579"/>
    <w:rsid w:val="003865BE"/>
    <w:rsid w:val="00386639"/>
    <w:rsid w:val="00386692"/>
    <w:rsid w:val="003867DD"/>
    <w:rsid w:val="0038687E"/>
    <w:rsid w:val="003868D3"/>
    <w:rsid w:val="003869AC"/>
    <w:rsid w:val="00386A19"/>
    <w:rsid w:val="00386C1C"/>
    <w:rsid w:val="003873DD"/>
    <w:rsid w:val="003874AE"/>
    <w:rsid w:val="0038777C"/>
    <w:rsid w:val="00387815"/>
    <w:rsid w:val="00387A31"/>
    <w:rsid w:val="00387C6A"/>
    <w:rsid w:val="00387F48"/>
    <w:rsid w:val="0039006C"/>
    <w:rsid w:val="0039033E"/>
    <w:rsid w:val="00390AE4"/>
    <w:rsid w:val="00390D62"/>
    <w:rsid w:val="00390E66"/>
    <w:rsid w:val="00390EB2"/>
    <w:rsid w:val="00390FDD"/>
    <w:rsid w:val="003910FC"/>
    <w:rsid w:val="003912D4"/>
    <w:rsid w:val="0039130F"/>
    <w:rsid w:val="00391375"/>
    <w:rsid w:val="003914CB"/>
    <w:rsid w:val="00391771"/>
    <w:rsid w:val="003917D5"/>
    <w:rsid w:val="00391AF1"/>
    <w:rsid w:val="00391B7B"/>
    <w:rsid w:val="00391C88"/>
    <w:rsid w:val="00391CBC"/>
    <w:rsid w:val="0039220C"/>
    <w:rsid w:val="0039264B"/>
    <w:rsid w:val="00392706"/>
    <w:rsid w:val="00392BD5"/>
    <w:rsid w:val="00392DDC"/>
    <w:rsid w:val="003931E8"/>
    <w:rsid w:val="003933D6"/>
    <w:rsid w:val="003933DB"/>
    <w:rsid w:val="00393538"/>
    <w:rsid w:val="00393736"/>
    <w:rsid w:val="003939FF"/>
    <w:rsid w:val="00393DDB"/>
    <w:rsid w:val="00393E5D"/>
    <w:rsid w:val="00394004"/>
    <w:rsid w:val="0039419A"/>
    <w:rsid w:val="003941CC"/>
    <w:rsid w:val="00394768"/>
    <w:rsid w:val="0039484E"/>
    <w:rsid w:val="00394E36"/>
    <w:rsid w:val="003951AC"/>
    <w:rsid w:val="00395281"/>
    <w:rsid w:val="003952C2"/>
    <w:rsid w:val="00395341"/>
    <w:rsid w:val="0039543E"/>
    <w:rsid w:val="003954CF"/>
    <w:rsid w:val="0039576D"/>
    <w:rsid w:val="003957B2"/>
    <w:rsid w:val="003959D8"/>
    <w:rsid w:val="00395A5E"/>
    <w:rsid w:val="00395B06"/>
    <w:rsid w:val="00395B58"/>
    <w:rsid w:val="00395C90"/>
    <w:rsid w:val="00395D29"/>
    <w:rsid w:val="0039615B"/>
    <w:rsid w:val="0039626F"/>
    <w:rsid w:val="0039651A"/>
    <w:rsid w:val="00396549"/>
    <w:rsid w:val="0039669E"/>
    <w:rsid w:val="00396E01"/>
    <w:rsid w:val="003972F2"/>
    <w:rsid w:val="0039746B"/>
    <w:rsid w:val="003974E2"/>
    <w:rsid w:val="003976D8"/>
    <w:rsid w:val="003978C6"/>
    <w:rsid w:val="003A010D"/>
    <w:rsid w:val="003A0220"/>
    <w:rsid w:val="003A023D"/>
    <w:rsid w:val="003A06CB"/>
    <w:rsid w:val="003A084A"/>
    <w:rsid w:val="003A0A52"/>
    <w:rsid w:val="003A0AC5"/>
    <w:rsid w:val="003A0B25"/>
    <w:rsid w:val="003A0C68"/>
    <w:rsid w:val="003A0D97"/>
    <w:rsid w:val="003A0E8E"/>
    <w:rsid w:val="003A0EF6"/>
    <w:rsid w:val="003A104C"/>
    <w:rsid w:val="003A1184"/>
    <w:rsid w:val="003A1913"/>
    <w:rsid w:val="003A19CE"/>
    <w:rsid w:val="003A1A2B"/>
    <w:rsid w:val="003A1A9E"/>
    <w:rsid w:val="003A1B8C"/>
    <w:rsid w:val="003A1DA8"/>
    <w:rsid w:val="003A1DD4"/>
    <w:rsid w:val="003A1E26"/>
    <w:rsid w:val="003A1FEB"/>
    <w:rsid w:val="003A2223"/>
    <w:rsid w:val="003A2367"/>
    <w:rsid w:val="003A248A"/>
    <w:rsid w:val="003A2517"/>
    <w:rsid w:val="003A2650"/>
    <w:rsid w:val="003A2706"/>
    <w:rsid w:val="003A2A0F"/>
    <w:rsid w:val="003A2B28"/>
    <w:rsid w:val="003A2B4F"/>
    <w:rsid w:val="003A2CFE"/>
    <w:rsid w:val="003A2F2A"/>
    <w:rsid w:val="003A34DF"/>
    <w:rsid w:val="003A35A5"/>
    <w:rsid w:val="003A3684"/>
    <w:rsid w:val="003A37BF"/>
    <w:rsid w:val="003A3882"/>
    <w:rsid w:val="003A396D"/>
    <w:rsid w:val="003A3A6A"/>
    <w:rsid w:val="003A3C61"/>
    <w:rsid w:val="003A3DA5"/>
    <w:rsid w:val="003A41A0"/>
    <w:rsid w:val="003A45A1"/>
    <w:rsid w:val="003A4AE6"/>
    <w:rsid w:val="003A4AF8"/>
    <w:rsid w:val="003A4B27"/>
    <w:rsid w:val="003A4B64"/>
    <w:rsid w:val="003A4BB6"/>
    <w:rsid w:val="003A4D0B"/>
    <w:rsid w:val="003A4F0E"/>
    <w:rsid w:val="003A4FCE"/>
    <w:rsid w:val="003A5557"/>
    <w:rsid w:val="003A555A"/>
    <w:rsid w:val="003A5711"/>
    <w:rsid w:val="003A574B"/>
    <w:rsid w:val="003A57C6"/>
    <w:rsid w:val="003A5B0A"/>
    <w:rsid w:val="003A5C5F"/>
    <w:rsid w:val="003A5D9D"/>
    <w:rsid w:val="003A6028"/>
    <w:rsid w:val="003A656C"/>
    <w:rsid w:val="003A66F7"/>
    <w:rsid w:val="003A6884"/>
    <w:rsid w:val="003A6BAC"/>
    <w:rsid w:val="003A6C78"/>
    <w:rsid w:val="003A6C7E"/>
    <w:rsid w:val="003A6EDF"/>
    <w:rsid w:val="003A702D"/>
    <w:rsid w:val="003A70A4"/>
    <w:rsid w:val="003A7283"/>
    <w:rsid w:val="003A738D"/>
    <w:rsid w:val="003A7678"/>
    <w:rsid w:val="003A7AD6"/>
    <w:rsid w:val="003A7B19"/>
    <w:rsid w:val="003A7B86"/>
    <w:rsid w:val="003A7EF3"/>
    <w:rsid w:val="003A7F95"/>
    <w:rsid w:val="003B00E6"/>
    <w:rsid w:val="003B014C"/>
    <w:rsid w:val="003B076C"/>
    <w:rsid w:val="003B0808"/>
    <w:rsid w:val="003B0827"/>
    <w:rsid w:val="003B098B"/>
    <w:rsid w:val="003B0DF1"/>
    <w:rsid w:val="003B1170"/>
    <w:rsid w:val="003B12B6"/>
    <w:rsid w:val="003B143A"/>
    <w:rsid w:val="003B159C"/>
    <w:rsid w:val="003B1690"/>
    <w:rsid w:val="003B1DAC"/>
    <w:rsid w:val="003B1F0D"/>
    <w:rsid w:val="003B2329"/>
    <w:rsid w:val="003B26D5"/>
    <w:rsid w:val="003B2770"/>
    <w:rsid w:val="003B2773"/>
    <w:rsid w:val="003B2D4F"/>
    <w:rsid w:val="003B2E5A"/>
    <w:rsid w:val="003B2E97"/>
    <w:rsid w:val="003B2F2C"/>
    <w:rsid w:val="003B33D8"/>
    <w:rsid w:val="003B34BD"/>
    <w:rsid w:val="003B3624"/>
    <w:rsid w:val="003B369F"/>
    <w:rsid w:val="003B36A3"/>
    <w:rsid w:val="003B3A91"/>
    <w:rsid w:val="003B41DF"/>
    <w:rsid w:val="003B4838"/>
    <w:rsid w:val="003B497D"/>
    <w:rsid w:val="003B4D05"/>
    <w:rsid w:val="003B519C"/>
    <w:rsid w:val="003B5588"/>
    <w:rsid w:val="003B559E"/>
    <w:rsid w:val="003B5649"/>
    <w:rsid w:val="003B565B"/>
    <w:rsid w:val="003B58F1"/>
    <w:rsid w:val="003B5D12"/>
    <w:rsid w:val="003B5D72"/>
    <w:rsid w:val="003B5E53"/>
    <w:rsid w:val="003B5EFC"/>
    <w:rsid w:val="003B600E"/>
    <w:rsid w:val="003B60BD"/>
    <w:rsid w:val="003B6297"/>
    <w:rsid w:val="003B632C"/>
    <w:rsid w:val="003B64BB"/>
    <w:rsid w:val="003B6563"/>
    <w:rsid w:val="003B6641"/>
    <w:rsid w:val="003B6846"/>
    <w:rsid w:val="003B68EE"/>
    <w:rsid w:val="003B69F7"/>
    <w:rsid w:val="003B6B90"/>
    <w:rsid w:val="003B7110"/>
    <w:rsid w:val="003B7462"/>
    <w:rsid w:val="003B787F"/>
    <w:rsid w:val="003B7894"/>
    <w:rsid w:val="003B7B0D"/>
    <w:rsid w:val="003B7BD5"/>
    <w:rsid w:val="003B7FCA"/>
    <w:rsid w:val="003B7FE5"/>
    <w:rsid w:val="003C0047"/>
    <w:rsid w:val="003C0343"/>
    <w:rsid w:val="003C03EA"/>
    <w:rsid w:val="003C0FCC"/>
    <w:rsid w:val="003C0FF3"/>
    <w:rsid w:val="003C11C8"/>
    <w:rsid w:val="003C11FF"/>
    <w:rsid w:val="003C1419"/>
    <w:rsid w:val="003C191E"/>
    <w:rsid w:val="003C1944"/>
    <w:rsid w:val="003C1B8A"/>
    <w:rsid w:val="003C1C1F"/>
    <w:rsid w:val="003C1F4F"/>
    <w:rsid w:val="003C22C0"/>
    <w:rsid w:val="003C22EA"/>
    <w:rsid w:val="003C2352"/>
    <w:rsid w:val="003C24BA"/>
    <w:rsid w:val="003C25E3"/>
    <w:rsid w:val="003C261F"/>
    <w:rsid w:val="003C2702"/>
    <w:rsid w:val="003C2769"/>
    <w:rsid w:val="003C298D"/>
    <w:rsid w:val="003C2A4B"/>
    <w:rsid w:val="003C2D60"/>
    <w:rsid w:val="003C2F8D"/>
    <w:rsid w:val="003C31BB"/>
    <w:rsid w:val="003C3512"/>
    <w:rsid w:val="003C3EE1"/>
    <w:rsid w:val="003C3EFF"/>
    <w:rsid w:val="003C409F"/>
    <w:rsid w:val="003C43B5"/>
    <w:rsid w:val="003C43ED"/>
    <w:rsid w:val="003C4760"/>
    <w:rsid w:val="003C50A7"/>
    <w:rsid w:val="003C51FF"/>
    <w:rsid w:val="003C5215"/>
    <w:rsid w:val="003C53D4"/>
    <w:rsid w:val="003C54D3"/>
    <w:rsid w:val="003C5681"/>
    <w:rsid w:val="003C5994"/>
    <w:rsid w:val="003C5A54"/>
    <w:rsid w:val="003C5B77"/>
    <w:rsid w:val="003C5B9B"/>
    <w:rsid w:val="003C5BD9"/>
    <w:rsid w:val="003C5C6D"/>
    <w:rsid w:val="003C5ED8"/>
    <w:rsid w:val="003C5F37"/>
    <w:rsid w:val="003C600D"/>
    <w:rsid w:val="003C6060"/>
    <w:rsid w:val="003C610A"/>
    <w:rsid w:val="003C622A"/>
    <w:rsid w:val="003C6323"/>
    <w:rsid w:val="003C689E"/>
    <w:rsid w:val="003C6B38"/>
    <w:rsid w:val="003C6DD7"/>
    <w:rsid w:val="003C7174"/>
    <w:rsid w:val="003C7393"/>
    <w:rsid w:val="003C74CF"/>
    <w:rsid w:val="003C75DD"/>
    <w:rsid w:val="003C7718"/>
    <w:rsid w:val="003C7806"/>
    <w:rsid w:val="003C7F86"/>
    <w:rsid w:val="003D00A9"/>
    <w:rsid w:val="003D0101"/>
    <w:rsid w:val="003D037D"/>
    <w:rsid w:val="003D0414"/>
    <w:rsid w:val="003D0514"/>
    <w:rsid w:val="003D07EF"/>
    <w:rsid w:val="003D0A07"/>
    <w:rsid w:val="003D1055"/>
    <w:rsid w:val="003D109F"/>
    <w:rsid w:val="003D11A3"/>
    <w:rsid w:val="003D1374"/>
    <w:rsid w:val="003D15AC"/>
    <w:rsid w:val="003D1732"/>
    <w:rsid w:val="003D1AA0"/>
    <w:rsid w:val="003D1C91"/>
    <w:rsid w:val="003D2081"/>
    <w:rsid w:val="003D22FA"/>
    <w:rsid w:val="003D2478"/>
    <w:rsid w:val="003D254A"/>
    <w:rsid w:val="003D25E2"/>
    <w:rsid w:val="003D286F"/>
    <w:rsid w:val="003D2D34"/>
    <w:rsid w:val="003D2E7A"/>
    <w:rsid w:val="003D2FB3"/>
    <w:rsid w:val="003D305A"/>
    <w:rsid w:val="003D3163"/>
    <w:rsid w:val="003D322B"/>
    <w:rsid w:val="003D37D9"/>
    <w:rsid w:val="003D3986"/>
    <w:rsid w:val="003D3AEE"/>
    <w:rsid w:val="003D3B0F"/>
    <w:rsid w:val="003D3C45"/>
    <w:rsid w:val="003D3F59"/>
    <w:rsid w:val="003D3FB9"/>
    <w:rsid w:val="003D4144"/>
    <w:rsid w:val="003D4322"/>
    <w:rsid w:val="003D43BE"/>
    <w:rsid w:val="003D4405"/>
    <w:rsid w:val="003D451A"/>
    <w:rsid w:val="003D4759"/>
    <w:rsid w:val="003D4915"/>
    <w:rsid w:val="003D49E0"/>
    <w:rsid w:val="003D4D59"/>
    <w:rsid w:val="003D4D99"/>
    <w:rsid w:val="003D5323"/>
    <w:rsid w:val="003D5983"/>
    <w:rsid w:val="003D5A3F"/>
    <w:rsid w:val="003D5B1F"/>
    <w:rsid w:val="003D5C36"/>
    <w:rsid w:val="003D5E9B"/>
    <w:rsid w:val="003D630A"/>
    <w:rsid w:val="003D64B7"/>
    <w:rsid w:val="003D6830"/>
    <w:rsid w:val="003D6903"/>
    <w:rsid w:val="003D6C69"/>
    <w:rsid w:val="003D6EFF"/>
    <w:rsid w:val="003D6FB9"/>
    <w:rsid w:val="003D71AC"/>
    <w:rsid w:val="003D71AF"/>
    <w:rsid w:val="003D71C2"/>
    <w:rsid w:val="003D7256"/>
    <w:rsid w:val="003D73F7"/>
    <w:rsid w:val="003D741F"/>
    <w:rsid w:val="003D7459"/>
    <w:rsid w:val="003D75EF"/>
    <w:rsid w:val="003D7757"/>
    <w:rsid w:val="003D77E1"/>
    <w:rsid w:val="003D78D7"/>
    <w:rsid w:val="003D7C3F"/>
    <w:rsid w:val="003D7D8C"/>
    <w:rsid w:val="003E0113"/>
    <w:rsid w:val="003E024B"/>
    <w:rsid w:val="003E0283"/>
    <w:rsid w:val="003E0421"/>
    <w:rsid w:val="003E047D"/>
    <w:rsid w:val="003E06B0"/>
    <w:rsid w:val="003E06E1"/>
    <w:rsid w:val="003E0890"/>
    <w:rsid w:val="003E0A97"/>
    <w:rsid w:val="003E0C41"/>
    <w:rsid w:val="003E0F20"/>
    <w:rsid w:val="003E140B"/>
    <w:rsid w:val="003E15FA"/>
    <w:rsid w:val="003E1617"/>
    <w:rsid w:val="003E2458"/>
    <w:rsid w:val="003E247F"/>
    <w:rsid w:val="003E24CD"/>
    <w:rsid w:val="003E289D"/>
    <w:rsid w:val="003E331B"/>
    <w:rsid w:val="003E33FC"/>
    <w:rsid w:val="003E35B3"/>
    <w:rsid w:val="003E38B4"/>
    <w:rsid w:val="003E397A"/>
    <w:rsid w:val="003E3A9C"/>
    <w:rsid w:val="003E3EBF"/>
    <w:rsid w:val="003E3FAA"/>
    <w:rsid w:val="003E4010"/>
    <w:rsid w:val="003E4506"/>
    <w:rsid w:val="003E46A4"/>
    <w:rsid w:val="003E4704"/>
    <w:rsid w:val="003E4847"/>
    <w:rsid w:val="003E4AEA"/>
    <w:rsid w:val="003E4CE3"/>
    <w:rsid w:val="003E4DA9"/>
    <w:rsid w:val="003E4E7A"/>
    <w:rsid w:val="003E4EBF"/>
    <w:rsid w:val="003E506A"/>
    <w:rsid w:val="003E51B7"/>
    <w:rsid w:val="003E53A3"/>
    <w:rsid w:val="003E53EE"/>
    <w:rsid w:val="003E5415"/>
    <w:rsid w:val="003E55E4"/>
    <w:rsid w:val="003E56E8"/>
    <w:rsid w:val="003E581A"/>
    <w:rsid w:val="003E5821"/>
    <w:rsid w:val="003E5946"/>
    <w:rsid w:val="003E5BA4"/>
    <w:rsid w:val="003E5F44"/>
    <w:rsid w:val="003E5F76"/>
    <w:rsid w:val="003E6051"/>
    <w:rsid w:val="003E63A6"/>
    <w:rsid w:val="003E69E6"/>
    <w:rsid w:val="003E6D5F"/>
    <w:rsid w:val="003E6EC7"/>
    <w:rsid w:val="003E6FD0"/>
    <w:rsid w:val="003E74E3"/>
    <w:rsid w:val="003F0125"/>
    <w:rsid w:val="003F05C6"/>
    <w:rsid w:val="003F05C7"/>
    <w:rsid w:val="003F0BD1"/>
    <w:rsid w:val="003F0C09"/>
    <w:rsid w:val="003F0FEB"/>
    <w:rsid w:val="003F1089"/>
    <w:rsid w:val="003F10F8"/>
    <w:rsid w:val="003F1270"/>
    <w:rsid w:val="003F1A90"/>
    <w:rsid w:val="003F1BA6"/>
    <w:rsid w:val="003F1D6B"/>
    <w:rsid w:val="003F1ECD"/>
    <w:rsid w:val="003F21BE"/>
    <w:rsid w:val="003F2262"/>
    <w:rsid w:val="003F233B"/>
    <w:rsid w:val="003F28ED"/>
    <w:rsid w:val="003F2CC7"/>
    <w:rsid w:val="003F2CD4"/>
    <w:rsid w:val="003F2E16"/>
    <w:rsid w:val="003F2E73"/>
    <w:rsid w:val="003F2EB7"/>
    <w:rsid w:val="003F2EE1"/>
    <w:rsid w:val="003F2FF3"/>
    <w:rsid w:val="003F308F"/>
    <w:rsid w:val="003F32B8"/>
    <w:rsid w:val="003F3548"/>
    <w:rsid w:val="003F389B"/>
    <w:rsid w:val="003F3AFA"/>
    <w:rsid w:val="003F3FBB"/>
    <w:rsid w:val="003F40B1"/>
    <w:rsid w:val="003F41ED"/>
    <w:rsid w:val="003F428C"/>
    <w:rsid w:val="003F45EE"/>
    <w:rsid w:val="003F46D5"/>
    <w:rsid w:val="003F4C55"/>
    <w:rsid w:val="003F4DE5"/>
    <w:rsid w:val="003F507D"/>
    <w:rsid w:val="003F51B0"/>
    <w:rsid w:val="003F53C1"/>
    <w:rsid w:val="003F55E3"/>
    <w:rsid w:val="003F5828"/>
    <w:rsid w:val="003F5980"/>
    <w:rsid w:val="003F5F00"/>
    <w:rsid w:val="003F6A01"/>
    <w:rsid w:val="003F6B5F"/>
    <w:rsid w:val="003F6BBE"/>
    <w:rsid w:val="003F6D3F"/>
    <w:rsid w:val="003F70DF"/>
    <w:rsid w:val="003F716F"/>
    <w:rsid w:val="003F749C"/>
    <w:rsid w:val="003F7B72"/>
    <w:rsid w:val="003F7B82"/>
    <w:rsid w:val="003F7C71"/>
    <w:rsid w:val="003F7C7A"/>
    <w:rsid w:val="003F7DF4"/>
    <w:rsid w:val="003F7EF3"/>
    <w:rsid w:val="00400023"/>
    <w:rsid w:val="004000E8"/>
    <w:rsid w:val="004001C6"/>
    <w:rsid w:val="00400217"/>
    <w:rsid w:val="004003B8"/>
    <w:rsid w:val="00400510"/>
    <w:rsid w:val="0040057B"/>
    <w:rsid w:val="004005F4"/>
    <w:rsid w:val="00400B58"/>
    <w:rsid w:val="00400BD8"/>
    <w:rsid w:val="00400C5E"/>
    <w:rsid w:val="00400E62"/>
    <w:rsid w:val="00400EFE"/>
    <w:rsid w:val="00401520"/>
    <w:rsid w:val="00401688"/>
    <w:rsid w:val="00401D70"/>
    <w:rsid w:val="00401D88"/>
    <w:rsid w:val="00402E2B"/>
    <w:rsid w:val="00402F46"/>
    <w:rsid w:val="004031A8"/>
    <w:rsid w:val="004033D6"/>
    <w:rsid w:val="00403745"/>
    <w:rsid w:val="00403826"/>
    <w:rsid w:val="00403962"/>
    <w:rsid w:val="004039A0"/>
    <w:rsid w:val="004039A5"/>
    <w:rsid w:val="00403D81"/>
    <w:rsid w:val="00403DA0"/>
    <w:rsid w:val="0040402C"/>
    <w:rsid w:val="00404141"/>
    <w:rsid w:val="004047EB"/>
    <w:rsid w:val="00404954"/>
    <w:rsid w:val="00404AAC"/>
    <w:rsid w:val="00404B0D"/>
    <w:rsid w:val="00404D02"/>
    <w:rsid w:val="00404D2D"/>
    <w:rsid w:val="00404D58"/>
    <w:rsid w:val="00404EDF"/>
    <w:rsid w:val="00404FC7"/>
    <w:rsid w:val="0040512B"/>
    <w:rsid w:val="00405168"/>
    <w:rsid w:val="0040516E"/>
    <w:rsid w:val="00405270"/>
    <w:rsid w:val="00405412"/>
    <w:rsid w:val="004054EE"/>
    <w:rsid w:val="00405622"/>
    <w:rsid w:val="00405CA5"/>
    <w:rsid w:val="00405D62"/>
    <w:rsid w:val="00405EB7"/>
    <w:rsid w:val="00406354"/>
    <w:rsid w:val="004063B1"/>
    <w:rsid w:val="0040694D"/>
    <w:rsid w:val="00406A82"/>
    <w:rsid w:val="00406B1E"/>
    <w:rsid w:val="00406ED3"/>
    <w:rsid w:val="00406F9F"/>
    <w:rsid w:val="00407357"/>
    <w:rsid w:val="00407432"/>
    <w:rsid w:val="00407CD3"/>
    <w:rsid w:val="00407E2B"/>
    <w:rsid w:val="00407EB7"/>
    <w:rsid w:val="0041004D"/>
    <w:rsid w:val="00410134"/>
    <w:rsid w:val="00410834"/>
    <w:rsid w:val="00410B72"/>
    <w:rsid w:val="00410C65"/>
    <w:rsid w:val="00410CFE"/>
    <w:rsid w:val="00410F18"/>
    <w:rsid w:val="00410F8E"/>
    <w:rsid w:val="004110F4"/>
    <w:rsid w:val="00411113"/>
    <w:rsid w:val="0041113F"/>
    <w:rsid w:val="0041128B"/>
    <w:rsid w:val="004114BB"/>
    <w:rsid w:val="00411D44"/>
    <w:rsid w:val="00411E64"/>
    <w:rsid w:val="00411EEF"/>
    <w:rsid w:val="004120A7"/>
    <w:rsid w:val="0041239F"/>
    <w:rsid w:val="004124CF"/>
    <w:rsid w:val="0041263E"/>
    <w:rsid w:val="00412657"/>
    <w:rsid w:val="00412662"/>
    <w:rsid w:val="00412A09"/>
    <w:rsid w:val="00412CB4"/>
    <w:rsid w:val="004130C1"/>
    <w:rsid w:val="0041321F"/>
    <w:rsid w:val="004138ED"/>
    <w:rsid w:val="004138F1"/>
    <w:rsid w:val="00413AAC"/>
    <w:rsid w:val="00413CCD"/>
    <w:rsid w:val="00413D19"/>
    <w:rsid w:val="00413D8E"/>
    <w:rsid w:val="00413E92"/>
    <w:rsid w:val="004142E0"/>
    <w:rsid w:val="004142F9"/>
    <w:rsid w:val="00414457"/>
    <w:rsid w:val="00414659"/>
    <w:rsid w:val="004146D4"/>
    <w:rsid w:val="004152A0"/>
    <w:rsid w:val="004152BA"/>
    <w:rsid w:val="004152F5"/>
    <w:rsid w:val="00415578"/>
    <w:rsid w:val="0041564F"/>
    <w:rsid w:val="004156FF"/>
    <w:rsid w:val="004158C9"/>
    <w:rsid w:val="00415A5E"/>
    <w:rsid w:val="00415A78"/>
    <w:rsid w:val="00415ABA"/>
    <w:rsid w:val="00415FA5"/>
    <w:rsid w:val="0041605C"/>
    <w:rsid w:val="00416412"/>
    <w:rsid w:val="004169D8"/>
    <w:rsid w:val="00416AA7"/>
    <w:rsid w:val="00416DE1"/>
    <w:rsid w:val="00416EAA"/>
    <w:rsid w:val="00417438"/>
    <w:rsid w:val="00417571"/>
    <w:rsid w:val="0041781D"/>
    <w:rsid w:val="004178BC"/>
    <w:rsid w:val="004178EE"/>
    <w:rsid w:val="00417AF9"/>
    <w:rsid w:val="00417C01"/>
    <w:rsid w:val="00417D92"/>
    <w:rsid w:val="00417F47"/>
    <w:rsid w:val="00420206"/>
    <w:rsid w:val="0042064D"/>
    <w:rsid w:val="0042075F"/>
    <w:rsid w:val="004208F0"/>
    <w:rsid w:val="00420B74"/>
    <w:rsid w:val="00421105"/>
    <w:rsid w:val="0042232E"/>
    <w:rsid w:val="0042267C"/>
    <w:rsid w:val="004226A8"/>
    <w:rsid w:val="004227AE"/>
    <w:rsid w:val="004228CA"/>
    <w:rsid w:val="00422AA4"/>
    <w:rsid w:val="00422AE6"/>
    <w:rsid w:val="00422D52"/>
    <w:rsid w:val="00422E1E"/>
    <w:rsid w:val="004238A7"/>
    <w:rsid w:val="004239EF"/>
    <w:rsid w:val="00423BAA"/>
    <w:rsid w:val="00423BC3"/>
    <w:rsid w:val="00423BD9"/>
    <w:rsid w:val="00423C5C"/>
    <w:rsid w:val="00423EC4"/>
    <w:rsid w:val="00423FCB"/>
    <w:rsid w:val="004240D2"/>
    <w:rsid w:val="004241FB"/>
    <w:rsid w:val="004242F4"/>
    <w:rsid w:val="004247C1"/>
    <w:rsid w:val="00424ADA"/>
    <w:rsid w:val="00424E43"/>
    <w:rsid w:val="00424F49"/>
    <w:rsid w:val="00425003"/>
    <w:rsid w:val="0042501A"/>
    <w:rsid w:val="00425459"/>
    <w:rsid w:val="004256B2"/>
    <w:rsid w:val="00425882"/>
    <w:rsid w:val="00425D62"/>
    <w:rsid w:val="00425E70"/>
    <w:rsid w:val="00425FE3"/>
    <w:rsid w:val="00425FF1"/>
    <w:rsid w:val="004260ED"/>
    <w:rsid w:val="004263BD"/>
    <w:rsid w:val="00426A71"/>
    <w:rsid w:val="00426C08"/>
    <w:rsid w:val="00426CB3"/>
    <w:rsid w:val="00426DA1"/>
    <w:rsid w:val="0042714F"/>
    <w:rsid w:val="00427248"/>
    <w:rsid w:val="004272B3"/>
    <w:rsid w:val="00427A94"/>
    <w:rsid w:val="004302E0"/>
    <w:rsid w:val="004303CA"/>
    <w:rsid w:val="00430546"/>
    <w:rsid w:val="00430609"/>
    <w:rsid w:val="00430906"/>
    <w:rsid w:val="00430AF6"/>
    <w:rsid w:val="00430B11"/>
    <w:rsid w:val="00430B5F"/>
    <w:rsid w:val="00430EB6"/>
    <w:rsid w:val="00431194"/>
    <w:rsid w:val="00431865"/>
    <w:rsid w:val="00431B7B"/>
    <w:rsid w:val="00431D3B"/>
    <w:rsid w:val="00431DF6"/>
    <w:rsid w:val="00431EA5"/>
    <w:rsid w:val="00431EF0"/>
    <w:rsid w:val="0043226A"/>
    <w:rsid w:val="004322B7"/>
    <w:rsid w:val="004323C9"/>
    <w:rsid w:val="004326B5"/>
    <w:rsid w:val="004328B2"/>
    <w:rsid w:val="00432935"/>
    <w:rsid w:val="00432946"/>
    <w:rsid w:val="00432AFF"/>
    <w:rsid w:val="00432D50"/>
    <w:rsid w:val="00432E09"/>
    <w:rsid w:val="00432F07"/>
    <w:rsid w:val="00433217"/>
    <w:rsid w:val="00433649"/>
    <w:rsid w:val="004336CD"/>
    <w:rsid w:val="00433758"/>
    <w:rsid w:val="004338E4"/>
    <w:rsid w:val="0043392B"/>
    <w:rsid w:val="00433933"/>
    <w:rsid w:val="00433C57"/>
    <w:rsid w:val="00433CD6"/>
    <w:rsid w:val="00433D69"/>
    <w:rsid w:val="00433DDA"/>
    <w:rsid w:val="00434306"/>
    <w:rsid w:val="004347A7"/>
    <w:rsid w:val="004348E3"/>
    <w:rsid w:val="0043493E"/>
    <w:rsid w:val="00434994"/>
    <w:rsid w:val="00434B87"/>
    <w:rsid w:val="00434D6C"/>
    <w:rsid w:val="00435086"/>
    <w:rsid w:val="00435115"/>
    <w:rsid w:val="004354F6"/>
    <w:rsid w:val="004355EA"/>
    <w:rsid w:val="004356CC"/>
    <w:rsid w:val="0043670C"/>
    <w:rsid w:val="004368FA"/>
    <w:rsid w:val="00436BB0"/>
    <w:rsid w:val="00436CAC"/>
    <w:rsid w:val="00436D49"/>
    <w:rsid w:val="004371A2"/>
    <w:rsid w:val="00437447"/>
    <w:rsid w:val="0043747D"/>
    <w:rsid w:val="004374DA"/>
    <w:rsid w:val="00437750"/>
    <w:rsid w:val="004379BF"/>
    <w:rsid w:val="004401C9"/>
    <w:rsid w:val="00440325"/>
    <w:rsid w:val="004405B3"/>
    <w:rsid w:val="00440702"/>
    <w:rsid w:val="00440AF9"/>
    <w:rsid w:val="00440C30"/>
    <w:rsid w:val="00440D38"/>
    <w:rsid w:val="00440DB3"/>
    <w:rsid w:val="00440EF8"/>
    <w:rsid w:val="00440F46"/>
    <w:rsid w:val="00440FE1"/>
    <w:rsid w:val="0044121D"/>
    <w:rsid w:val="00441343"/>
    <w:rsid w:val="00441387"/>
    <w:rsid w:val="00441834"/>
    <w:rsid w:val="004418F3"/>
    <w:rsid w:val="00441977"/>
    <w:rsid w:val="00441A92"/>
    <w:rsid w:val="00441D4B"/>
    <w:rsid w:val="0044235C"/>
    <w:rsid w:val="004425E0"/>
    <w:rsid w:val="00442939"/>
    <w:rsid w:val="00442AC1"/>
    <w:rsid w:val="00442BAD"/>
    <w:rsid w:val="00442C6B"/>
    <w:rsid w:val="004431B2"/>
    <w:rsid w:val="004431DC"/>
    <w:rsid w:val="0044321D"/>
    <w:rsid w:val="004433E4"/>
    <w:rsid w:val="00443735"/>
    <w:rsid w:val="004437CF"/>
    <w:rsid w:val="0044385F"/>
    <w:rsid w:val="00443BB0"/>
    <w:rsid w:val="00443FA8"/>
    <w:rsid w:val="00444132"/>
    <w:rsid w:val="004446C9"/>
    <w:rsid w:val="0044472F"/>
    <w:rsid w:val="004448A5"/>
    <w:rsid w:val="00444945"/>
    <w:rsid w:val="00444AB5"/>
    <w:rsid w:val="00444B27"/>
    <w:rsid w:val="00444F32"/>
    <w:rsid w:val="00444F56"/>
    <w:rsid w:val="004451A3"/>
    <w:rsid w:val="004453CB"/>
    <w:rsid w:val="00445863"/>
    <w:rsid w:val="00445992"/>
    <w:rsid w:val="00445CEF"/>
    <w:rsid w:val="00446025"/>
    <w:rsid w:val="00446121"/>
    <w:rsid w:val="0044620F"/>
    <w:rsid w:val="004463F8"/>
    <w:rsid w:val="00446488"/>
    <w:rsid w:val="004464BE"/>
    <w:rsid w:val="004464DB"/>
    <w:rsid w:val="00446529"/>
    <w:rsid w:val="0044653C"/>
    <w:rsid w:val="004465A4"/>
    <w:rsid w:val="00446630"/>
    <w:rsid w:val="00446A9C"/>
    <w:rsid w:val="004477FF"/>
    <w:rsid w:val="00447939"/>
    <w:rsid w:val="00447943"/>
    <w:rsid w:val="00447AAA"/>
    <w:rsid w:val="00447AF9"/>
    <w:rsid w:val="00447B8B"/>
    <w:rsid w:val="00447BA2"/>
    <w:rsid w:val="00447F29"/>
    <w:rsid w:val="0044A3D7"/>
    <w:rsid w:val="0045007A"/>
    <w:rsid w:val="00450080"/>
    <w:rsid w:val="004500C2"/>
    <w:rsid w:val="0045017A"/>
    <w:rsid w:val="0045027D"/>
    <w:rsid w:val="004510E5"/>
    <w:rsid w:val="00451706"/>
    <w:rsid w:val="004517AA"/>
    <w:rsid w:val="00451AE9"/>
    <w:rsid w:val="00451C8A"/>
    <w:rsid w:val="00451D1A"/>
    <w:rsid w:val="00451E51"/>
    <w:rsid w:val="00451E84"/>
    <w:rsid w:val="00451EC1"/>
    <w:rsid w:val="00452049"/>
    <w:rsid w:val="004524ED"/>
    <w:rsid w:val="0045273C"/>
    <w:rsid w:val="004528A8"/>
    <w:rsid w:val="00452A27"/>
    <w:rsid w:val="00452A32"/>
    <w:rsid w:val="00452A8C"/>
    <w:rsid w:val="00452CAC"/>
    <w:rsid w:val="00452D16"/>
    <w:rsid w:val="00452D9C"/>
    <w:rsid w:val="00452FE7"/>
    <w:rsid w:val="0045317C"/>
    <w:rsid w:val="00453628"/>
    <w:rsid w:val="00453CB2"/>
    <w:rsid w:val="00453F4F"/>
    <w:rsid w:val="00453F62"/>
    <w:rsid w:val="0045425C"/>
    <w:rsid w:val="004542A5"/>
    <w:rsid w:val="004542E3"/>
    <w:rsid w:val="00454345"/>
    <w:rsid w:val="00454676"/>
    <w:rsid w:val="00454995"/>
    <w:rsid w:val="004549D0"/>
    <w:rsid w:val="00454AB9"/>
    <w:rsid w:val="00454BA0"/>
    <w:rsid w:val="00454BFA"/>
    <w:rsid w:val="00454E1D"/>
    <w:rsid w:val="00454E31"/>
    <w:rsid w:val="00455157"/>
    <w:rsid w:val="00455306"/>
    <w:rsid w:val="0045547E"/>
    <w:rsid w:val="00455584"/>
    <w:rsid w:val="004559C7"/>
    <w:rsid w:val="00455C92"/>
    <w:rsid w:val="00455CAE"/>
    <w:rsid w:val="00455D3F"/>
    <w:rsid w:val="00455E2E"/>
    <w:rsid w:val="0045627D"/>
    <w:rsid w:val="004563BB"/>
    <w:rsid w:val="0045650D"/>
    <w:rsid w:val="0045671A"/>
    <w:rsid w:val="00456AF0"/>
    <w:rsid w:val="00456BF0"/>
    <w:rsid w:val="00456DAE"/>
    <w:rsid w:val="0045701B"/>
    <w:rsid w:val="004571FA"/>
    <w:rsid w:val="00457257"/>
    <w:rsid w:val="00457396"/>
    <w:rsid w:val="00457565"/>
    <w:rsid w:val="00457765"/>
    <w:rsid w:val="004577A0"/>
    <w:rsid w:val="00457A38"/>
    <w:rsid w:val="00457A9A"/>
    <w:rsid w:val="00457AF5"/>
    <w:rsid w:val="00457B2F"/>
    <w:rsid w:val="00457B71"/>
    <w:rsid w:val="00457EC9"/>
    <w:rsid w:val="00457F24"/>
    <w:rsid w:val="004600E7"/>
    <w:rsid w:val="004602B2"/>
    <w:rsid w:val="004603AA"/>
    <w:rsid w:val="00460649"/>
    <w:rsid w:val="004607E9"/>
    <w:rsid w:val="004609A4"/>
    <w:rsid w:val="004609E9"/>
    <w:rsid w:val="00460BCE"/>
    <w:rsid w:val="004610F7"/>
    <w:rsid w:val="004611EB"/>
    <w:rsid w:val="004612DF"/>
    <w:rsid w:val="0046136A"/>
    <w:rsid w:val="004616E8"/>
    <w:rsid w:val="00461749"/>
    <w:rsid w:val="00461842"/>
    <w:rsid w:val="00462072"/>
    <w:rsid w:val="00462321"/>
    <w:rsid w:val="004623E5"/>
    <w:rsid w:val="004624B6"/>
    <w:rsid w:val="004627F9"/>
    <w:rsid w:val="0046284C"/>
    <w:rsid w:val="00462901"/>
    <w:rsid w:val="00462A01"/>
    <w:rsid w:val="00462A2D"/>
    <w:rsid w:val="00462CBD"/>
    <w:rsid w:val="00462CD3"/>
    <w:rsid w:val="00462E04"/>
    <w:rsid w:val="00462E18"/>
    <w:rsid w:val="004630B5"/>
    <w:rsid w:val="004633A7"/>
    <w:rsid w:val="00463808"/>
    <w:rsid w:val="004638F5"/>
    <w:rsid w:val="00463B32"/>
    <w:rsid w:val="00463F33"/>
    <w:rsid w:val="00463FBB"/>
    <w:rsid w:val="00464086"/>
    <w:rsid w:val="00464383"/>
    <w:rsid w:val="00464689"/>
    <w:rsid w:val="004647B4"/>
    <w:rsid w:val="0046480A"/>
    <w:rsid w:val="00464977"/>
    <w:rsid w:val="00464B18"/>
    <w:rsid w:val="00464B49"/>
    <w:rsid w:val="00464F90"/>
    <w:rsid w:val="00464F9A"/>
    <w:rsid w:val="00465880"/>
    <w:rsid w:val="00465930"/>
    <w:rsid w:val="004659FD"/>
    <w:rsid w:val="00465B4E"/>
    <w:rsid w:val="00465ED1"/>
    <w:rsid w:val="00466379"/>
    <w:rsid w:val="00466413"/>
    <w:rsid w:val="0046643F"/>
    <w:rsid w:val="0046655B"/>
    <w:rsid w:val="004667D8"/>
    <w:rsid w:val="004668EC"/>
    <w:rsid w:val="00466933"/>
    <w:rsid w:val="0046693F"/>
    <w:rsid w:val="004669E2"/>
    <w:rsid w:val="00466A56"/>
    <w:rsid w:val="00466A8F"/>
    <w:rsid w:val="00466E58"/>
    <w:rsid w:val="004671F4"/>
    <w:rsid w:val="004677DF"/>
    <w:rsid w:val="00467ECA"/>
    <w:rsid w:val="004701BC"/>
    <w:rsid w:val="004701E2"/>
    <w:rsid w:val="00470204"/>
    <w:rsid w:val="0047076D"/>
    <w:rsid w:val="004708BE"/>
    <w:rsid w:val="00470989"/>
    <w:rsid w:val="00470BFE"/>
    <w:rsid w:val="00470C31"/>
    <w:rsid w:val="00470D11"/>
    <w:rsid w:val="00470D89"/>
    <w:rsid w:val="00470E8A"/>
    <w:rsid w:val="00470F4E"/>
    <w:rsid w:val="0047116E"/>
    <w:rsid w:val="00471269"/>
    <w:rsid w:val="00471286"/>
    <w:rsid w:val="004712A6"/>
    <w:rsid w:val="00471663"/>
    <w:rsid w:val="00471862"/>
    <w:rsid w:val="00471D17"/>
    <w:rsid w:val="00471DE0"/>
    <w:rsid w:val="00471E85"/>
    <w:rsid w:val="00471FE4"/>
    <w:rsid w:val="004720A7"/>
    <w:rsid w:val="00472198"/>
    <w:rsid w:val="004721E0"/>
    <w:rsid w:val="004725C3"/>
    <w:rsid w:val="004726A3"/>
    <w:rsid w:val="0047280D"/>
    <w:rsid w:val="00472B4C"/>
    <w:rsid w:val="00472C9C"/>
    <w:rsid w:val="00472DB7"/>
    <w:rsid w:val="00472E7A"/>
    <w:rsid w:val="00473111"/>
    <w:rsid w:val="00473155"/>
    <w:rsid w:val="004733BA"/>
    <w:rsid w:val="00473447"/>
    <w:rsid w:val="004734D0"/>
    <w:rsid w:val="00473699"/>
    <w:rsid w:val="004738D8"/>
    <w:rsid w:val="00473DC6"/>
    <w:rsid w:val="004740CC"/>
    <w:rsid w:val="0047435A"/>
    <w:rsid w:val="00474765"/>
    <w:rsid w:val="00474891"/>
    <w:rsid w:val="004748DF"/>
    <w:rsid w:val="00474A93"/>
    <w:rsid w:val="00474B0D"/>
    <w:rsid w:val="00474CD4"/>
    <w:rsid w:val="00474CDB"/>
    <w:rsid w:val="004754C1"/>
    <w:rsid w:val="0047556B"/>
    <w:rsid w:val="00475593"/>
    <w:rsid w:val="004756F3"/>
    <w:rsid w:val="0047581A"/>
    <w:rsid w:val="00475830"/>
    <w:rsid w:val="00475BDF"/>
    <w:rsid w:val="00475C1B"/>
    <w:rsid w:val="00475C44"/>
    <w:rsid w:val="00475CE9"/>
    <w:rsid w:val="00475D6C"/>
    <w:rsid w:val="0047647E"/>
    <w:rsid w:val="00476837"/>
    <w:rsid w:val="00476979"/>
    <w:rsid w:val="00476BCA"/>
    <w:rsid w:val="00476F92"/>
    <w:rsid w:val="004773B7"/>
    <w:rsid w:val="00477640"/>
    <w:rsid w:val="00477768"/>
    <w:rsid w:val="00477803"/>
    <w:rsid w:val="004779AC"/>
    <w:rsid w:val="00477F7E"/>
    <w:rsid w:val="0048064B"/>
    <w:rsid w:val="004807ED"/>
    <w:rsid w:val="00480938"/>
    <w:rsid w:val="00480BD6"/>
    <w:rsid w:val="00480D9D"/>
    <w:rsid w:val="00481086"/>
    <w:rsid w:val="004810E5"/>
    <w:rsid w:val="0048112D"/>
    <w:rsid w:val="0048141A"/>
    <w:rsid w:val="004814BD"/>
    <w:rsid w:val="00481902"/>
    <w:rsid w:val="00481A78"/>
    <w:rsid w:val="00481FE6"/>
    <w:rsid w:val="00482045"/>
    <w:rsid w:val="004820C4"/>
    <w:rsid w:val="00482477"/>
    <w:rsid w:val="0048266C"/>
    <w:rsid w:val="0048296F"/>
    <w:rsid w:val="004829AD"/>
    <w:rsid w:val="00482D23"/>
    <w:rsid w:val="00482D93"/>
    <w:rsid w:val="00482DF2"/>
    <w:rsid w:val="00483075"/>
    <w:rsid w:val="00483079"/>
    <w:rsid w:val="004832D3"/>
    <w:rsid w:val="004835C3"/>
    <w:rsid w:val="00483622"/>
    <w:rsid w:val="00483847"/>
    <w:rsid w:val="00483931"/>
    <w:rsid w:val="00483DE6"/>
    <w:rsid w:val="00483DFF"/>
    <w:rsid w:val="00483FCB"/>
    <w:rsid w:val="004840E7"/>
    <w:rsid w:val="00484A6E"/>
    <w:rsid w:val="00484AEB"/>
    <w:rsid w:val="00484CA2"/>
    <w:rsid w:val="00484E4E"/>
    <w:rsid w:val="0048537A"/>
    <w:rsid w:val="004856C0"/>
    <w:rsid w:val="004860D7"/>
    <w:rsid w:val="0048619C"/>
    <w:rsid w:val="00486265"/>
    <w:rsid w:val="0048694A"/>
    <w:rsid w:val="004869B2"/>
    <w:rsid w:val="004869DE"/>
    <w:rsid w:val="00486C1B"/>
    <w:rsid w:val="004871EB"/>
    <w:rsid w:val="0048744B"/>
    <w:rsid w:val="00487615"/>
    <w:rsid w:val="00487844"/>
    <w:rsid w:val="00487987"/>
    <w:rsid w:val="00490456"/>
    <w:rsid w:val="0049049A"/>
    <w:rsid w:val="00490610"/>
    <w:rsid w:val="00490660"/>
    <w:rsid w:val="004910B4"/>
    <w:rsid w:val="004910E9"/>
    <w:rsid w:val="0049121B"/>
    <w:rsid w:val="0049140D"/>
    <w:rsid w:val="00491412"/>
    <w:rsid w:val="00491683"/>
    <w:rsid w:val="0049195A"/>
    <w:rsid w:val="00491AF7"/>
    <w:rsid w:val="00491B60"/>
    <w:rsid w:val="00491EF2"/>
    <w:rsid w:val="00492220"/>
    <w:rsid w:val="0049237B"/>
    <w:rsid w:val="004923C8"/>
    <w:rsid w:val="004923ED"/>
    <w:rsid w:val="0049249E"/>
    <w:rsid w:val="00492562"/>
    <w:rsid w:val="0049259C"/>
    <w:rsid w:val="0049298D"/>
    <w:rsid w:val="00492AD3"/>
    <w:rsid w:val="00492B32"/>
    <w:rsid w:val="00492B9E"/>
    <w:rsid w:val="00492BC5"/>
    <w:rsid w:val="00492D2F"/>
    <w:rsid w:val="00492E33"/>
    <w:rsid w:val="0049303B"/>
    <w:rsid w:val="004930DD"/>
    <w:rsid w:val="0049341F"/>
    <w:rsid w:val="0049369E"/>
    <w:rsid w:val="00493774"/>
    <w:rsid w:val="004939B4"/>
    <w:rsid w:val="004939D4"/>
    <w:rsid w:val="00493AC1"/>
    <w:rsid w:val="00493BE5"/>
    <w:rsid w:val="00493D32"/>
    <w:rsid w:val="00493F0A"/>
    <w:rsid w:val="0049471E"/>
    <w:rsid w:val="00494A79"/>
    <w:rsid w:val="00494D27"/>
    <w:rsid w:val="00495E31"/>
    <w:rsid w:val="00495F4D"/>
    <w:rsid w:val="00496440"/>
    <w:rsid w:val="004964F1"/>
    <w:rsid w:val="004965BB"/>
    <w:rsid w:val="0049662A"/>
    <w:rsid w:val="004969FA"/>
    <w:rsid w:val="00496A81"/>
    <w:rsid w:val="00496C76"/>
    <w:rsid w:val="00496E34"/>
    <w:rsid w:val="00496EE8"/>
    <w:rsid w:val="004971BF"/>
    <w:rsid w:val="00497214"/>
    <w:rsid w:val="0049725D"/>
    <w:rsid w:val="00497B9D"/>
    <w:rsid w:val="00497BDE"/>
    <w:rsid w:val="00497DFE"/>
    <w:rsid w:val="004A006A"/>
    <w:rsid w:val="004A00DA"/>
    <w:rsid w:val="004A02AA"/>
    <w:rsid w:val="004A04BC"/>
    <w:rsid w:val="004A04D4"/>
    <w:rsid w:val="004A04E2"/>
    <w:rsid w:val="004A0551"/>
    <w:rsid w:val="004A0604"/>
    <w:rsid w:val="004A06F9"/>
    <w:rsid w:val="004A0770"/>
    <w:rsid w:val="004A086E"/>
    <w:rsid w:val="004A0C35"/>
    <w:rsid w:val="004A0CF1"/>
    <w:rsid w:val="004A0E99"/>
    <w:rsid w:val="004A11DB"/>
    <w:rsid w:val="004A13A7"/>
    <w:rsid w:val="004A1550"/>
    <w:rsid w:val="004A16BC"/>
    <w:rsid w:val="004A1C85"/>
    <w:rsid w:val="004A1C92"/>
    <w:rsid w:val="004A1CDE"/>
    <w:rsid w:val="004A1EB7"/>
    <w:rsid w:val="004A1F6D"/>
    <w:rsid w:val="004A1F98"/>
    <w:rsid w:val="004A2166"/>
    <w:rsid w:val="004A21A1"/>
    <w:rsid w:val="004A2289"/>
    <w:rsid w:val="004A2546"/>
    <w:rsid w:val="004A26C3"/>
    <w:rsid w:val="004A26CA"/>
    <w:rsid w:val="004A28D4"/>
    <w:rsid w:val="004A2A41"/>
    <w:rsid w:val="004A2B94"/>
    <w:rsid w:val="004A2D78"/>
    <w:rsid w:val="004A2F40"/>
    <w:rsid w:val="004A308D"/>
    <w:rsid w:val="004A32FD"/>
    <w:rsid w:val="004A345D"/>
    <w:rsid w:val="004A35A5"/>
    <w:rsid w:val="004A3885"/>
    <w:rsid w:val="004A398B"/>
    <w:rsid w:val="004A3A91"/>
    <w:rsid w:val="004A3FB3"/>
    <w:rsid w:val="004A42FF"/>
    <w:rsid w:val="004A4379"/>
    <w:rsid w:val="004A47BF"/>
    <w:rsid w:val="004A48C3"/>
    <w:rsid w:val="004A48FF"/>
    <w:rsid w:val="004A49BF"/>
    <w:rsid w:val="004A4A7E"/>
    <w:rsid w:val="004A4B33"/>
    <w:rsid w:val="004A50C7"/>
    <w:rsid w:val="004A512E"/>
    <w:rsid w:val="004A5201"/>
    <w:rsid w:val="004A53AB"/>
    <w:rsid w:val="004A53F8"/>
    <w:rsid w:val="004A554C"/>
    <w:rsid w:val="004A55FE"/>
    <w:rsid w:val="004A6462"/>
    <w:rsid w:val="004A65F2"/>
    <w:rsid w:val="004A6FC6"/>
    <w:rsid w:val="004A733B"/>
    <w:rsid w:val="004A76C5"/>
    <w:rsid w:val="004A7773"/>
    <w:rsid w:val="004A7C45"/>
    <w:rsid w:val="004A7CBC"/>
    <w:rsid w:val="004A7F20"/>
    <w:rsid w:val="004A7FD4"/>
    <w:rsid w:val="004B004A"/>
    <w:rsid w:val="004B03EE"/>
    <w:rsid w:val="004B0464"/>
    <w:rsid w:val="004B056A"/>
    <w:rsid w:val="004B06EE"/>
    <w:rsid w:val="004B073F"/>
    <w:rsid w:val="004B08CE"/>
    <w:rsid w:val="004B098F"/>
    <w:rsid w:val="004B0B83"/>
    <w:rsid w:val="004B0C51"/>
    <w:rsid w:val="004B0D0E"/>
    <w:rsid w:val="004B0D1D"/>
    <w:rsid w:val="004B0E70"/>
    <w:rsid w:val="004B0EBE"/>
    <w:rsid w:val="004B1031"/>
    <w:rsid w:val="004B10AA"/>
    <w:rsid w:val="004B11D0"/>
    <w:rsid w:val="004B13CA"/>
    <w:rsid w:val="004B1627"/>
    <w:rsid w:val="004B16C6"/>
    <w:rsid w:val="004B17E8"/>
    <w:rsid w:val="004B1AC3"/>
    <w:rsid w:val="004B1D4C"/>
    <w:rsid w:val="004B1D91"/>
    <w:rsid w:val="004B2659"/>
    <w:rsid w:val="004B2673"/>
    <w:rsid w:val="004B2C93"/>
    <w:rsid w:val="004B2D61"/>
    <w:rsid w:val="004B2F17"/>
    <w:rsid w:val="004B3043"/>
    <w:rsid w:val="004B333F"/>
    <w:rsid w:val="004B3C72"/>
    <w:rsid w:val="004B3D8B"/>
    <w:rsid w:val="004B3F24"/>
    <w:rsid w:val="004B43E2"/>
    <w:rsid w:val="004B4482"/>
    <w:rsid w:val="004B4538"/>
    <w:rsid w:val="004B46D7"/>
    <w:rsid w:val="004B49DD"/>
    <w:rsid w:val="004B4A34"/>
    <w:rsid w:val="004B4AB8"/>
    <w:rsid w:val="004B4EEC"/>
    <w:rsid w:val="004B5123"/>
    <w:rsid w:val="004B5167"/>
    <w:rsid w:val="004B5376"/>
    <w:rsid w:val="004B5ADC"/>
    <w:rsid w:val="004B5C41"/>
    <w:rsid w:val="004B6104"/>
    <w:rsid w:val="004B629B"/>
    <w:rsid w:val="004B6341"/>
    <w:rsid w:val="004B641B"/>
    <w:rsid w:val="004B6666"/>
    <w:rsid w:val="004B6796"/>
    <w:rsid w:val="004B6925"/>
    <w:rsid w:val="004B6A6F"/>
    <w:rsid w:val="004B6BBF"/>
    <w:rsid w:val="004B6D7A"/>
    <w:rsid w:val="004B6F0D"/>
    <w:rsid w:val="004B6F6A"/>
    <w:rsid w:val="004B700A"/>
    <w:rsid w:val="004B73D7"/>
    <w:rsid w:val="004B7514"/>
    <w:rsid w:val="004B76C3"/>
    <w:rsid w:val="004B79B0"/>
    <w:rsid w:val="004B79D1"/>
    <w:rsid w:val="004B7C0C"/>
    <w:rsid w:val="004B7DF3"/>
    <w:rsid w:val="004C0428"/>
    <w:rsid w:val="004C0684"/>
    <w:rsid w:val="004C0968"/>
    <w:rsid w:val="004C0A8E"/>
    <w:rsid w:val="004C0F35"/>
    <w:rsid w:val="004C0F49"/>
    <w:rsid w:val="004C10A7"/>
    <w:rsid w:val="004C134A"/>
    <w:rsid w:val="004C1518"/>
    <w:rsid w:val="004C1593"/>
    <w:rsid w:val="004C16BC"/>
    <w:rsid w:val="004C1930"/>
    <w:rsid w:val="004C1B08"/>
    <w:rsid w:val="004C1B5A"/>
    <w:rsid w:val="004C1C0B"/>
    <w:rsid w:val="004C1F32"/>
    <w:rsid w:val="004C1F5C"/>
    <w:rsid w:val="004C1F79"/>
    <w:rsid w:val="004C1F83"/>
    <w:rsid w:val="004C2376"/>
    <w:rsid w:val="004C244B"/>
    <w:rsid w:val="004C270E"/>
    <w:rsid w:val="004C27CE"/>
    <w:rsid w:val="004C28AF"/>
    <w:rsid w:val="004C29AE"/>
    <w:rsid w:val="004C2B02"/>
    <w:rsid w:val="004C2B07"/>
    <w:rsid w:val="004C2D8D"/>
    <w:rsid w:val="004C2DF0"/>
    <w:rsid w:val="004C2EB2"/>
    <w:rsid w:val="004C2F0A"/>
    <w:rsid w:val="004C33C5"/>
    <w:rsid w:val="004C345F"/>
    <w:rsid w:val="004C34CB"/>
    <w:rsid w:val="004C35D3"/>
    <w:rsid w:val="004C37BC"/>
    <w:rsid w:val="004C3898"/>
    <w:rsid w:val="004C3A32"/>
    <w:rsid w:val="004C3AE1"/>
    <w:rsid w:val="004C40EB"/>
    <w:rsid w:val="004C41AB"/>
    <w:rsid w:val="004C4319"/>
    <w:rsid w:val="004C4712"/>
    <w:rsid w:val="004C48AC"/>
    <w:rsid w:val="004C4A70"/>
    <w:rsid w:val="004C531F"/>
    <w:rsid w:val="004C550D"/>
    <w:rsid w:val="004C573D"/>
    <w:rsid w:val="004C579F"/>
    <w:rsid w:val="004C59B1"/>
    <w:rsid w:val="004C59C9"/>
    <w:rsid w:val="004C5C83"/>
    <w:rsid w:val="004C5E09"/>
    <w:rsid w:val="004C5FF6"/>
    <w:rsid w:val="004C6229"/>
    <w:rsid w:val="004C6274"/>
    <w:rsid w:val="004C6366"/>
    <w:rsid w:val="004C695A"/>
    <w:rsid w:val="004C6CBC"/>
    <w:rsid w:val="004C6F71"/>
    <w:rsid w:val="004C7147"/>
    <w:rsid w:val="004C733B"/>
    <w:rsid w:val="004C7722"/>
    <w:rsid w:val="004C77A4"/>
    <w:rsid w:val="004C79B4"/>
    <w:rsid w:val="004C79EF"/>
    <w:rsid w:val="004C7CE1"/>
    <w:rsid w:val="004C7E68"/>
    <w:rsid w:val="004D0173"/>
    <w:rsid w:val="004D0CA5"/>
    <w:rsid w:val="004D0E6A"/>
    <w:rsid w:val="004D0F6F"/>
    <w:rsid w:val="004D0F99"/>
    <w:rsid w:val="004D0FE8"/>
    <w:rsid w:val="004D1112"/>
    <w:rsid w:val="004D1124"/>
    <w:rsid w:val="004D112B"/>
    <w:rsid w:val="004D117D"/>
    <w:rsid w:val="004D11DA"/>
    <w:rsid w:val="004D1AD3"/>
    <w:rsid w:val="004D1C9D"/>
    <w:rsid w:val="004D1DE0"/>
    <w:rsid w:val="004D1F0C"/>
    <w:rsid w:val="004D1FC7"/>
    <w:rsid w:val="004D23BA"/>
    <w:rsid w:val="004D25E7"/>
    <w:rsid w:val="004D27CF"/>
    <w:rsid w:val="004D27E4"/>
    <w:rsid w:val="004D283A"/>
    <w:rsid w:val="004D28A5"/>
    <w:rsid w:val="004D28D6"/>
    <w:rsid w:val="004D2A1F"/>
    <w:rsid w:val="004D2B40"/>
    <w:rsid w:val="004D2C78"/>
    <w:rsid w:val="004D2C83"/>
    <w:rsid w:val="004D2D3F"/>
    <w:rsid w:val="004D306A"/>
    <w:rsid w:val="004D3147"/>
    <w:rsid w:val="004D345E"/>
    <w:rsid w:val="004D35C1"/>
    <w:rsid w:val="004D36B1"/>
    <w:rsid w:val="004D39F2"/>
    <w:rsid w:val="004D3A0D"/>
    <w:rsid w:val="004D3A69"/>
    <w:rsid w:val="004D3DB9"/>
    <w:rsid w:val="004D3E1C"/>
    <w:rsid w:val="004D3F5F"/>
    <w:rsid w:val="004D3FBD"/>
    <w:rsid w:val="004D3FBF"/>
    <w:rsid w:val="004D400B"/>
    <w:rsid w:val="004D40D6"/>
    <w:rsid w:val="004D42C5"/>
    <w:rsid w:val="004D432C"/>
    <w:rsid w:val="004D4339"/>
    <w:rsid w:val="004D48DB"/>
    <w:rsid w:val="004D4922"/>
    <w:rsid w:val="004D4B33"/>
    <w:rsid w:val="004D4C7D"/>
    <w:rsid w:val="004D4D7D"/>
    <w:rsid w:val="004D4DBA"/>
    <w:rsid w:val="004D4E67"/>
    <w:rsid w:val="004D4EE7"/>
    <w:rsid w:val="004D5085"/>
    <w:rsid w:val="004D5167"/>
    <w:rsid w:val="004D51C5"/>
    <w:rsid w:val="004D534E"/>
    <w:rsid w:val="004D5384"/>
    <w:rsid w:val="004D5E82"/>
    <w:rsid w:val="004D6735"/>
    <w:rsid w:val="004D676C"/>
    <w:rsid w:val="004D6872"/>
    <w:rsid w:val="004D68CF"/>
    <w:rsid w:val="004D6BE7"/>
    <w:rsid w:val="004D6E22"/>
    <w:rsid w:val="004D704F"/>
    <w:rsid w:val="004D708F"/>
    <w:rsid w:val="004D721F"/>
    <w:rsid w:val="004D72A4"/>
    <w:rsid w:val="004D74CF"/>
    <w:rsid w:val="004D7E4F"/>
    <w:rsid w:val="004D7EBD"/>
    <w:rsid w:val="004D7EF3"/>
    <w:rsid w:val="004D7F1F"/>
    <w:rsid w:val="004E0078"/>
    <w:rsid w:val="004E0124"/>
    <w:rsid w:val="004E0285"/>
    <w:rsid w:val="004E0430"/>
    <w:rsid w:val="004E06FE"/>
    <w:rsid w:val="004E0DCA"/>
    <w:rsid w:val="004E0FF5"/>
    <w:rsid w:val="004E1282"/>
    <w:rsid w:val="004E14E3"/>
    <w:rsid w:val="004E1555"/>
    <w:rsid w:val="004E1A16"/>
    <w:rsid w:val="004E1A44"/>
    <w:rsid w:val="004E1E64"/>
    <w:rsid w:val="004E1EBA"/>
    <w:rsid w:val="004E2042"/>
    <w:rsid w:val="004E2473"/>
    <w:rsid w:val="004E262A"/>
    <w:rsid w:val="004E2680"/>
    <w:rsid w:val="004E2686"/>
    <w:rsid w:val="004E289D"/>
    <w:rsid w:val="004E28F9"/>
    <w:rsid w:val="004E2A59"/>
    <w:rsid w:val="004E2C23"/>
    <w:rsid w:val="004E2C47"/>
    <w:rsid w:val="004E2D15"/>
    <w:rsid w:val="004E2D34"/>
    <w:rsid w:val="004E2DC4"/>
    <w:rsid w:val="004E2E33"/>
    <w:rsid w:val="004E2FE3"/>
    <w:rsid w:val="004E30D1"/>
    <w:rsid w:val="004E33E8"/>
    <w:rsid w:val="004E3598"/>
    <w:rsid w:val="004E3753"/>
    <w:rsid w:val="004E390C"/>
    <w:rsid w:val="004E3B85"/>
    <w:rsid w:val="004E3BF4"/>
    <w:rsid w:val="004E3C60"/>
    <w:rsid w:val="004E3F0C"/>
    <w:rsid w:val="004E4567"/>
    <w:rsid w:val="004E462E"/>
    <w:rsid w:val="004E4651"/>
    <w:rsid w:val="004E4755"/>
    <w:rsid w:val="004E47F1"/>
    <w:rsid w:val="004E482E"/>
    <w:rsid w:val="004E48B5"/>
    <w:rsid w:val="004E490A"/>
    <w:rsid w:val="004E49CC"/>
    <w:rsid w:val="004E4D63"/>
    <w:rsid w:val="004E508B"/>
    <w:rsid w:val="004E5209"/>
    <w:rsid w:val="004E523C"/>
    <w:rsid w:val="004E5316"/>
    <w:rsid w:val="004E5669"/>
    <w:rsid w:val="004E56BF"/>
    <w:rsid w:val="004E56DC"/>
    <w:rsid w:val="004E5709"/>
    <w:rsid w:val="004E5B06"/>
    <w:rsid w:val="004E5CCC"/>
    <w:rsid w:val="004E5D1A"/>
    <w:rsid w:val="004E5E5E"/>
    <w:rsid w:val="004E6059"/>
    <w:rsid w:val="004E6534"/>
    <w:rsid w:val="004E6625"/>
    <w:rsid w:val="004E66E4"/>
    <w:rsid w:val="004E6839"/>
    <w:rsid w:val="004E694F"/>
    <w:rsid w:val="004E6A96"/>
    <w:rsid w:val="004E7379"/>
    <w:rsid w:val="004E7463"/>
    <w:rsid w:val="004E76F4"/>
    <w:rsid w:val="004E7A7F"/>
    <w:rsid w:val="004E7C94"/>
    <w:rsid w:val="004E7F7B"/>
    <w:rsid w:val="004E7FA2"/>
    <w:rsid w:val="004F0002"/>
    <w:rsid w:val="004F004D"/>
    <w:rsid w:val="004F0103"/>
    <w:rsid w:val="004F0327"/>
    <w:rsid w:val="004F0476"/>
    <w:rsid w:val="004F04AA"/>
    <w:rsid w:val="004F05A3"/>
    <w:rsid w:val="004F07CA"/>
    <w:rsid w:val="004F0839"/>
    <w:rsid w:val="004F08B5"/>
    <w:rsid w:val="004F08EC"/>
    <w:rsid w:val="004F0B4E"/>
    <w:rsid w:val="004F0B6C"/>
    <w:rsid w:val="004F0C7D"/>
    <w:rsid w:val="004F16F5"/>
    <w:rsid w:val="004F1919"/>
    <w:rsid w:val="004F2002"/>
    <w:rsid w:val="004F2078"/>
    <w:rsid w:val="004F2647"/>
    <w:rsid w:val="004F276D"/>
    <w:rsid w:val="004F2963"/>
    <w:rsid w:val="004F2A78"/>
    <w:rsid w:val="004F2D0B"/>
    <w:rsid w:val="004F2D66"/>
    <w:rsid w:val="004F2DD8"/>
    <w:rsid w:val="004F2F54"/>
    <w:rsid w:val="004F30BB"/>
    <w:rsid w:val="004F3FB0"/>
    <w:rsid w:val="004F433D"/>
    <w:rsid w:val="004F448A"/>
    <w:rsid w:val="004F44FC"/>
    <w:rsid w:val="004F46A0"/>
    <w:rsid w:val="004F4A8F"/>
    <w:rsid w:val="004F4AD7"/>
    <w:rsid w:val="004F4CAC"/>
    <w:rsid w:val="004F4DA3"/>
    <w:rsid w:val="004F50B3"/>
    <w:rsid w:val="004F520F"/>
    <w:rsid w:val="004F550D"/>
    <w:rsid w:val="004F57B1"/>
    <w:rsid w:val="004F57EB"/>
    <w:rsid w:val="004F5BA6"/>
    <w:rsid w:val="004F5C24"/>
    <w:rsid w:val="004F5DA2"/>
    <w:rsid w:val="004F5E90"/>
    <w:rsid w:val="004F60D2"/>
    <w:rsid w:val="004F6381"/>
    <w:rsid w:val="004F63C5"/>
    <w:rsid w:val="004F6542"/>
    <w:rsid w:val="004F7182"/>
    <w:rsid w:val="004F75BC"/>
    <w:rsid w:val="004F787F"/>
    <w:rsid w:val="004F7AFA"/>
    <w:rsid w:val="004F7C08"/>
    <w:rsid w:val="004F7CA0"/>
    <w:rsid w:val="00500288"/>
    <w:rsid w:val="005002F8"/>
    <w:rsid w:val="0050051D"/>
    <w:rsid w:val="00500A9B"/>
    <w:rsid w:val="00500DF7"/>
    <w:rsid w:val="00500E59"/>
    <w:rsid w:val="00500E64"/>
    <w:rsid w:val="005013FD"/>
    <w:rsid w:val="005016EF"/>
    <w:rsid w:val="00501BAA"/>
    <w:rsid w:val="00501C9E"/>
    <w:rsid w:val="00501D5E"/>
    <w:rsid w:val="0050218A"/>
    <w:rsid w:val="00502369"/>
    <w:rsid w:val="005025D9"/>
    <w:rsid w:val="005026E6"/>
    <w:rsid w:val="00502842"/>
    <w:rsid w:val="00502894"/>
    <w:rsid w:val="00502916"/>
    <w:rsid w:val="00502DFC"/>
    <w:rsid w:val="00502E83"/>
    <w:rsid w:val="005031C8"/>
    <w:rsid w:val="005031EA"/>
    <w:rsid w:val="005032B7"/>
    <w:rsid w:val="005035CB"/>
    <w:rsid w:val="00503756"/>
    <w:rsid w:val="00503B1B"/>
    <w:rsid w:val="00503BCC"/>
    <w:rsid w:val="00504A81"/>
    <w:rsid w:val="00504B7D"/>
    <w:rsid w:val="00504BAB"/>
    <w:rsid w:val="00504D1D"/>
    <w:rsid w:val="00504E92"/>
    <w:rsid w:val="005050E7"/>
    <w:rsid w:val="00505159"/>
    <w:rsid w:val="005053E7"/>
    <w:rsid w:val="005055DD"/>
    <w:rsid w:val="0050579D"/>
    <w:rsid w:val="00505BF6"/>
    <w:rsid w:val="00505CEC"/>
    <w:rsid w:val="00505FB3"/>
    <w:rsid w:val="0050611C"/>
    <w:rsid w:val="005063CC"/>
    <w:rsid w:val="0050645B"/>
    <w:rsid w:val="00506557"/>
    <w:rsid w:val="005065C1"/>
    <w:rsid w:val="0050677A"/>
    <w:rsid w:val="00506786"/>
    <w:rsid w:val="0050679A"/>
    <w:rsid w:val="00506975"/>
    <w:rsid w:val="00506ACB"/>
    <w:rsid w:val="00506AEE"/>
    <w:rsid w:val="00507133"/>
    <w:rsid w:val="005072BE"/>
    <w:rsid w:val="005074CE"/>
    <w:rsid w:val="00507623"/>
    <w:rsid w:val="005076DE"/>
    <w:rsid w:val="00507D58"/>
    <w:rsid w:val="00510081"/>
    <w:rsid w:val="005104E0"/>
    <w:rsid w:val="00510670"/>
    <w:rsid w:val="00510769"/>
    <w:rsid w:val="005107E5"/>
    <w:rsid w:val="005108D8"/>
    <w:rsid w:val="00510A6E"/>
    <w:rsid w:val="00510AD3"/>
    <w:rsid w:val="00510CE8"/>
    <w:rsid w:val="00510E8A"/>
    <w:rsid w:val="00511162"/>
    <w:rsid w:val="005114FB"/>
    <w:rsid w:val="00511638"/>
    <w:rsid w:val="005116F9"/>
    <w:rsid w:val="0051171E"/>
    <w:rsid w:val="00511917"/>
    <w:rsid w:val="00511A3E"/>
    <w:rsid w:val="00511BEB"/>
    <w:rsid w:val="00512088"/>
    <w:rsid w:val="00512106"/>
    <w:rsid w:val="005121F8"/>
    <w:rsid w:val="005124A4"/>
    <w:rsid w:val="00512632"/>
    <w:rsid w:val="005127D0"/>
    <w:rsid w:val="00512A64"/>
    <w:rsid w:val="00512B56"/>
    <w:rsid w:val="00512C88"/>
    <w:rsid w:val="0051306C"/>
    <w:rsid w:val="005132FB"/>
    <w:rsid w:val="005135EC"/>
    <w:rsid w:val="0051361C"/>
    <w:rsid w:val="005136E9"/>
    <w:rsid w:val="00513B6A"/>
    <w:rsid w:val="00513CA5"/>
    <w:rsid w:val="00513F9B"/>
    <w:rsid w:val="005141E9"/>
    <w:rsid w:val="005144A1"/>
    <w:rsid w:val="0051458E"/>
    <w:rsid w:val="005146DF"/>
    <w:rsid w:val="00514917"/>
    <w:rsid w:val="005149F4"/>
    <w:rsid w:val="00514BCE"/>
    <w:rsid w:val="005151FE"/>
    <w:rsid w:val="0051531B"/>
    <w:rsid w:val="005153A7"/>
    <w:rsid w:val="00515509"/>
    <w:rsid w:val="0051550F"/>
    <w:rsid w:val="0051565E"/>
    <w:rsid w:val="00515C90"/>
    <w:rsid w:val="00515CF1"/>
    <w:rsid w:val="0051606A"/>
    <w:rsid w:val="005160A8"/>
    <w:rsid w:val="005162DE"/>
    <w:rsid w:val="005166CA"/>
    <w:rsid w:val="00516782"/>
    <w:rsid w:val="0051686B"/>
    <w:rsid w:val="00516D07"/>
    <w:rsid w:val="00516D32"/>
    <w:rsid w:val="00516FA7"/>
    <w:rsid w:val="00516FDA"/>
    <w:rsid w:val="005172B6"/>
    <w:rsid w:val="005172ED"/>
    <w:rsid w:val="00517321"/>
    <w:rsid w:val="005173B0"/>
    <w:rsid w:val="005173D6"/>
    <w:rsid w:val="005177EB"/>
    <w:rsid w:val="005178E6"/>
    <w:rsid w:val="00517BCF"/>
    <w:rsid w:val="00517D08"/>
    <w:rsid w:val="00517D33"/>
    <w:rsid w:val="00517DF2"/>
    <w:rsid w:val="00517F1A"/>
    <w:rsid w:val="0052034B"/>
    <w:rsid w:val="00520702"/>
    <w:rsid w:val="00520756"/>
    <w:rsid w:val="00520AFF"/>
    <w:rsid w:val="00520D40"/>
    <w:rsid w:val="00520F5B"/>
    <w:rsid w:val="00521164"/>
    <w:rsid w:val="005211DA"/>
    <w:rsid w:val="00521783"/>
    <w:rsid w:val="00521845"/>
    <w:rsid w:val="00521965"/>
    <w:rsid w:val="005219CF"/>
    <w:rsid w:val="00521BE6"/>
    <w:rsid w:val="00521F0F"/>
    <w:rsid w:val="0052207A"/>
    <w:rsid w:val="00522212"/>
    <w:rsid w:val="0052234C"/>
    <w:rsid w:val="00522360"/>
    <w:rsid w:val="00522467"/>
    <w:rsid w:val="00522AEC"/>
    <w:rsid w:val="00522BDE"/>
    <w:rsid w:val="00522DC1"/>
    <w:rsid w:val="00523532"/>
    <w:rsid w:val="00523B48"/>
    <w:rsid w:val="00523C6B"/>
    <w:rsid w:val="00523DFC"/>
    <w:rsid w:val="00523FBC"/>
    <w:rsid w:val="00523FDF"/>
    <w:rsid w:val="005240A6"/>
    <w:rsid w:val="0052435B"/>
    <w:rsid w:val="0052480F"/>
    <w:rsid w:val="0052487C"/>
    <w:rsid w:val="005248A5"/>
    <w:rsid w:val="00524AA6"/>
    <w:rsid w:val="00524EA6"/>
    <w:rsid w:val="00525312"/>
    <w:rsid w:val="0052543C"/>
    <w:rsid w:val="0052573F"/>
    <w:rsid w:val="005258C2"/>
    <w:rsid w:val="00525AC8"/>
    <w:rsid w:val="00525C91"/>
    <w:rsid w:val="00525F41"/>
    <w:rsid w:val="00526055"/>
    <w:rsid w:val="005260BE"/>
    <w:rsid w:val="0052613B"/>
    <w:rsid w:val="00526274"/>
    <w:rsid w:val="00526D91"/>
    <w:rsid w:val="00526E2A"/>
    <w:rsid w:val="0052740A"/>
    <w:rsid w:val="005275C9"/>
    <w:rsid w:val="00527C26"/>
    <w:rsid w:val="00527E81"/>
    <w:rsid w:val="005300FB"/>
    <w:rsid w:val="00530A56"/>
    <w:rsid w:val="00530CCA"/>
    <w:rsid w:val="00530D21"/>
    <w:rsid w:val="00530D2C"/>
    <w:rsid w:val="00530E2C"/>
    <w:rsid w:val="00531299"/>
    <w:rsid w:val="005316CD"/>
    <w:rsid w:val="0053175A"/>
    <w:rsid w:val="005319A6"/>
    <w:rsid w:val="00531F8C"/>
    <w:rsid w:val="005322C5"/>
    <w:rsid w:val="00532750"/>
    <w:rsid w:val="005329A1"/>
    <w:rsid w:val="00532AB0"/>
    <w:rsid w:val="00532DDF"/>
    <w:rsid w:val="00532EFF"/>
    <w:rsid w:val="00533085"/>
    <w:rsid w:val="0053313E"/>
    <w:rsid w:val="00533170"/>
    <w:rsid w:val="005331C2"/>
    <w:rsid w:val="005331E7"/>
    <w:rsid w:val="0053322C"/>
    <w:rsid w:val="005338B3"/>
    <w:rsid w:val="0053394F"/>
    <w:rsid w:val="00533BD1"/>
    <w:rsid w:val="00533C4F"/>
    <w:rsid w:val="00533C78"/>
    <w:rsid w:val="00533C9D"/>
    <w:rsid w:val="00533D85"/>
    <w:rsid w:val="00533F5B"/>
    <w:rsid w:val="005340E1"/>
    <w:rsid w:val="00534224"/>
    <w:rsid w:val="0053452E"/>
    <w:rsid w:val="005349D7"/>
    <w:rsid w:val="00534B59"/>
    <w:rsid w:val="00534E28"/>
    <w:rsid w:val="00535000"/>
    <w:rsid w:val="00535149"/>
    <w:rsid w:val="005356D0"/>
    <w:rsid w:val="0053598E"/>
    <w:rsid w:val="00535B2B"/>
    <w:rsid w:val="00535D18"/>
    <w:rsid w:val="00535D34"/>
    <w:rsid w:val="00535DD2"/>
    <w:rsid w:val="00535DE6"/>
    <w:rsid w:val="00535F08"/>
    <w:rsid w:val="00535F59"/>
    <w:rsid w:val="00535F96"/>
    <w:rsid w:val="00535FEB"/>
    <w:rsid w:val="0053629B"/>
    <w:rsid w:val="00536759"/>
    <w:rsid w:val="00536D9B"/>
    <w:rsid w:val="00536E09"/>
    <w:rsid w:val="00537017"/>
    <w:rsid w:val="00537084"/>
    <w:rsid w:val="005373A9"/>
    <w:rsid w:val="005375FB"/>
    <w:rsid w:val="005376BE"/>
    <w:rsid w:val="005376D9"/>
    <w:rsid w:val="0053773E"/>
    <w:rsid w:val="00537B48"/>
    <w:rsid w:val="00537C62"/>
    <w:rsid w:val="00537E85"/>
    <w:rsid w:val="00540222"/>
    <w:rsid w:val="0054050C"/>
    <w:rsid w:val="0054060E"/>
    <w:rsid w:val="0054077A"/>
    <w:rsid w:val="00540AB2"/>
    <w:rsid w:val="00540C9F"/>
    <w:rsid w:val="00540D04"/>
    <w:rsid w:val="00540D8C"/>
    <w:rsid w:val="00540E8C"/>
    <w:rsid w:val="0054132A"/>
    <w:rsid w:val="005414F5"/>
    <w:rsid w:val="0054160A"/>
    <w:rsid w:val="00541639"/>
    <w:rsid w:val="005418CE"/>
    <w:rsid w:val="00541AC0"/>
    <w:rsid w:val="00541B34"/>
    <w:rsid w:val="00541D49"/>
    <w:rsid w:val="00541DA5"/>
    <w:rsid w:val="00541F5C"/>
    <w:rsid w:val="00542179"/>
    <w:rsid w:val="005428C6"/>
    <w:rsid w:val="005429F8"/>
    <w:rsid w:val="00542B51"/>
    <w:rsid w:val="00542D2F"/>
    <w:rsid w:val="00542DA3"/>
    <w:rsid w:val="00542FC3"/>
    <w:rsid w:val="00543074"/>
    <w:rsid w:val="005430F1"/>
    <w:rsid w:val="005430FA"/>
    <w:rsid w:val="005434BC"/>
    <w:rsid w:val="00543854"/>
    <w:rsid w:val="0054391C"/>
    <w:rsid w:val="00543970"/>
    <w:rsid w:val="00543BF7"/>
    <w:rsid w:val="00543C74"/>
    <w:rsid w:val="00544420"/>
    <w:rsid w:val="005445E4"/>
    <w:rsid w:val="00544AE7"/>
    <w:rsid w:val="00544C54"/>
    <w:rsid w:val="00544E93"/>
    <w:rsid w:val="00544FC6"/>
    <w:rsid w:val="00545061"/>
    <w:rsid w:val="00545322"/>
    <w:rsid w:val="005457D8"/>
    <w:rsid w:val="005458B5"/>
    <w:rsid w:val="00545BFC"/>
    <w:rsid w:val="00545E67"/>
    <w:rsid w:val="00545F3F"/>
    <w:rsid w:val="00546062"/>
    <w:rsid w:val="00546082"/>
    <w:rsid w:val="00546158"/>
    <w:rsid w:val="005462AF"/>
    <w:rsid w:val="00546386"/>
    <w:rsid w:val="005463D7"/>
    <w:rsid w:val="005465D9"/>
    <w:rsid w:val="00546676"/>
    <w:rsid w:val="005467F0"/>
    <w:rsid w:val="00546970"/>
    <w:rsid w:val="00546F02"/>
    <w:rsid w:val="00546F36"/>
    <w:rsid w:val="005475C3"/>
    <w:rsid w:val="005477AD"/>
    <w:rsid w:val="00547862"/>
    <w:rsid w:val="00547890"/>
    <w:rsid w:val="0054797D"/>
    <w:rsid w:val="00547BB6"/>
    <w:rsid w:val="00547EC8"/>
    <w:rsid w:val="00550136"/>
    <w:rsid w:val="005501CC"/>
    <w:rsid w:val="005502FA"/>
    <w:rsid w:val="005503F1"/>
    <w:rsid w:val="0055064F"/>
    <w:rsid w:val="00550E72"/>
    <w:rsid w:val="00550FAA"/>
    <w:rsid w:val="005510BD"/>
    <w:rsid w:val="005517AE"/>
    <w:rsid w:val="00551A7E"/>
    <w:rsid w:val="00551DCE"/>
    <w:rsid w:val="005521FF"/>
    <w:rsid w:val="0055265A"/>
    <w:rsid w:val="005528F7"/>
    <w:rsid w:val="00552A3A"/>
    <w:rsid w:val="00552C93"/>
    <w:rsid w:val="00552E08"/>
    <w:rsid w:val="00553100"/>
    <w:rsid w:val="00553241"/>
    <w:rsid w:val="005532B9"/>
    <w:rsid w:val="005534D8"/>
    <w:rsid w:val="005535AE"/>
    <w:rsid w:val="00553995"/>
    <w:rsid w:val="00553BB8"/>
    <w:rsid w:val="00553D53"/>
    <w:rsid w:val="00553FB3"/>
    <w:rsid w:val="005545A1"/>
    <w:rsid w:val="005548CC"/>
    <w:rsid w:val="00554AE6"/>
    <w:rsid w:val="00554C8F"/>
    <w:rsid w:val="00554CAD"/>
    <w:rsid w:val="00554E19"/>
    <w:rsid w:val="00555443"/>
    <w:rsid w:val="00555509"/>
    <w:rsid w:val="00555595"/>
    <w:rsid w:val="005555C1"/>
    <w:rsid w:val="00555982"/>
    <w:rsid w:val="00555A8B"/>
    <w:rsid w:val="00555C60"/>
    <w:rsid w:val="00555D90"/>
    <w:rsid w:val="0055605D"/>
    <w:rsid w:val="005560FE"/>
    <w:rsid w:val="005564C8"/>
    <w:rsid w:val="0055654E"/>
    <w:rsid w:val="005567FB"/>
    <w:rsid w:val="005568A0"/>
    <w:rsid w:val="00556A74"/>
    <w:rsid w:val="00556FFC"/>
    <w:rsid w:val="005570BB"/>
    <w:rsid w:val="00557102"/>
    <w:rsid w:val="0055718A"/>
    <w:rsid w:val="00557303"/>
    <w:rsid w:val="00557359"/>
    <w:rsid w:val="00557567"/>
    <w:rsid w:val="00557802"/>
    <w:rsid w:val="00557ACD"/>
    <w:rsid w:val="00557B22"/>
    <w:rsid w:val="00557D21"/>
    <w:rsid w:val="00557F06"/>
    <w:rsid w:val="005602A9"/>
    <w:rsid w:val="005604A2"/>
    <w:rsid w:val="00560640"/>
    <w:rsid w:val="00560744"/>
    <w:rsid w:val="00560BF8"/>
    <w:rsid w:val="00560C68"/>
    <w:rsid w:val="00560E1E"/>
    <w:rsid w:val="00560E47"/>
    <w:rsid w:val="00560E79"/>
    <w:rsid w:val="00560EE2"/>
    <w:rsid w:val="0056121F"/>
    <w:rsid w:val="0056128C"/>
    <w:rsid w:val="00561379"/>
    <w:rsid w:val="00561470"/>
    <w:rsid w:val="005614A0"/>
    <w:rsid w:val="0056168F"/>
    <w:rsid w:val="00561A87"/>
    <w:rsid w:val="00561AD6"/>
    <w:rsid w:val="00561AF8"/>
    <w:rsid w:val="00561FCB"/>
    <w:rsid w:val="005623AF"/>
    <w:rsid w:val="005625DF"/>
    <w:rsid w:val="0056277A"/>
    <w:rsid w:val="00562923"/>
    <w:rsid w:val="00562B94"/>
    <w:rsid w:val="0056353F"/>
    <w:rsid w:val="00563CAA"/>
    <w:rsid w:val="00563EF1"/>
    <w:rsid w:val="00563FAF"/>
    <w:rsid w:val="005647FA"/>
    <w:rsid w:val="00564AE3"/>
    <w:rsid w:val="005651FA"/>
    <w:rsid w:val="00565244"/>
    <w:rsid w:val="005659D9"/>
    <w:rsid w:val="00565A9C"/>
    <w:rsid w:val="00565D90"/>
    <w:rsid w:val="00565DC1"/>
    <w:rsid w:val="00565E0A"/>
    <w:rsid w:val="00565ED0"/>
    <w:rsid w:val="005660B4"/>
    <w:rsid w:val="005668DC"/>
    <w:rsid w:val="00566B81"/>
    <w:rsid w:val="00566E14"/>
    <w:rsid w:val="00567268"/>
    <w:rsid w:val="0056726E"/>
    <w:rsid w:val="0056743D"/>
    <w:rsid w:val="00567799"/>
    <w:rsid w:val="00567928"/>
    <w:rsid w:val="00567A88"/>
    <w:rsid w:val="00567B0E"/>
    <w:rsid w:val="00567B72"/>
    <w:rsid w:val="00567D3C"/>
    <w:rsid w:val="00567D84"/>
    <w:rsid w:val="00567EF0"/>
    <w:rsid w:val="0057014E"/>
    <w:rsid w:val="005701BC"/>
    <w:rsid w:val="00570274"/>
    <w:rsid w:val="00570309"/>
    <w:rsid w:val="00570310"/>
    <w:rsid w:val="005703D2"/>
    <w:rsid w:val="005704DC"/>
    <w:rsid w:val="005706B5"/>
    <w:rsid w:val="005706B8"/>
    <w:rsid w:val="0057115F"/>
    <w:rsid w:val="0057117C"/>
    <w:rsid w:val="0057165F"/>
    <w:rsid w:val="005717D0"/>
    <w:rsid w:val="0057195C"/>
    <w:rsid w:val="00571961"/>
    <w:rsid w:val="00571A4F"/>
    <w:rsid w:val="00571D51"/>
    <w:rsid w:val="00571E03"/>
    <w:rsid w:val="00572048"/>
    <w:rsid w:val="00572215"/>
    <w:rsid w:val="00572342"/>
    <w:rsid w:val="00572505"/>
    <w:rsid w:val="0057254B"/>
    <w:rsid w:val="0057271F"/>
    <w:rsid w:val="00572CDC"/>
    <w:rsid w:val="00572F8E"/>
    <w:rsid w:val="0057312E"/>
    <w:rsid w:val="00573276"/>
    <w:rsid w:val="005732E4"/>
    <w:rsid w:val="0057372F"/>
    <w:rsid w:val="00573B66"/>
    <w:rsid w:val="00573C90"/>
    <w:rsid w:val="00574072"/>
    <w:rsid w:val="00574599"/>
    <w:rsid w:val="0057473F"/>
    <w:rsid w:val="00574A52"/>
    <w:rsid w:val="00574BDD"/>
    <w:rsid w:val="00575089"/>
    <w:rsid w:val="005750A2"/>
    <w:rsid w:val="00575405"/>
    <w:rsid w:val="00575406"/>
    <w:rsid w:val="005755A2"/>
    <w:rsid w:val="00575645"/>
    <w:rsid w:val="00575647"/>
    <w:rsid w:val="00575C6C"/>
    <w:rsid w:val="00575C7A"/>
    <w:rsid w:val="00575D97"/>
    <w:rsid w:val="00575EA0"/>
    <w:rsid w:val="00576117"/>
    <w:rsid w:val="005761D3"/>
    <w:rsid w:val="0057620D"/>
    <w:rsid w:val="00576835"/>
    <w:rsid w:val="005768E0"/>
    <w:rsid w:val="00576FFF"/>
    <w:rsid w:val="00577075"/>
    <w:rsid w:val="0057732E"/>
    <w:rsid w:val="00577616"/>
    <w:rsid w:val="00577FB4"/>
    <w:rsid w:val="00580007"/>
    <w:rsid w:val="005801A3"/>
    <w:rsid w:val="005802EE"/>
    <w:rsid w:val="00580A3A"/>
    <w:rsid w:val="00580A8E"/>
    <w:rsid w:val="00580F0B"/>
    <w:rsid w:val="0058114F"/>
    <w:rsid w:val="0058127F"/>
    <w:rsid w:val="005814DD"/>
    <w:rsid w:val="00581909"/>
    <w:rsid w:val="00581B29"/>
    <w:rsid w:val="00581E78"/>
    <w:rsid w:val="00581FB8"/>
    <w:rsid w:val="00581FD3"/>
    <w:rsid w:val="0058218A"/>
    <w:rsid w:val="00582194"/>
    <w:rsid w:val="00582355"/>
    <w:rsid w:val="00582430"/>
    <w:rsid w:val="005824BC"/>
    <w:rsid w:val="00582809"/>
    <w:rsid w:val="0058287F"/>
    <w:rsid w:val="00582A01"/>
    <w:rsid w:val="00582D3B"/>
    <w:rsid w:val="00582E5B"/>
    <w:rsid w:val="00583086"/>
    <w:rsid w:val="0058310A"/>
    <w:rsid w:val="00583113"/>
    <w:rsid w:val="0058345C"/>
    <w:rsid w:val="005835B0"/>
    <w:rsid w:val="005835EE"/>
    <w:rsid w:val="005839C9"/>
    <w:rsid w:val="00583F32"/>
    <w:rsid w:val="00583F71"/>
    <w:rsid w:val="00584009"/>
    <w:rsid w:val="00584091"/>
    <w:rsid w:val="005841A5"/>
    <w:rsid w:val="005844DF"/>
    <w:rsid w:val="00584939"/>
    <w:rsid w:val="00584B84"/>
    <w:rsid w:val="00585036"/>
    <w:rsid w:val="005851A7"/>
    <w:rsid w:val="00585278"/>
    <w:rsid w:val="00585455"/>
    <w:rsid w:val="00585595"/>
    <w:rsid w:val="00585851"/>
    <w:rsid w:val="00585960"/>
    <w:rsid w:val="00585ACE"/>
    <w:rsid w:val="00585BED"/>
    <w:rsid w:val="00586114"/>
    <w:rsid w:val="005862C0"/>
    <w:rsid w:val="00586964"/>
    <w:rsid w:val="00586B39"/>
    <w:rsid w:val="00586B70"/>
    <w:rsid w:val="00586B91"/>
    <w:rsid w:val="00586BD0"/>
    <w:rsid w:val="00586CBA"/>
    <w:rsid w:val="00586EC6"/>
    <w:rsid w:val="00587155"/>
    <w:rsid w:val="0058749D"/>
    <w:rsid w:val="00587599"/>
    <w:rsid w:val="00587772"/>
    <w:rsid w:val="0058777E"/>
    <w:rsid w:val="00587826"/>
    <w:rsid w:val="0058788D"/>
    <w:rsid w:val="0058798C"/>
    <w:rsid w:val="00587A20"/>
    <w:rsid w:val="00587AF0"/>
    <w:rsid w:val="00587BA4"/>
    <w:rsid w:val="005900FA"/>
    <w:rsid w:val="0059054B"/>
    <w:rsid w:val="00590598"/>
    <w:rsid w:val="005908F9"/>
    <w:rsid w:val="00590996"/>
    <w:rsid w:val="00590AAF"/>
    <w:rsid w:val="00590B3C"/>
    <w:rsid w:val="0059120E"/>
    <w:rsid w:val="00591224"/>
    <w:rsid w:val="00591464"/>
    <w:rsid w:val="00591A35"/>
    <w:rsid w:val="00591EE1"/>
    <w:rsid w:val="00591F65"/>
    <w:rsid w:val="00592636"/>
    <w:rsid w:val="0059281C"/>
    <w:rsid w:val="005928FC"/>
    <w:rsid w:val="00592C19"/>
    <w:rsid w:val="00592EC9"/>
    <w:rsid w:val="00593015"/>
    <w:rsid w:val="005931FE"/>
    <w:rsid w:val="005935A4"/>
    <w:rsid w:val="005935D5"/>
    <w:rsid w:val="00593CFD"/>
    <w:rsid w:val="00593D63"/>
    <w:rsid w:val="00593DC4"/>
    <w:rsid w:val="00593E4C"/>
    <w:rsid w:val="00593F5E"/>
    <w:rsid w:val="005940E5"/>
    <w:rsid w:val="00594127"/>
    <w:rsid w:val="0059478F"/>
    <w:rsid w:val="005948C2"/>
    <w:rsid w:val="00594CE1"/>
    <w:rsid w:val="0059501B"/>
    <w:rsid w:val="005955B4"/>
    <w:rsid w:val="005956FA"/>
    <w:rsid w:val="0059571C"/>
    <w:rsid w:val="00595934"/>
    <w:rsid w:val="00595D92"/>
    <w:rsid w:val="00595DCA"/>
    <w:rsid w:val="00595E9B"/>
    <w:rsid w:val="0059684B"/>
    <w:rsid w:val="0059698D"/>
    <w:rsid w:val="00596A1B"/>
    <w:rsid w:val="00596C4F"/>
    <w:rsid w:val="00596E32"/>
    <w:rsid w:val="00596E6C"/>
    <w:rsid w:val="00596F80"/>
    <w:rsid w:val="0059702F"/>
    <w:rsid w:val="005971B3"/>
    <w:rsid w:val="005971BD"/>
    <w:rsid w:val="00597469"/>
    <w:rsid w:val="0059759B"/>
    <w:rsid w:val="0059779B"/>
    <w:rsid w:val="0059799A"/>
    <w:rsid w:val="005979CD"/>
    <w:rsid w:val="00597F8C"/>
    <w:rsid w:val="005A0211"/>
    <w:rsid w:val="005A0496"/>
    <w:rsid w:val="005A0917"/>
    <w:rsid w:val="005A0B76"/>
    <w:rsid w:val="005A0F50"/>
    <w:rsid w:val="005A1325"/>
    <w:rsid w:val="005A134C"/>
    <w:rsid w:val="005A13AF"/>
    <w:rsid w:val="005A18FC"/>
    <w:rsid w:val="005A191B"/>
    <w:rsid w:val="005A19A5"/>
    <w:rsid w:val="005A1CFC"/>
    <w:rsid w:val="005A1DCB"/>
    <w:rsid w:val="005A1ED3"/>
    <w:rsid w:val="005A2065"/>
    <w:rsid w:val="005A209A"/>
    <w:rsid w:val="005A21EE"/>
    <w:rsid w:val="005A245C"/>
    <w:rsid w:val="005A2D09"/>
    <w:rsid w:val="005A2D56"/>
    <w:rsid w:val="005A2E17"/>
    <w:rsid w:val="005A3177"/>
    <w:rsid w:val="005A320F"/>
    <w:rsid w:val="005A32B6"/>
    <w:rsid w:val="005A34E8"/>
    <w:rsid w:val="005A38FB"/>
    <w:rsid w:val="005A39CB"/>
    <w:rsid w:val="005A3C00"/>
    <w:rsid w:val="005A3D76"/>
    <w:rsid w:val="005A3DCB"/>
    <w:rsid w:val="005A44DF"/>
    <w:rsid w:val="005A4674"/>
    <w:rsid w:val="005A4A06"/>
    <w:rsid w:val="005A4BA5"/>
    <w:rsid w:val="005A5722"/>
    <w:rsid w:val="005A5AE1"/>
    <w:rsid w:val="005A60E6"/>
    <w:rsid w:val="005A61AA"/>
    <w:rsid w:val="005A649D"/>
    <w:rsid w:val="005A6556"/>
    <w:rsid w:val="005A662D"/>
    <w:rsid w:val="005A6645"/>
    <w:rsid w:val="005A67F2"/>
    <w:rsid w:val="005A6E4A"/>
    <w:rsid w:val="005A6EF5"/>
    <w:rsid w:val="005A6F97"/>
    <w:rsid w:val="005A70F0"/>
    <w:rsid w:val="005A710B"/>
    <w:rsid w:val="005A774C"/>
    <w:rsid w:val="005A77FB"/>
    <w:rsid w:val="005A7A32"/>
    <w:rsid w:val="005A7A87"/>
    <w:rsid w:val="005A7D20"/>
    <w:rsid w:val="005A7D29"/>
    <w:rsid w:val="005A7E2F"/>
    <w:rsid w:val="005A7FD8"/>
    <w:rsid w:val="005B0278"/>
    <w:rsid w:val="005B06B6"/>
    <w:rsid w:val="005B0931"/>
    <w:rsid w:val="005B0AC0"/>
    <w:rsid w:val="005B0D24"/>
    <w:rsid w:val="005B0DEF"/>
    <w:rsid w:val="005B0ED3"/>
    <w:rsid w:val="005B1008"/>
    <w:rsid w:val="005B10BD"/>
    <w:rsid w:val="005B135B"/>
    <w:rsid w:val="005B1409"/>
    <w:rsid w:val="005B1452"/>
    <w:rsid w:val="005B1590"/>
    <w:rsid w:val="005B16FE"/>
    <w:rsid w:val="005B1722"/>
    <w:rsid w:val="005B17B9"/>
    <w:rsid w:val="005B18DE"/>
    <w:rsid w:val="005B1A11"/>
    <w:rsid w:val="005B1ACF"/>
    <w:rsid w:val="005B1B70"/>
    <w:rsid w:val="005B2014"/>
    <w:rsid w:val="005B2250"/>
    <w:rsid w:val="005B23C4"/>
    <w:rsid w:val="005B256B"/>
    <w:rsid w:val="005B2B96"/>
    <w:rsid w:val="005B2C94"/>
    <w:rsid w:val="005B2CF5"/>
    <w:rsid w:val="005B2D64"/>
    <w:rsid w:val="005B2F57"/>
    <w:rsid w:val="005B3256"/>
    <w:rsid w:val="005B35D7"/>
    <w:rsid w:val="005B392A"/>
    <w:rsid w:val="005B3AA1"/>
    <w:rsid w:val="005B3AA3"/>
    <w:rsid w:val="005B3AFA"/>
    <w:rsid w:val="005B3B8F"/>
    <w:rsid w:val="005B3BD6"/>
    <w:rsid w:val="005B3C40"/>
    <w:rsid w:val="005B3CF7"/>
    <w:rsid w:val="005B3E99"/>
    <w:rsid w:val="005B3EAF"/>
    <w:rsid w:val="005B418D"/>
    <w:rsid w:val="005B42C2"/>
    <w:rsid w:val="005B444C"/>
    <w:rsid w:val="005B4484"/>
    <w:rsid w:val="005B45FB"/>
    <w:rsid w:val="005B4602"/>
    <w:rsid w:val="005B492C"/>
    <w:rsid w:val="005B4A3A"/>
    <w:rsid w:val="005B4A67"/>
    <w:rsid w:val="005B4B82"/>
    <w:rsid w:val="005B4B9E"/>
    <w:rsid w:val="005B4C00"/>
    <w:rsid w:val="005B509D"/>
    <w:rsid w:val="005B5149"/>
    <w:rsid w:val="005B5295"/>
    <w:rsid w:val="005B5515"/>
    <w:rsid w:val="005B5B14"/>
    <w:rsid w:val="005B5EC2"/>
    <w:rsid w:val="005B5FA5"/>
    <w:rsid w:val="005B608E"/>
    <w:rsid w:val="005B630B"/>
    <w:rsid w:val="005B6769"/>
    <w:rsid w:val="005B6787"/>
    <w:rsid w:val="005B6791"/>
    <w:rsid w:val="005B679E"/>
    <w:rsid w:val="005B6A6B"/>
    <w:rsid w:val="005B6E48"/>
    <w:rsid w:val="005B6E78"/>
    <w:rsid w:val="005B6F83"/>
    <w:rsid w:val="005B7863"/>
    <w:rsid w:val="005B7942"/>
    <w:rsid w:val="005B797F"/>
    <w:rsid w:val="005B7A73"/>
    <w:rsid w:val="005B7E98"/>
    <w:rsid w:val="005C0018"/>
    <w:rsid w:val="005C0025"/>
    <w:rsid w:val="005C0182"/>
    <w:rsid w:val="005C01B1"/>
    <w:rsid w:val="005C0203"/>
    <w:rsid w:val="005C066A"/>
    <w:rsid w:val="005C08D3"/>
    <w:rsid w:val="005C0A91"/>
    <w:rsid w:val="005C0BA7"/>
    <w:rsid w:val="005C0BDA"/>
    <w:rsid w:val="005C116F"/>
    <w:rsid w:val="005C1195"/>
    <w:rsid w:val="005C11F9"/>
    <w:rsid w:val="005C1233"/>
    <w:rsid w:val="005C1243"/>
    <w:rsid w:val="005C1251"/>
    <w:rsid w:val="005C1326"/>
    <w:rsid w:val="005C1338"/>
    <w:rsid w:val="005C14BE"/>
    <w:rsid w:val="005C152C"/>
    <w:rsid w:val="005C160D"/>
    <w:rsid w:val="005C198B"/>
    <w:rsid w:val="005C1EAF"/>
    <w:rsid w:val="005C1F74"/>
    <w:rsid w:val="005C2182"/>
    <w:rsid w:val="005C2485"/>
    <w:rsid w:val="005C25DF"/>
    <w:rsid w:val="005C296F"/>
    <w:rsid w:val="005C2CDC"/>
    <w:rsid w:val="005C35E4"/>
    <w:rsid w:val="005C37E0"/>
    <w:rsid w:val="005C3921"/>
    <w:rsid w:val="005C3A02"/>
    <w:rsid w:val="005C3C97"/>
    <w:rsid w:val="005C3EE1"/>
    <w:rsid w:val="005C411C"/>
    <w:rsid w:val="005C4120"/>
    <w:rsid w:val="005C4137"/>
    <w:rsid w:val="005C4BD1"/>
    <w:rsid w:val="005C4D70"/>
    <w:rsid w:val="005C51D3"/>
    <w:rsid w:val="005C538F"/>
    <w:rsid w:val="005C53F4"/>
    <w:rsid w:val="005C553C"/>
    <w:rsid w:val="005C5A48"/>
    <w:rsid w:val="005C5D37"/>
    <w:rsid w:val="005C5EC1"/>
    <w:rsid w:val="005C5FD8"/>
    <w:rsid w:val="005C616F"/>
    <w:rsid w:val="005C61EC"/>
    <w:rsid w:val="005C63DC"/>
    <w:rsid w:val="005C6989"/>
    <w:rsid w:val="005C6C9E"/>
    <w:rsid w:val="005C6E2C"/>
    <w:rsid w:val="005C6FFE"/>
    <w:rsid w:val="005C70B1"/>
    <w:rsid w:val="005C72CE"/>
    <w:rsid w:val="005C74FB"/>
    <w:rsid w:val="005C7653"/>
    <w:rsid w:val="005C76FA"/>
    <w:rsid w:val="005C78CC"/>
    <w:rsid w:val="005C7F73"/>
    <w:rsid w:val="005D04C3"/>
    <w:rsid w:val="005D067E"/>
    <w:rsid w:val="005D0D9B"/>
    <w:rsid w:val="005D10DC"/>
    <w:rsid w:val="005D11F2"/>
    <w:rsid w:val="005D1284"/>
    <w:rsid w:val="005D12EA"/>
    <w:rsid w:val="005D1414"/>
    <w:rsid w:val="005D142B"/>
    <w:rsid w:val="005D1602"/>
    <w:rsid w:val="005D17F1"/>
    <w:rsid w:val="005D1825"/>
    <w:rsid w:val="005D18D6"/>
    <w:rsid w:val="005D1CF8"/>
    <w:rsid w:val="005D1D20"/>
    <w:rsid w:val="005D1E25"/>
    <w:rsid w:val="005D1E78"/>
    <w:rsid w:val="005D1F0B"/>
    <w:rsid w:val="005D1FC0"/>
    <w:rsid w:val="005D22E6"/>
    <w:rsid w:val="005D2318"/>
    <w:rsid w:val="005D23A9"/>
    <w:rsid w:val="005D23BF"/>
    <w:rsid w:val="005D24FB"/>
    <w:rsid w:val="005D298E"/>
    <w:rsid w:val="005D2DFB"/>
    <w:rsid w:val="005D2E2F"/>
    <w:rsid w:val="005D38B9"/>
    <w:rsid w:val="005D39CE"/>
    <w:rsid w:val="005D39EE"/>
    <w:rsid w:val="005D3A54"/>
    <w:rsid w:val="005D3B27"/>
    <w:rsid w:val="005D3D09"/>
    <w:rsid w:val="005D3E77"/>
    <w:rsid w:val="005D4085"/>
    <w:rsid w:val="005D42F1"/>
    <w:rsid w:val="005D4353"/>
    <w:rsid w:val="005D49D6"/>
    <w:rsid w:val="005D4C52"/>
    <w:rsid w:val="005D4D30"/>
    <w:rsid w:val="005D4D79"/>
    <w:rsid w:val="005D5164"/>
    <w:rsid w:val="005D533A"/>
    <w:rsid w:val="005D53F9"/>
    <w:rsid w:val="005D54A5"/>
    <w:rsid w:val="005D59A9"/>
    <w:rsid w:val="005D5F95"/>
    <w:rsid w:val="005D6368"/>
    <w:rsid w:val="005D6384"/>
    <w:rsid w:val="005D63A2"/>
    <w:rsid w:val="005D66EE"/>
    <w:rsid w:val="005D6A40"/>
    <w:rsid w:val="005D6BA6"/>
    <w:rsid w:val="005D725C"/>
    <w:rsid w:val="005D7618"/>
    <w:rsid w:val="005D78D0"/>
    <w:rsid w:val="005D793C"/>
    <w:rsid w:val="005D7E76"/>
    <w:rsid w:val="005D7EC7"/>
    <w:rsid w:val="005D7F35"/>
    <w:rsid w:val="005E0288"/>
    <w:rsid w:val="005E0386"/>
    <w:rsid w:val="005E04A5"/>
    <w:rsid w:val="005E054C"/>
    <w:rsid w:val="005E0B7B"/>
    <w:rsid w:val="005E0FB8"/>
    <w:rsid w:val="005E110A"/>
    <w:rsid w:val="005E1225"/>
    <w:rsid w:val="005E1936"/>
    <w:rsid w:val="005E24B8"/>
    <w:rsid w:val="005E2AA1"/>
    <w:rsid w:val="005E2BE0"/>
    <w:rsid w:val="005E2C6B"/>
    <w:rsid w:val="005E3012"/>
    <w:rsid w:val="005E3348"/>
    <w:rsid w:val="005E335D"/>
    <w:rsid w:val="005E3390"/>
    <w:rsid w:val="005E34CC"/>
    <w:rsid w:val="005E36CF"/>
    <w:rsid w:val="005E385F"/>
    <w:rsid w:val="005E389C"/>
    <w:rsid w:val="005E3A7A"/>
    <w:rsid w:val="005E44B6"/>
    <w:rsid w:val="005E4798"/>
    <w:rsid w:val="005E499A"/>
    <w:rsid w:val="005E5350"/>
    <w:rsid w:val="005E5369"/>
    <w:rsid w:val="005E53D1"/>
    <w:rsid w:val="005E56C9"/>
    <w:rsid w:val="005E58B2"/>
    <w:rsid w:val="005E5B81"/>
    <w:rsid w:val="005E5D98"/>
    <w:rsid w:val="005E6011"/>
    <w:rsid w:val="005E6015"/>
    <w:rsid w:val="005E60E9"/>
    <w:rsid w:val="005E6137"/>
    <w:rsid w:val="005E613B"/>
    <w:rsid w:val="005E631E"/>
    <w:rsid w:val="005E6432"/>
    <w:rsid w:val="005E66F6"/>
    <w:rsid w:val="005E686F"/>
    <w:rsid w:val="005E6913"/>
    <w:rsid w:val="005E6A39"/>
    <w:rsid w:val="005E6B62"/>
    <w:rsid w:val="005E6EF5"/>
    <w:rsid w:val="005E72D6"/>
    <w:rsid w:val="005E7332"/>
    <w:rsid w:val="005E76E1"/>
    <w:rsid w:val="005E7A66"/>
    <w:rsid w:val="005E7AEC"/>
    <w:rsid w:val="005E7CF9"/>
    <w:rsid w:val="005F0494"/>
    <w:rsid w:val="005F0697"/>
    <w:rsid w:val="005F0864"/>
    <w:rsid w:val="005F09D9"/>
    <w:rsid w:val="005F0AB8"/>
    <w:rsid w:val="005F0B66"/>
    <w:rsid w:val="005F1291"/>
    <w:rsid w:val="005F13B7"/>
    <w:rsid w:val="005F160F"/>
    <w:rsid w:val="005F19C3"/>
    <w:rsid w:val="005F1B58"/>
    <w:rsid w:val="005F1BF7"/>
    <w:rsid w:val="005F2157"/>
    <w:rsid w:val="005F2488"/>
    <w:rsid w:val="005F29CC"/>
    <w:rsid w:val="005F2CB1"/>
    <w:rsid w:val="005F2F2F"/>
    <w:rsid w:val="005F3025"/>
    <w:rsid w:val="005F31E7"/>
    <w:rsid w:val="005F3258"/>
    <w:rsid w:val="005F3480"/>
    <w:rsid w:val="005F35CC"/>
    <w:rsid w:val="005F35CE"/>
    <w:rsid w:val="005F37B8"/>
    <w:rsid w:val="005F3843"/>
    <w:rsid w:val="005F3945"/>
    <w:rsid w:val="005F3CF1"/>
    <w:rsid w:val="005F3D7E"/>
    <w:rsid w:val="005F3E11"/>
    <w:rsid w:val="005F3F6B"/>
    <w:rsid w:val="005F41F7"/>
    <w:rsid w:val="005F43AA"/>
    <w:rsid w:val="005F4405"/>
    <w:rsid w:val="005F444F"/>
    <w:rsid w:val="005F448A"/>
    <w:rsid w:val="005F4B76"/>
    <w:rsid w:val="005F4E2D"/>
    <w:rsid w:val="005F4FBF"/>
    <w:rsid w:val="005F5290"/>
    <w:rsid w:val="005F5657"/>
    <w:rsid w:val="005F5664"/>
    <w:rsid w:val="005F5749"/>
    <w:rsid w:val="005F5926"/>
    <w:rsid w:val="005F5970"/>
    <w:rsid w:val="005F59A1"/>
    <w:rsid w:val="005F5F64"/>
    <w:rsid w:val="005F5F9E"/>
    <w:rsid w:val="005F6140"/>
    <w:rsid w:val="005F618C"/>
    <w:rsid w:val="005F68EF"/>
    <w:rsid w:val="005F698A"/>
    <w:rsid w:val="005F69D7"/>
    <w:rsid w:val="005F6BB3"/>
    <w:rsid w:val="005F7045"/>
    <w:rsid w:val="005F70BD"/>
    <w:rsid w:val="005F74AD"/>
    <w:rsid w:val="005F74F7"/>
    <w:rsid w:val="005F7AEE"/>
    <w:rsid w:val="005F7E22"/>
    <w:rsid w:val="006000F2"/>
    <w:rsid w:val="00600392"/>
    <w:rsid w:val="00600688"/>
    <w:rsid w:val="00600A40"/>
    <w:rsid w:val="00600AE2"/>
    <w:rsid w:val="00600CD8"/>
    <w:rsid w:val="00600CE2"/>
    <w:rsid w:val="00600FE2"/>
    <w:rsid w:val="0060166D"/>
    <w:rsid w:val="00601763"/>
    <w:rsid w:val="006018B6"/>
    <w:rsid w:val="0060195C"/>
    <w:rsid w:val="00601BA5"/>
    <w:rsid w:val="00601D68"/>
    <w:rsid w:val="00601E49"/>
    <w:rsid w:val="00601EBD"/>
    <w:rsid w:val="00601FF7"/>
    <w:rsid w:val="00602012"/>
    <w:rsid w:val="0060228A"/>
    <w:rsid w:val="006022F8"/>
    <w:rsid w:val="00602563"/>
    <w:rsid w:val="00602643"/>
    <w:rsid w:val="00602739"/>
    <w:rsid w:val="0060283C"/>
    <w:rsid w:val="00602927"/>
    <w:rsid w:val="0060297A"/>
    <w:rsid w:val="00602D3F"/>
    <w:rsid w:val="00602D96"/>
    <w:rsid w:val="00602F24"/>
    <w:rsid w:val="00602F7A"/>
    <w:rsid w:val="0060305E"/>
    <w:rsid w:val="006033DD"/>
    <w:rsid w:val="00603D09"/>
    <w:rsid w:val="00603EA2"/>
    <w:rsid w:val="006041F0"/>
    <w:rsid w:val="00604280"/>
    <w:rsid w:val="006042CE"/>
    <w:rsid w:val="006045BB"/>
    <w:rsid w:val="006046EB"/>
    <w:rsid w:val="00604878"/>
    <w:rsid w:val="00604895"/>
    <w:rsid w:val="006049E5"/>
    <w:rsid w:val="00604B77"/>
    <w:rsid w:val="00604D6A"/>
    <w:rsid w:val="00604F14"/>
    <w:rsid w:val="00605639"/>
    <w:rsid w:val="00605A0E"/>
    <w:rsid w:val="00605DE1"/>
    <w:rsid w:val="00606226"/>
    <w:rsid w:val="0060645E"/>
    <w:rsid w:val="0060648B"/>
    <w:rsid w:val="006064E8"/>
    <w:rsid w:val="00606752"/>
    <w:rsid w:val="006067ED"/>
    <w:rsid w:val="0060683D"/>
    <w:rsid w:val="00606B07"/>
    <w:rsid w:val="00606F1B"/>
    <w:rsid w:val="00606F4D"/>
    <w:rsid w:val="0060772A"/>
    <w:rsid w:val="00607749"/>
    <w:rsid w:val="00607795"/>
    <w:rsid w:val="006077E3"/>
    <w:rsid w:val="006078C7"/>
    <w:rsid w:val="00607909"/>
    <w:rsid w:val="0060794D"/>
    <w:rsid w:val="00607AEB"/>
    <w:rsid w:val="00607DFB"/>
    <w:rsid w:val="006101C8"/>
    <w:rsid w:val="006105F1"/>
    <w:rsid w:val="00610670"/>
    <w:rsid w:val="00610698"/>
    <w:rsid w:val="00610959"/>
    <w:rsid w:val="00610C59"/>
    <w:rsid w:val="006111AD"/>
    <w:rsid w:val="006113FB"/>
    <w:rsid w:val="00611B83"/>
    <w:rsid w:val="00611C90"/>
    <w:rsid w:val="00611EB4"/>
    <w:rsid w:val="00611F64"/>
    <w:rsid w:val="00612076"/>
    <w:rsid w:val="0061251C"/>
    <w:rsid w:val="00612546"/>
    <w:rsid w:val="0061263B"/>
    <w:rsid w:val="0061286A"/>
    <w:rsid w:val="00613257"/>
    <w:rsid w:val="00613347"/>
    <w:rsid w:val="006134DF"/>
    <w:rsid w:val="006136B7"/>
    <w:rsid w:val="0061381F"/>
    <w:rsid w:val="00613AE2"/>
    <w:rsid w:val="00613BF7"/>
    <w:rsid w:val="00613DCC"/>
    <w:rsid w:val="00613E31"/>
    <w:rsid w:val="00614056"/>
    <w:rsid w:val="00614266"/>
    <w:rsid w:val="006143BB"/>
    <w:rsid w:val="006149AA"/>
    <w:rsid w:val="00614DD3"/>
    <w:rsid w:val="006154FE"/>
    <w:rsid w:val="0061555A"/>
    <w:rsid w:val="00615644"/>
    <w:rsid w:val="0061577F"/>
    <w:rsid w:val="0061589F"/>
    <w:rsid w:val="00615A81"/>
    <w:rsid w:val="00615C3C"/>
    <w:rsid w:val="00615FB2"/>
    <w:rsid w:val="006161A5"/>
    <w:rsid w:val="0061637B"/>
    <w:rsid w:val="00616B0A"/>
    <w:rsid w:val="00616BE9"/>
    <w:rsid w:val="00616EB7"/>
    <w:rsid w:val="00616FF6"/>
    <w:rsid w:val="006171B8"/>
    <w:rsid w:val="006172BA"/>
    <w:rsid w:val="00617542"/>
    <w:rsid w:val="00617772"/>
    <w:rsid w:val="006177A2"/>
    <w:rsid w:val="00617916"/>
    <w:rsid w:val="00617A87"/>
    <w:rsid w:val="00617B45"/>
    <w:rsid w:val="00617EF0"/>
    <w:rsid w:val="00620242"/>
    <w:rsid w:val="00620328"/>
    <w:rsid w:val="00620439"/>
    <w:rsid w:val="00620447"/>
    <w:rsid w:val="006204D3"/>
    <w:rsid w:val="0062063A"/>
    <w:rsid w:val="006206DA"/>
    <w:rsid w:val="00620884"/>
    <w:rsid w:val="00620A71"/>
    <w:rsid w:val="00620D80"/>
    <w:rsid w:val="00620E89"/>
    <w:rsid w:val="0062201D"/>
    <w:rsid w:val="00622022"/>
    <w:rsid w:val="006222A1"/>
    <w:rsid w:val="006223E3"/>
    <w:rsid w:val="006225B8"/>
    <w:rsid w:val="00622632"/>
    <w:rsid w:val="006226C6"/>
    <w:rsid w:val="00622AF7"/>
    <w:rsid w:val="00622B6F"/>
    <w:rsid w:val="00622BC8"/>
    <w:rsid w:val="00622ED9"/>
    <w:rsid w:val="0062327E"/>
    <w:rsid w:val="00623352"/>
    <w:rsid w:val="006234A6"/>
    <w:rsid w:val="006234AA"/>
    <w:rsid w:val="00623757"/>
    <w:rsid w:val="00623959"/>
    <w:rsid w:val="00623A2A"/>
    <w:rsid w:val="00623AC6"/>
    <w:rsid w:val="00623F83"/>
    <w:rsid w:val="00624221"/>
    <w:rsid w:val="006244DC"/>
    <w:rsid w:val="0062452D"/>
    <w:rsid w:val="006246C1"/>
    <w:rsid w:val="00624963"/>
    <w:rsid w:val="00624E6F"/>
    <w:rsid w:val="0062553E"/>
    <w:rsid w:val="006255F2"/>
    <w:rsid w:val="006256CC"/>
    <w:rsid w:val="006256D1"/>
    <w:rsid w:val="006257FF"/>
    <w:rsid w:val="00625818"/>
    <w:rsid w:val="00625856"/>
    <w:rsid w:val="00625867"/>
    <w:rsid w:val="00625A05"/>
    <w:rsid w:val="00625AAD"/>
    <w:rsid w:val="00625CD7"/>
    <w:rsid w:val="006262AD"/>
    <w:rsid w:val="006262F4"/>
    <w:rsid w:val="00626BFE"/>
    <w:rsid w:val="00626C00"/>
    <w:rsid w:val="00626CD7"/>
    <w:rsid w:val="00626E2B"/>
    <w:rsid w:val="00626E34"/>
    <w:rsid w:val="00627074"/>
    <w:rsid w:val="006270FB"/>
    <w:rsid w:val="0062711E"/>
    <w:rsid w:val="00627227"/>
    <w:rsid w:val="00627307"/>
    <w:rsid w:val="006273A2"/>
    <w:rsid w:val="006273E2"/>
    <w:rsid w:val="00627827"/>
    <w:rsid w:val="006278EC"/>
    <w:rsid w:val="00627A50"/>
    <w:rsid w:val="00627BD8"/>
    <w:rsid w:val="00627C2F"/>
    <w:rsid w:val="00627CCF"/>
    <w:rsid w:val="00627F44"/>
    <w:rsid w:val="00630001"/>
    <w:rsid w:val="006305C2"/>
    <w:rsid w:val="00630913"/>
    <w:rsid w:val="00630AD0"/>
    <w:rsid w:val="00630B2A"/>
    <w:rsid w:val="00630D9C"/>
    <w:rsid w:val="00631007"/>
    <w:rsid w:val="00631058"/>
    <w:rsid w:val="006311B3"/>
    <w:rsid w:val="00631267"/>
    <w:rsid w:val="006312F9"/>
    <w:rsid w:val="006317A8"/>
    <w:rsid w:val="00631A5F"/>
    <w:rsid w:val="00631B40"/>
    <w:rsid w:val="00631FDA"/>
    <w:rsid w:val="00632030"/>
    <w:rsid w:val="0063209A"/>
    <w:rsid w:val="00632151"/>
    <w:rsid w:val="0063233B"/>
    <w:rsid w:val="00632409"/>
    <w:rsid w:val="0063253B"/>
    <w:rsid w:val="00632663"/>
    <w:rsid w:val="00632754"/>
    <w:rsid w:val="0063284C"/>
    <w:rsid w:val="00632941"/>
    <w:rsid w:val="00632976"/>
    <w:rsid w:val="00632CA0"/>
    <w:rsid w:val="00632E1D"/>
    <w:rsid w:val="00632F46"/>
    <w:rsid w:val="00633639"/>
    <w:rsid w:val="006336A8"/>
    <w:rsid w:val="00633944"/>
    <w:rsid w:val="00633A87"/>
    <w:rsid w:val="00633CB8"/>
    <w:rsid w:val="00633E00"/>
    <w:rsid w:val="00633E0D"/>
    <w:rsid w:val="00634421"/>
    <w:rsid w:val="00634A47"/>
    <w:rsid w:val="00634FF9"/>
    <w:rsid w:val="006352E6"/>
    <w:rsid w:val="006354BB"/>
    <w:rsid w:val="006354D6"/>
    <w:rsid w:val="00635E97"/>
    <w:rsid w:val="0063620D"/>
    <w:rsid w:val="00636398"/>
    <w:rsid w:val="0063647B"/>
    <w:rsid w:val="006368D3"/>
    <w:rsid w:val="006368F0"/>
    <w:rsid w:val="00636B09"/>
    <w:rsid w:val="00636C00"/>
    <w:rsid w:val="00636D44"/>
    <w:rsid w:val="00636DA4"/>
    <w:rsid w:val="00636F7A"/>
    <w:rsid w:val="00636F83"/>
    <w:rsid w:val="0063710F"/>
    <w:rsid w:val="00637611"/>
    <w:rsid w:val="006377EC"/>
    <w:rsid w:val="0063799C"/>
    <w:rsid w:val="00637E14"/>
    <w:rsid w:val="00637EB8"/>
    <w:rsid w:val="00640246"/>
    <w:rsid w:val="00640410"/>
    <w:rsid w:val="00640542"/>
    <w:rsid w:val="0064073F"/>
    <w:rsid w:val="00640B26"/>
    <w:rsid w:val="00640B46"/>
    <w:rsid w:val="00640C59"/>
    <w:rsid w:val="00640C77"/>
    <w:rsid w:val="00640C7F"/>
    <w:rsid w:val="0064151F"/>
    <w:rsid w:val="00641533"/>
    <w:rsid w:val="00641915"/>
    <w:rsid w:val="00641A91"/>
    <w:rsid w:val="00641BA3"/>
    <w:rsid w:val="00641BD8"/>
    <w:rsid w:val="00641CEB"/>
    <w:rsid w:val="00641D83"/>
    <w:rsid w:val="00641DEB"/>
    <w:rsid w:val="0064208D"/>
    <w:rsid w:val="006422BA"/>
    <w:rsid w:val="006423C0"/>
    <w:rsid w:val="006428D2"/>
    <w:rsid w:val="00642B8E"/>
    <w:rsid w:val="00642CBB"/>
    <w:rsid w:val="00642E7E"/>
    <w:rsid w:val="006430EA"/>
    <w:rsid w:val="00643296"/>
    <w:rsid w:val="00643393"/>
    <w:rsid w:val="00643475"/>
    <w:rsid w:val="0064396A"/>
    <w:rsid w:val="00643B17"/>
    <w:rsid w:val="00643B5D"/>
    <w:rsid w:val="00643CA5"/>
    <w:rsid w:val="00643CFC"/>
    <w:rsid w:val="00643D0F"/>
    <w:rsid w:val="00643DC6"/>
    <w:rsid w:val="00644542"/>
    <w:rsid w:val="00644592"/>
    <w:rsid w:val="00644A1A"/>
    <w:rsid w:val="00644BFD"/>
    <w:rsid w:val="00644E1E"/>
    <w:rsid w:val="006453BC"/>
    <w:rsid w:val="00645A17"/>
    <w:rsid w:val="00645A23"/>
    <w:rsid w:val="0064605B"/>
    <w:rsid w:val="0064624E"/>
    <w:rsid w:val="00646276"/>
    <w:rsid w:val="00646396"/>
    <w:rsid w:val="00646450"/>
    <w:rsid w:val="006465C2"/>
    <w:rsid w:val="006466D0"/>
    <w:rsid w:val="00646A9D"/>
    <w:rsid w:val="00646B5E"/>
    <w:rsid w:val="006470AA"/>
    <w:rsid w:val="00647183"/>
    <w:rsid w:val="006472B8"/>
    <w:rsid w:val="006476D0"/>
    <w:rsid w:val="00647743"/>
    <w:rsid w:val="006479A8"/>
    <w:rsid w:val="00647A4B"/>
    <w:rsid w:val="00647DF4"/>
    <w:rsid w:val="00647E8F"/>
    <w:rsid w:val="00650502"/>
    <w:rsid w:val="00650546"/>
    <w:rsid w:val="00650878"/>
    <w:rsid w:val="00650941"/>
    <w:rsid w:val="00650AB9"/>
    <w:rsid w:val="00650C49"/>
    <w:rsid w:val="00651156"/>
    <w:rsid w:val="0065125B"/>
    <w:rsid w:val="0065154E"/>
    <w:rsid w:val="0065173D"/>
    <w:rsid w:val="0065180E"/>
    <w:rsid w:val="00651893"/>
    <w:rsid w:val="006518C9"/>
    <w:rsid w:val="00651A0A"/>
    <w:rsid w:val="00651A54"/>
    <w:rsid w:val="00651A63"/>
    <w:rsid w:val="00651EB2"/>
    <w:rsid w:val="006520A8"/>
    <w:rsid w:val="00652297"/>
    <w:rsid w:val="006522A5"/>
    <w:rsid w:val="0065235F"/>
    <w:rsid w:val="0065236E"/>
    <w:rsid w:val="0065249E"/>
    <w:rsid w:val="00652DA0"/>
    <w:rsid w:val="00652E21"/>
    <w:rsid w:val="0065327C"/>
    <w:rsid w:val="00653495"/>
    <w:rsid w:val="006536E7"/>
    <w:rsid w:val="00653D68"/>
    <w:rsid w:val="006540A3"/>
    <w:rsid w:val="0065413C"/>
    <w:rsid w:val="00654388"/>
    <w:rsid w:val="0065481B"/>
    <w:rsid w:val="00654CBA"/>
    <w:rsid w:val="006553F2"/>
    <w:rsid w:val="00655733"/>
    <w:rsid w:val="00655991"/>
    <w:rsid w:val="00655A88"/>
    <w:rsid w:val="00655ACD"/>
    <w:rsid w:val="00655B2F"/>
    <w:rsid w:val="00655C5D"/>
    <w:rsid w:val="00655EC2"/>
    <w:rsid w:val="006560C4"/>
    <w:rsid w:val="00656372"/>
    <w:rsid w:val="006566E7"/>
    <w:rsid w:val="00656774"/>
    <w:rsid w:val="006568AD"/>
    <w:rsid w:val="006569C0"/>
    <w:rsid w:val="00656A92"/>
    <w:rsid w:val="00656AE7"/>
    <w:rsid w:val="00656C33"/>
    <w:rsid w:val="00656C34"/>
    <w:rsid w:val="00656D42"/>
    <w:rsid w:val="00656DDE"/>
    <w:rsid w:val="00657313"/>
    <w:rsid w:val="0065756B"/>
    <w:rsid w:val="006577F5"/>
    <w:rsid w:val="006579B1"/>
    <w:rsid w:val="0066008A"/>
    <w:rsid w:val="0066009C"/>
    <w:rsid w:val="0066011D"/>
    <w:rsid w:val="00660284"/>
    <w:rsid w:val="006602F2"/>
    <w:rsid w:val="00660492"/>
    <w:rsid w:val="00660746"/>
    <w:rsid w:val="006607C0"/>
    <w:rsid w:val="00660808"/>
    <w:rsid w:val="00660A6C"/>
    <w:rsid w:val="006613A6"/>
    <w:rsid w:val="00661405"/>
    <w:rsid w:val="0066147A"/>
    <w:rsid w:val="00661802"/>
    <w:rsid w:val="00661D2C"/>
    <w:rsid w:val="00661F80"/>
    <w:rsid w:val="0066202F"/>
    <w:rsid w:val="006620DE"/>
    <w:rsid w:val="0066211C"/>
    <w:rsid w:val="006627A2"/>
    <w:rsid w:val="00662A07"/>
    <w:rsid w:val="00662A6D"/>
    <w:rsid w:val="00662D97"/>
    <w:rsid w:val="00662ED6"/>
    <w:rsid w:val="00662F27"/>
    <w:rsid w:val="00663449"/>
    <w:rsid w:val="006634E6"/>
    <w:rsid w:val="006635C2"/>
    <w:rsid w:val="0066365C"/>
    <w:rsid w:val="00663746"/>
    <w:rsid w:val="00663799"/>
    <w:rsid w:val="006638A5"/>
    <w:rsid w:val="00663BC5"/>
    <w:rsid w:val="00663BEE"/>
    <w:rsid w:val="00663BFC"/>
    <w:rsid w:val="00663C1D"/>
    <w:rsid w:val="00663CAE"/>
    <w:rsid w:val="006645F6"/>
    <w:rsid w:val="00664777"/>
    <w:rsid w:val="006648EB"/>
    <w:rsid w:val="006649D4"/>
    <w:rsid w:val="00664A30"/>
    <w:rsid w:val="00664B50"/>
    <w:rsid w:val="006654C2"/>
    <w:rsid w:val="006655EE"/>
    <w:rsid w:val="00665AEE"/>
    <w:rsid w:val="00665FB0"/>
    <w:rsid w:val="00665FEA"/>
    <w:rsid w:val="0066614D"/>
    <w:rsid w:val="0066633F"/>
    <w:rsid w:val="006665F3"/>
    <w:rsid w:val="00666634"/>
    <w:rsid w:val="0066668F"/>
    <w:rsid w:val="006666FA"/>
    <w:rsid w:val="00666950"/>
    <w:rsid w:val="0066698E"/>
    <w:rsid w:val="00666D93"/>
    <w:rsid w:val="00666DF1"/>
    <w:rsid w:val="00666EC8"/>
    <w:rsid w:val="006671EA"/>
    <w:rsid w:val="006674AA"/>
    <w:rsid w:val="00667623"/>
    <w:rsid w:val="00667C95"/>
    <w:rsid w:val="00667EE7"/>
    <w:rsid w:val="00667F5B"/>
    <w:rsid w:val="006701A9"/>
    <w:rsid w:val="006701D3"/>
    <w:rsid w:val="00670353"/>
    <w:rsid w:val="00670403"/>
    <w:rsid w:val="006708D0"/>
    <w:rsid w:val="00670922"/>
    <w:rsid w:val="00670BD4"/>
    <w:rsid w:val="00670BE1"/>
    <w:rsid w:val="00671585"/>
    <w:rsid w:val="006715D3"/>
    <w:rsid w:val="00671691"/>
    <w:rsid w:val="006717F6"/>
    <w:rsid w:val="00671A03"/>
    <w:rsid w:val="00671A2B"/>
    <w:rsid w:val="00671CD1"/>
    <w:rsid w:val="00671D7E"/>
    <w:rsid w:val="00671E4C"/>
    <w:rsid w:val="00671E91"/>
    <w:rsid w:val="006720A1"/>
    <w:rsid w:val="0067218F"/>
    <w:rsid w:val="0067219A"/>
    <w:rsid w:val="00672609"/>
    <w:rsid w:val="006727AE"/>
    <w:rsid w:val="00672968"/>
    <w:rsid w:val="00672C26"/>
    <w:rsid w:val="00672CE6"/>
    <w:rsid w:val="00672DDD"/>
    <w:rsid w:val="00672DEE"/>
    <w:rsid w:val="00672DEF"/>
    <w:rsid w:val="0067321D"/>
    <w:rsid w:val="00673674"/>
    <w:rsid w:val="006737E2"/>
    <w:rsid w:val="00673CF8"/>
    <w:rsid w:val="00673CFF"/>
    <w:rsid w:val="00673EBF"/>
    <w:rsid w:val="00673F32"/>
    <w:rsid w:val="0067417A"/>
    <w:rsid w:val="006741F2"/>
    <w:rsid w:val="006742F0"/>
    <w:rsid w:val="00674311"/>
    <w:rsid w:val="006744C2"/>
    <w:rsid w:val="006748A4"/>
    <w:rsid w:val="00674CC3"/>
    <w:rsid w:val="00674FE9"/>
    <w:rsid w:val="00675056"/>
    <w:rsid w:val="00675189"/>
    <w:rsid w:val="00675200"/>
    <w:rsid w:val="00675264"/>
    <w:rsid w:val="0067567B"/>
    <w:rsid w:val="006756F5"/>
    <w:rsid w:val="006757C2"/>
    <w:rsid w:val="00675A7F"/>
    <w:rsid w:val="00675C2B"/>
    <w:rsid w:val="00675C72"/>
    <w:rsid w:val="00676099"/>
    <w:rsid w:val="006760B8"/>
    <w:rsid w:val="00676203"/>
    <w:rsid w:val="00676301"/>
    <w:rsid w:val="006766FE"/>
    <w:rsid w:val="00676752"/>
    <w:rsid w:val="006768D1"/>
    <w:rsid w:val="006768F9"/>
    <w:rsid w:val="00676AC8"/>
    <w:rsid w:val="00676B75"/>
    <w:rsid w:val="00676CF0"/>
    <w:rsid w:val="00676DAA"/>
    <w:rsid w:val="00676EA9"/>
    <w:rsid w:val="00677075"/>
    <w:rsid w:val="0067714E"/>
    <w:rsid w:val="006771F9"/>
    <w:rsid w:val="00677229"/>
    <w:rsid w:val="0067742B"/>
    <w:rsid w:val="00677497"/>
    <w:rsid w:val="0067750E"/>
    <w:rsid w:val="006776D7"/>
    <w:rsid w:val="0067783E"/>
    <w:rsid w:val="00677842"/>
    <w:rsid w:val="00677885"/>
    <w:rsid w:val="00677995"/>
    <w:rsid w:val="00680409"/>
    <w:rsid w:val="006807C9"/>
    <w:rsid w:val="00680A67"/>
    <w:rsid w:val="00680E48"/>
    <w:rsid w:val="00681003"/>
    <w:rsid w:val="00681032"/>
    <w:rsid w:val="006811A9"/>
    <w:rsid w:val="00681273"/>
    <w:rsid w:val="0068134D"/>
    <w:rsid w:val="00681456"/>
    <w:rsid w:val="006817C9"/>
    <w:rsid w:val="00681935"/>
    <w:rsid w:val="00681978"/>
    <w:rsid w:val="00681980"/>
    <w:rsid w:val="00681B20"/>
    <w:rsid w:val="00681E57"/>
    <w:rsid w:val="00681EE7"/>
    <w:rsid w:val="00682146"/>
    <w:rsid w:val="0068254D"/>
    <w:rsid w:val="006825F8"/>
    <w:rsid w:val="006829BD"/>
    <w:rsid w:val="00682A3E"/>
    <w:rsid w:val="00682A49"/>
    <w:rsid w:val="006833A3"/>
    <w:rsid w:val="006838CF"/>
    <w:rsid w:val="006839AD"/>
    <w:rsid w:val="00683A0A"/>
    <w:rsid w:val="00683AD5"/>
    <w:rsid w:val="00683B19"/>
    <w:rsid w:val="00683ECE"/>
    <w:rsid w:val="00683F49"/>
    <w:rsid w:val="006841AD"/>
    <w:rsid w:val="00684533"/>
    <w:rsid w:val="006847D3"/>
    <w:rsid w:val="00684889"/>
    <w:rsid w:val="00684902"/>
    <w:rsid w:val="0068492B"/>
    <w:rsid w:val="00684DC6"/>
    <w:rsid w:val="00684DEA"/>
    <w:rsid w:val="00684E45"/>
    <w:rsid w:val="00685326"/>
    <w:rsid w:val="00685B29"/>
    <w:rsid w:val="00685C49"/>
    <w:rsid w:val="006862F3"/>
    <w:rsid w:val="00686352"/>
    <w:rsid w:val="00686A43"/>
    <w:rsid w:val="00686CE5"/>
    <w:rsid w:val="00686DE6"/>
    <w:rsid w:val="00686E32"/>
    <w:rsid w:val="00686E9F"/>
    <w:rsid w:val="00686F53"/>
    <w:rsid w:val="006871B5"/>
    <w:rsid w:val="00687BF7"/>
    <w:rsid w:val="00687D74"/>
    <w:rsid w:val="00687F72"/>
    <w:rsid w:val="00690D1E"/>
    <w:rsid w:val="00690DC7"/>
    <w:rsid w:val="0069126E"/>
    <w:rsid w:val="00691333"/>
    <w:rsid w:val="0069141A"/>
    <w:rsid w:val="00691547"/>
    <w:rsid w:val="006918FC"/>
    <w:rsid w:val="006919EA"/>
    <w:rsid w:val="00691A79"/>
    <w:rsid w:val="00691D2E"/>
    <w:rsid w:val="00691EFF"/>
    <w:rsid w:val="00691F83"/>
    <w:rsid w:val="006923EC"/>
    <w:rsid w:val="006924A6"/>
    <w:rsid w:val="006926CD"/>
    <w:rsid w:val="006927A1"/>
    <w:rsid w:val="00692B16"/>
    <w:rsid w:val="00692C47"/>
    <w:rsid w:val="00693333"/>
    <w:rsid w:val="006933D7"/>
    <w:rsid w:val="00693455"/>
    <w:rsid w:val="00693803"/>
    <w:rsid w:val="00693B7B"/>
    <w:rsid w:val="006943D6"/>
    <w:rsid w:val="00694692"/>
    <w:rsid w:val="0069477C"/>
    <w:rsid w:val="006948C3"/>
    <w:rsid w:val="00694BE4"/>
    <w:rsid w:val="00694F1A"/>
    <w:rsid w:val="006950F1"/>
    <w:rsid w:val="0069529C"/>
    <w:rsid w:val="006953AC"/>
    <w:rsid w:val="0069541F"/>
    <w:rsid w:val="00695441"/>
    <w:rsid w:val="0069555A"/>
    <w:rsid w:val="0069557F"/>
    <w:rsid w:val="0069577D"/>
    <w:rsid w:val="0069585B"/>
    <w:rsid w:val="0069588F"/>
    <w:rsid w:val="00695A55"/>
    <w:rsid w:val="00695DD4"/>
    <w:rsid w:val="00695E55"/>
    <w:rsid w:val="00695F07"/>
    <w:rsid w:val="00695FC2"/>
    <w:rsid w:val="00696013"/>
    <w:rsid w:val="006960F4"/>
    <w:rsid w:val="00696549"/>
    <w:rsid w:val="0069668E"/>
    <w:rsid w:val="0069676D"/>
    <w:rsid w:val="00696949"/>
    <w:rsid w:val="00696A3F"/>
    <w:rsid w:val="00696B3B"/>
    <w:rsid w:val="00696CC1"/>
    <w:rsid w:val="00697052"/>
    <w:rsid w:val="006970F4"/>
    <w:rsid w:val="0069732B"/>
    <w:rsid w:val="00697865"/>
    <w:rsid w:val="006978E0"/>
    <w:rsid w:val="00697AC1"/>
    <w:rsid w:val="00697E50"/>
    <w:rsid w:val="00697FDE"/>
    <w:rsid w:val="006A0205"/>
    <w:rsid w:val="006A0481"/>
    <w:rsid w:val="006A0579"/>
    <w:rsid w:val="006A05B0"/>
    <w:rsid w:val="006A05EC"/>
    <w:rsid w:val="006A0AA0"/>
    <w:rsid w:val="006A0ADA"/>
    <w:rsid w:val="006A0D7C"/>
    <w:rsid w:val="006A1155"/>
    <w:rsid w:val="006A115F"/>
    <w:rsid w:val="006A142F"/>
    <w:rsid w:val="006A1509"/>
    <w:rsid w:val="006A1753"/>
    <w:rsid w:val="006A18D9"/>
    <w:rsid w:val="006A1CB3"/>
    <w:rsid w:val="006A1CB9"/>
    <w:rsid w:val="006A1D72"/>
    <w:rsid w:val="006A1E65"/>
    <w:rsid w:val="006A1FCB"/>
    <w:rsid w:val="006A2024"/>
    <w:rsid w:val="006A2086"/>
    <w:rsid w:val="006A21CA"/>
    <w:rsid w:val="006A21E7"/>
    <w:rsid w:val="006A2668"/>
    <w:rsid w:val="006A2705"/>
    <w:rsid w:val="006A2758"/>
    <w:rsid w:val="006A2934"/>
    <w:rsid w:val="006A2B58"/>
    <w:rsid w:val="006A2CFA"/>
    <w:rsid w:val="006A2E6B"/>
    <w:rsid w:val="006A30F7"/>
    <w:rsid w:val="006A31FE"/>
    <w:rsid w:val="006A34A8"/>
    <w:rsid w:val="006A3606"/>
    <w:rsid w:val="006A378D"/>
    <w:rsid w:val="006A3BA0"/>
    <w:rsid w:val="006A3C2D"/>
    <w:rsid w:val="006A3FA8"/>
    <w:rsid w:val="006A3FD3"/>
    <w:rsid w:val="006A420E"/>
    <w:rsid w:val="006A43D0"/>
    <w:rsid w:val="006A4403"/>
    <w:rsid w:val="006A4459"/>
    <w:rsid w:val="006A4559"/>
    <w:rsid w:val="006A46FB"/>
    <w:rsid w:val="006A4A58"/>
    <w:rsid w:val="006A4D08"/>
    <w:rsid w:val="006A5234"/>
    <w:rsid w:val="006A54DD"/>
    <w:rsid w:val="006A578B"/>
    <w:rsid w:val="006A5819"/>
    <w:rsid w:val="006A5918"/>
    <w:rsid w:val="006A5C4D"/>
    <w:rsid w:val="006A5CC3"/>
    <w:rsid w:val="006A5D13"/>
    <w:rsid w:val="006A5D1E"/>
    <w:rsid w:val="006A5E28"/>
    <w:rsid w:val="006A5E42"/>
    <w:rsid w:val="006A6186"/>
    <w:rsid w:val="006A6190"/>
    <w:rsid w:val="006A697B"/>
    <w:rsid w:val="006A6B2A"/>
    <w:rsid w:val="006A6BDD"/>
    <w:rsid w:val="006A6CAD"/>
    <w:rsid w:val="006A6CF6"/>
    <w:rsid w:val="006A73B7"/>
    <w:rsid w:val="006A76CF"/>
    <w:rsid w:val="006A7875"/>
    <w:rsid w:val="006A7AFF"/>
    <w:rsid w:val="006B02F6"/>
    <w:rsid w:val="006B0349"/>
    <w:rsid w:val="006B0394"/>
    <w:rsid w:val="006B07DE"/>
    <w:rsid w:val="006B0A95"/>
    <w:rsid w:val="006B0ADE"/>
    <w:rsid w:val="006B0B99"/>
    <w:rsid w:val="006B0CA1"/>
    <w:rsid w:val="006B12DE"/>
    <w:rsid w:val="006B149E"/>
    <w:rsid w:val="006B16F5"/>
    <w:rsid w:val="006B17F5"/>
    <w:rsid w:val="006B1816"/>
    <w:rsid w:val="006B1C1C"/>
    <w:rsid w:val="006B2099"/>
    <w:rsid w:val="006B217F"/>
    <w:rsid w:val="006B2890"/>
    <w:rsid w:val="006B297A"/>
    <w:rsid w:val="006B2B10"/>
    <w:rsid w:val="006B2D55"/>
    <w:rsid w:val="006B2DD5"/>
    <w:rsid w:val="006B2E22"/>
    <w:rsid w:val="006B2FFA"/>
    <w:rsid w:val="006B31A3"/>
    <w:rsid w:val="006B3526"/>
    <w:rsid w:val="006B3573"/>
    <w:rsid w:val="006B3947"/>
    <w:rsid w:val="006B39BB"/>
    <w:rsid w:val="006B39DB"/>
    <w:rsid w:val="006B3C7D"/>
    <w:rsid w:val="006B3CB1"/>
    <w:rsid w:val="006B3DAC"/>
    <w:rsid w:val="006B407A"/>
    <w:rsid w:val="006B435B"/>
    <w:rsid w:val="006B43B1"/>
    <w:rsid w:val="006B45AA"/>
    <w:rsid w:val="006B45F5"/>
    <w:rsid w:val="006B494E"/>
    <w:rsid w:val="006B50CF"/>
    <w:rsid w:val="006B534D"/>
    <w:rsid w:val="006B53E0"/>
    <w:rsid w:val="006B5463"/>
    <w:rsid w:val="006B5C78"/>
    <w:rsid w:val="006B5D48"/>
    <w:rsid w:val="006B6352"/>
    <w:rsid w:val="006B6358"/>
    <w:rsid w:val="006B656F"/>
    <w:rsid w:val="006B6AC6"/>
    <w:rsid w:val="006B6AE1"/>
    <w:rsid w:val="006B6EC3"/>
    <w:rsid w:val="006B6F23"/>
    <w:rsid w:val="006B709D"/>
    <w:rsid w:val="006B717D"/>
    <w:rsid w:val="006B7202"/>
    <w:rsid w:val="006B72BF"/>
    <w:rsid w:val="006B733C"/>
    <w:rsid w:val="006B74F3"/>
    <w:rsid w:val="006B7825"/>
    <w:rsid w:val="006B7958"/>
    <w:rsid w:val="006B795E"/>
    <w:rsid w:val="006B79E7"/>
    <w:rsid w:val="006B7E10"/>
    <w:rsid w:val="006B7E52"/>
    <w:rsid w:val="006C0041"/>
    <w:rsid w:val="006C0209"/>
    <w:rsid w:val="006C036C"/>
    <w:rsid w:val="006C03A7"/>
    <w:rsid w:val="006C03B8"/>
    <w:rsid w:val="006C056D"/>
    <w:rsid w:val="006C0B41"/>
    <w:rsid w:val="006C0CDC"/>
    <w:rsid w:val="006C0DD8"/>
    <w:rsid w:val="006C1175"/>
    <w:rsid w:val="006C12E8"/>
    <w:rsid w:val="006C1302"/>
    <w:rsid w:val="006C14FA"/>
    <w:rsid w:val="006C1513"/>
    <w:rsid w:val="006C15AF"/>
    <w:rsid w:val="006C1764"/>
    <w:rsid w:val="006C17E2"/>
    <w:rsid w:val="006C1DAB"/>
    <w:rsid w:val="006C1E55"/>
    <w:rsid w:val="006C2448"/>
    <w:rsid w:val="006C2551"/>
    <w:rsid w:val="006C2C6C"/>
    <w:rsid w:val="006C2C7B"/>
    <w:rsid w:val="006C2CA2"/>
    <w:rsid w:val="006C2EFF"/>
    <w:rsid w:val="006C3518"/>
    <w:rsid w:val="006C3A27"/>
    <w:rsid w:val="006C3C54"/>
    <w:rsid w:val="006C3D51"/>
    <w:rsid w:val="006C3F22"/>
    <w:rsid w:val="006C3FD1"/>
    <w:rsid w:val="006C497A"/>
    <w:rsid w:val="006C4BAB"/>
    <w:rsid w:val="006C4D2C"/>
    <w:rsid w:val="006C5D69"/>
    <w:rsid w:val="006C5EC9"/>
    <w:rsid w:val="006C5F04"/>
    <w:rsid w:val="006C6009"/>
    <w:rsid w:val="006C6059"/>
    <w:rsid w:val="006C6170"/>
    <w:rsid w:val="006C62A1"/>
    <w:rsid w:val="006C62F3"/>
    <w:rsid w:val="006C6339"/>
    <w:rsid w:val="006C6ACF"/>
    <w:rsid w:val="006C6CFB"/>
    <w:rsid w:val="006C6E03"/>
    <w:rsid w:val="006C6FF2"/>
    <w:rsid w:val="006C710A"/>
    <w:rsid w:val="006C719F"/>
    <w:rsid w:val="006C7311"/>
    <w:rsid w:val="006C73A6"/>
    <w:rsid w:val="006C7522"/>
    <w:rsid w:val="006C75FC"/>
    <w:rsid w:val="006C763D"/>
    <w:rsid w:val="006C7803"/>
    <w:rsid w:val="006C78BD"/>
    <w:rsid w:val="006C7BC4"/>
    <w:rsid w:val="006C7D7B"/>
    <w:rsid w:val="006C7E28"/>
    <w:rsid w:val="006C7EE7"/>
    <w:rsid w:val="006D00FB"/>
    <w:rsid w:val="006D0A31"/>
    <w:rsid w:val="006D0E7F"/>
    <w:rsid w:val="006D1008"/>
    <w:rsid w:val="006D1134"/>
    <w:rsid w:val="006D14D6"/>
    <w:rsid w:val="006D1700"/>
    <w:rsid w:val="006D1751"/>
    <w:rsid w:val="006D18A5"/>
    <w:rsid w:val="006D1BB6"/>
    <w:rsid w:val="006D1D46"/>
    <w:rsid w:val="006D200B"/>
    <w:rsid w:val="006D204E"/>
    <w:rsid w:val="006D2415"/>
    <w:rsid w:val="006D2709"/>
    <w:rsid w:val="006D295B"/>
    <w:rsid w:val="006D317A"/>
    <w:rsid w:val="006D32ED"/>
    <w:rsid w:val="006D33E6"/>
    <w:rsid w:val="006D349D"/>
    <w:rsid w:val="006D380E"/>
    <w:rsid w:val="006D3C74"/>
    <w:rsid w:val="006D3D52"/>
    <w:rsid w:val="006D4112"/>
    <w:rsid w:val="006D42FF"/>
    <w:rsid w:val="006D4502"/>
    <w:rsid w:val="006D4667"/>
    <w:rsid w:val="006D467F"/>
    <w:rsid w:val="006D4A0F"/>
    <w:rsid w:val="006D4A2A"/>
    <w:rsid w:val="006D4B07"/>
    <w:rsid w:val="006D4BAB"/>
    <w:rsid w:val="006D4F0F"/>
    <w:rsid w:val="006D4F92"/>
    <w:rsid w:val="006D51DF"/>
    <w:rsid w:val="006D526D"/>
    <w:rsid w:val="006D5806"/>
    <w:rsid w:val="006D5AB8"/>
    <w:rsid w:val="006D5BD2"/>
    <w:rsid w:val="006D5F36"/>
    <w:rsid w:val="006D5FF9"/>
    <w:rsid w:val="006D636A"/>
    <w:rsid w:val="006D64ED"/>
    <w:rsid w:val="006D6B05"/>
    <w:rsid w:val="006D6E1B"/>
    <w:rsid w:val="006D6F08"/>
    <w:rsid w:val="006D7196"/>
    <w:rsid w:val="006D752E"/>
    <w:rsid w:val="006D7532"/>
    <w:rsid w:val="006D7541"/>
    <w:rsid w:val="006D7824"/>
    <w:rsid w:val="006D7851"/>
    <w:rsid w:val="006D7891"/>
    <w:rsid w:val="006D7A20"/>
    <w:rsid w:val="006D7CC4"/>
    <w:rsid w:val="006D7DB1"/>
    <w:rsid w:val="006D7EA8"/>
    <w:rsid w:val="006E006B"/>
    <w:rsid w:val="006E00A1"/>
    <w:rsid w:val="006E02A3"/>
    <w:rsid w:val="006E0385"/>
    <w:rsid w:val="006E04C4"/>
    <w:rsid w:val="006E05C0"/>
    <w:rsid w:val="006E062C"/>
    <w:rsid w:val="006E0760"/>
    <w:rsid w:val="006E0A9B"/>
    <w:rsid w:val="006E0ABA"/>
    <w:rsid w:val="006E1027"/>
    <w:rsid w:val="006E123F"/>
    <w:rsid w:val="006E1546"/>
    <w:rsid w:val="006E1675"/>
    <w:rsid w:val="006E18A3"/>
    <w:rsid w:val="006E19E0"/>
    <w:rsid w:val="006E1C82"/>
    <w:rsid w:val="006E1E44"/>
    <w:rsid w:val="006E1E85"/>
    <w:rsid w:val="006E20B5"/>
    <w:rsid w:val="006E229C"/>
    <w:rsid w:val="006E260A"/>
    <w:rsid w:val="006E26C2"/>
    <w:rsid w:val="006E28B7"/>
    <w:rsid w:val="006E2A9B"/>
    <w:rsid w:val="006E2B61"/>
    <w:rsid w:val="006E2C39"/>
    <w:rsid w:val="006E3142"/>
    <w:rsid w:val="006E3310"/>
    <w:rsid w:val="006E3476"/>
    <w:rsid w:val="006E3B1A"/>
    <w:rsid w:val="006E3D35"/>
    <w:rsid w:val="006E4062"/>
    <w:rsid w:val="006E41E8"/>
    <w:rsid w:val="006E432E"/>
    <w:rsid w:val="006E4450"/>
    <w:rsid w:val="006E45C2"/>
    <w:rsid w:val="006E467E"/>
    <w:rsid w:val="006E46B5"/>
    <w:rsid w:val="006E474E"/>
    <w:rsid w:val="006E496D"/>
    <w:rsid w:val="006E4ACB"/>
    <w:rsid w:val="006E4E39"/>
    <w:rsid w:val="006E501F"/>
    <w:rsid w:val="006E5570"/>
    <w:rsid w:val="006E565E"/>
    <w:rsid w:val="006E57CE"/>
    <w:rsid w:val="006E5955"/>
    <w:rsid w:val="006E5C15"/>
    <w:rsid w:val="006E61CB"/>
    <w:rsid w:val="006E6219"/>
    <w:rsid w:val="006E6618"/>
    <w:rsid w:val="006E673D"/>
    <w:rsid w:val="006E689C"/>
    <w:rsid w:val="006E68A0"/>
    <w:rsid w:val="006E68C9"/>
    <w:rsid w:val="006E6966"/>
    <w:rsid w:val="006E6A39"/>
    <w:rsid w:val="006E6A76"/>
    <w:rsid w:val="006E6CA3"/>
    <w:rsid w:val="006E6E19"/>
    <w:rsid w:val="006E6F64"/>
    <w:rsid w:val="006E6FE5"/>
    <w:rsid w:val="006E704E"/>
    <w:rsid w:val="006E70E1"/>
    <w:rsid w:val="006E71D9"/>
    <w:rsid w:val="006E71F4"/>
    <w:rsid w:val="006E7254"/>
    <w:rsid w:val="006E7840"/>
    <w:rsid w:val="006E7847"/>
    <w:rsid w:val="006E79F8"/>
    <w:rsid w:val="006E7ADD"/>
    <w:rsid w:val="006E7CE2"/>
    <w:rsid w:val="006E7D3B"/>
    <w:rsid w:val="006E7DF4"/>
    <w:rsid w:val="006E7E4D"/>
    <w:rsid w:val="006F01B5"/>
    <w:rsid w:val="006F0B2E"/>
    <w:rsid w:val="006F0D4D"/>
    <w:rsid w:val="006F127E"/>
    <w:rsid w:val="006F1552"/>
    <w:rsid w:val="006F1697"/>
    <w:rsid w:val="006F16FE"/>
    <w:rsid w:val="006F17C4"/>
    <w:rsid w:val="006F1B70"/>
    <w:rsid w:val="006F20BC"/>
    <w:rsid w:val="006F25FE"/>
    <w:rsid w:val="006F28C5"/>
    <w:rsid w:val="006F29DA"/>
    <w:rsid w:val="006F2A55"/>
    <w:rsid w:val="006F2C0C"/>
    <w:rsid w:val="006F2CC4"/>
    <w:rsid w:val="006F2D54"/>
    <w:rsid w:val="006F2E1C"/>
    <w:rsid w:val="006F2E65"/>
    <w:rsid w:val="006F2F1B"/>
    <w:rsid w:val="006F2F20"/>
    <w:rsid w:val="006F2F4A"/>
    <w:rsid w:val="006F2FFB"/>
    <w:rsid w:val="006F30FB"/>
    <w:rsid w:val="006F3350"/>
    <w:rsid w:val="006F341D"/>
    <w:rsid w:val="006F35C2"/>
    <w:rsid w:val="006F3CDE"/>
    <w:rsid w:val="006F3DC1"/>
    <w:rsid w:val="006F3FE0"/>
    <w:rsid w:val="006F40EB"/>
    <w:rsid w:val="006F444D"/>
    <w:rsid w:val="006F44BE"/>
    <w:rsid w:val="006F4516"/>
    <w:rsid w:val="006F45B8"/>
    <w:rsid w:val="006F48B7"/>
    <w:rsid w:val="006F491F"/>
    <w:rsid w:val="006F49E9"/>
    <w:rsid w:val="006F4A50"/>
    <w:rsid w:val="006F4B75"/>
    <w:rsid w:val="006F4BAC"/>
    <w:rsid w:val="006F4BC1"/>
    <w:rsid w:val="006F4F21"/>
    <w:rsid w:val="006F5038"/>
    <w:rsid w:val="006F5617"/>
    <w:rsid w:val="006F581A"/>
    <w:rsid w:val="006F58D4"/>
    <w:rsid w:val="006F5969"/>
    <w:rsid w:val="006F5ADA"/>
    <w:rsid w:val="006F5E89"/>
    <w:rsid w:val="006F5EF2"/>
    <w:rsid w:val="006F5F3D"/>
    <w:rsid w:val="006F5F4A"/>
    <w:rsid w:val="006F62C5"/>
    <w:rsid w:val="006F654D"/>
    <w:rsid w:val="006F6582"/>
    <w:rsid w:val="006F6757"/>
    <w:rsid w:val="006F6937"/>
    <w:rsid w:val="006F69A6"/>
    <w:rsid w:val="006F6A5B"/>
    <w:rsid w:val="006F6B86"/>
    <w:rsid w:val="006F6B91"/>
    <w:rsid w:val="006F6C88"/>
    <w:rsid w:val="006F6D24"/>
    <w:rsid w:val="006F77B3"/>
    <w:rsid w:val="006F7887"/>
    <w:rsid w:val="006F7B73"/>
    <w:rsid w:val="006F7B7B"/>
    <w:rsid w:val="006F7BC9"/>
    <w:rsid w:val="00700272"/>
    <w:rsid w:val="007009C7"/>
    <w:rsid w:val="00700B22"/>
    <w:rsid w:val="00700D65"/>
    <w:rsid w:val="00700E3D"/>
    <w:rsid w:val="00700ED2"/>
    <w:rsid w:val="00701101"/>
    <w:rsid w:val="007012C2"/>
    <w:rsid w:val="00701646"/>
    <w:rsid w:val="007017FC"/>
    <w:rsid w:val="00701896"/>
    <w:rsid w:val="00701898"/>
    <w:rsid w:val="007018D7"/>
    <w:rsid w:val="00701A4A"/>
    <w:rsid w:val="00701A78"/>
    <w:rsid w:val="00701B2D"/>
    <w:rsid w:val="00701BBD"/>
    <w:rsid w:val="00701BDB"/>
    <w:rsid w:val="00701D3B"/>
    <w:rsid w:val="00701FD0"/>
    <w:rsid w:val="007022AF"/>
    <w:rsid w:val="0070232F"/>
    <w:rsid w:val="00702861"/>
    <w:rsid w:val="00702A8D"/>
    <w:rsid w:val="00702B37"/>
    <w:rsid w:val="00702C23"/>
    <w:rsid w:val="00702CA4"/>
    <w:rsid w:val="00702D88"/>
    <w:rsid w:val="00702E15"/>
    <w:rsid w:val="00702EFB"/>
    <w:rsid w:val="00703287"/>
    <w:rsid w:val="00703399"/>
    <w:rsid w:val="0070346E"/>
    <w:rsid w:val="00703889"/>
    <w:rsid w:val="00703938"/>
    <w:rsid w:val="00703A26"/>
    <w:rsid w:val="00703B93"/>
    <w:rsid w:val="00703C8C"/>
    <w:rsid w:val="00703C8E"/>
    <w:rsid w:val="00703CBB"/>
    <w:rsid w:val="00703CCE"/>
    <w:rsid w:val="007043E8"/>
    <w:rsid w:val="00704436"/>
    <w:rsid w:val="007044AA"/>
    <w:rsid w:val="007046E7"/>
    <w:rsid w:val="00704850"/>
    <w:rsid w:val="007048B5"/>
    <w:rsid w:val="007049C8"/>
    <w:rsid w:val="00704C0A"/>
    <w:rsid w:val="00704C4A"/>
    <w:rsid w:val="00704E58"/>
    <w:rsid w:val="00704EDB"/>
    <w:rsid w:val="00704EED"/>
    <w:rsid w:val="0070517B"/>
    <w:rsid w:val="0070530E"/>
    <w:rsid w:val="00705319"/>
    <w:rsid w:val="00705404"/>
    <w:rsid w:val="007055A3"/>
    <w:rsid w:val="007055A7"/>
    <w:rsid w:val="007056E7"/>
    <w:rsid w:val="00705A26"/>
    <w:rsid w:val="00705B0D"/>
    <w:rsid w:val="00705C3C"/>
    <w:rsid w:val="00705D53"/>
    <w:rsid w:val="00706101"/>
    <w:rsid w:val="0070626B"/>
    <w:rsid w:val="007062DE"/>
    <w:rsid w:val="0070662B"/>
    <w:rsid w:val="00706632"/>
    <w:rsid w:val="0070663B"/>
    <w:rsid w:val="007067CB"/>
    <w:rsid w:val="00706E8F"/>
    <w:rsid w:val="00706EA1"/>
    <w:rsid w:val="00706F99"/>
    <w:rsid w:val="00707072"/>
    <w:rsid w:val="007070C9"/>
    <w:rsid w:val="0070720A"/>
    <w:rsid w:val="0070740C"/>
    <w:rsid w:val="00707448"/>
    <w:rsid w:val="00707BD8"/>
    <w:rsid w:val="00707CAF"/>
    <w:rsid w:val="00707D61"/>
    <w:rsid w:val="00707E10"/>
    <w:rsid w:val="00710323"/>
    <w:rsid w:val="007104C9"/>
    <w:rsid w:val="007106FC"/>
    <w:rsid w:val="00710A06"/>
    <w:rsid w:val="00710BE0"/>
    <w:rsid w:val="00710CBC"/>
    <w:rsid w:val="00710EB0"/>
    <w:rsid w:val="00710FB7"/>
    <w:rsid w:val="00711190"/>
    <w:rsid w:val="007112A3"/>
    <w:rsid w:val="00711430"/>
    <w:rsid w:val="00711643"/>
    <w:rsid w:val="00711C05"/>
    <w:rsid w:val="00711CCC"/>
    <w:rsid w:val="00712150"/>
    <w:rsid w:val="007121F2"/>
    <w:rsid w:val="00712287"/>
    <w:rsid w:val="00712772"/>
    <w:rsid w:val="00712931"/>
    <w:rsid w:val="00712D4B"/>
    <w:rsid w:val="007132C2"/>
    <w:rsid w:val="007134B6"/>
    <w:rsid w:val="00713B36"/>
    <w:rsid w:val="00713CE4"/>
    <w:rsid w:val="00713D89"/>
    <w:rsid w:val="00713D8F"/>
    <w:rsid w:val="00714198"/>
    <w:rsid w:val="00714417"/>
    <w:rsid w:val="007148D3"/>
    <w:rsid w:val="00714903"/>
    <w:rsid w:val="00714B83"/>
    <w:rsid w:val="00714D07"/>
    <w:rsid w:val="00714F04"/>
    <w:rsid w:val="00715233"/>
    <w:rsid w:val="00715556"/>
    <w:rsid w:val="0071563C"/>
    <w:rsid w:val="00715663"/>
    <w:rsid w:val="00715B74"/>
    <w:rsid w:val="00715B9A"/>
    <w:rsid w:val="00715BA2"/>
    <w:rsid w:val="00716554"/>
    <w:rsid w:val="00716A4D"/>
    <w:rsid w:val="00716A60"/>
    <w:rsid w:val="00716B43"/>
    <w:rsid w:val="00716CD3"/>
    <w:rsid w:val="00716CFA"/>
    <w:rsid w:val="00717527"/>
    <w:rsid w:val="00717551"/>
    <w:rsid w:val="0071756E"/>
    <w:rsid w:val="00717687"/>
    <w:rsid w:val="007176DD"/>
    <w:rsid w:val="00717867"/>
    <w:rsid w:val="007178FC"/>
    <w:rsid w:val="007179D7"/>
    <w:rsid w:val="00717AF8"/>
    <w:rsid w:val="00717B86"/>
    <w:rsid w:val="00717C00"/>
    <w:rsid w:val="00717F31"/>
    <w:rsid w:val="00720004"/>
    <w:rsid w:val="007200ED"/>
    <w:rsid w:val="00720168"/>
    <w:rsid w:val="007202AB"/>
    <w:rsid w:val="00720539"/>
    <w:rsid w:val="00720B68"/>
    <w:rsid w:val="00720C51"/>
    <w:rsid w:val="00720CEE"/>
    <w:rsid w:val="00720E31"/>
    <w:rsid w:val="007210FD"/>
    <w:rsid w:val="007215CE"/>
    <w:rsid w:val="0072185E"/>
    <w:rsid w:val="00721973"/>
    <w:rsid w:val="00721985"/>
    <w:rsid w:val="00721A48"/>
    <w:rsid w:val="00721B32"/>
    <w:rsid w:val="00722065"/>
    <w:rsid w:val="00722132"/>
    <w:rsid w:val="007223B4"/>
    <w:rsid w:val="00722546"/>
    <w:rsid w:val="0072270D"/>
    <w:rsid w:val="00722D36"/>
    <w:rsid w:val="00722E1D"/>
    <w:rsid w:val="0072382B"/>
    <w:rsid w:val="00723849"/>
    <w:rsid w:val="007238C9"/>
    <w:rsid w:val="00723AFB"/>
    <w:rsid w:val="00723BAF"/>
    <w:rsid w:val="00723E66"/>
    <w:rsid w:val="00724046"/>
    <w:rsid w:val="007240FE"/>
    <w:rsid w:val="007240FF"/>
    <w:rsid w:val="00724461"/>
    <w:rsid w:val="007245B7"/>
    <w:rsid w:val="00724831"/>
    <w:rsid w:val="00724912"/>
    <w:rsid w:val="00724958"/>
    <w:rsid w:val="00724CD4"/>
    <w:rsid w:val="00724EE6"/>
    <w:rsid w:val="00725052"/>
    <w:rsid w:val="0072522D"/>
    <w:rsid w:val="00725306"/>
    <w:rsid w:val="007257D0"/>
    <w:rsid w:val="0072590A"/>
    <w:rsid w:val="00725A98"/>
    <w:rsid w:val="00725DEA"/>
    <w:rsid w:val="00725F65"/>
    <w:rsid w:val="00725FF2"/>
    <w:rsid w:val="007260F8"/>
    <w:rsid w:val="0072648D"/>
    <w:rsid w:val="007268B4"/>
    <w:rsid w:val="00726BF7"/>
    <w:rsid w:val="00726C61"/>
    <w:rsid w:val="00726E32"/>
    <w:rsid w:val="00726EA6"/>
    <w:rsid w:val="00726EA7"/>
    <w:rsid w:val="00726EE0"/>
    <w:rsid w:val="007271FA"/>
    <w:rsid w:val="00727208"/>
    <w:rsid w:val="00727494"/>
    <w:rsid w:val="007274AB"/>
    <w:rsid w:val="00727663"/>
    <w:rsid w:val="00727680"/>
    <w:rsid w:val="00727712"/>
    <w:rsid w:val="00727834"/>
    <w:rsid w:val="0072783E"/>
    <w:rsid w:val="0072786D"/>
    <w:rsid w:val="007278A8"/>
    <w:rsid w:val="00727E37"/>
    <w:rsid w:val="007302F7"/>
    <w:rsid w:val="00730622"/>
    <w:rsid w:val="00730648"/>
    <w:rsid w:val="007309D3"/>
    <w:rsid w:val="00730CE2"/>
    <w:rsid w:val="00730EE6"/>
    <w:rsid w:val="007312C3"/>
    <w:rsid w:val="00731409"/>
    <w:rsid w:val="007317D5"/>
    <w:rsid w:val="007317F6"/>
    <w:rsid w:val="00731861"/>
    <w:rsid w:val="0073195A"/>
    <w:rsid w:val="0073195D"/>
    <w:rsid w:val="00731A60"/>
    <w:rsid w:val="00731B0A"/>
    <w:rsid w:val="00731DBA"/>
    <w:rsid w:val="00731ED3"/>
    <w:rsid w:val="00732059"/>
    <w:rsid w:val="0073279B"/>
    <w:rsid w:val="007328D4"/>
    <w:rsid w:val="00732937"/>
    <w:rsid w:val="00732E02"/>
    <w:rsid w:val="00733242"/>
    <w:rsid w:val="00733484"/>
    <w:rsid w:val="007334E9"/>
    <w:rsid w:val="007336D6"/>
    <w:rsid w:val="007336FB"/>
    <w:rsid w:val="007337CF"/>
    <w:rsid w:val="00733B5A"/>
    <w:rsid w:val="00733D3B"/>
    <w:rsid w:val="00734433"/>
    <w:rsid w:val="00734695"/>
    <w:rsid w:val="00734780"/>
    <w:rsid w:val="007348B1"/>
    <w:rsid w:val="007348D7"/>
    <w:rsid w:val="0073500F"/>
    <w:rsid w:val="00735125"/>
    <w:rsid w:val="00735254"/>
    <w:rsid w:val="0073527B"/>
    <w:rsid w:val="0073560B"/>
    <w:rsid w:val="00735730"/>
    <w:rsid w:val="00735862"/>
    <w:rsid w:val="00735956"/>
    <w:rsid w:val="0073595C"/>
    <w:rsid w:val="00735AC1"/>
    <w:rsid w:val="007362A6"/>
    <w:rsid w:val="00736389"/>
    <w:rsid w:val="00736398"/>
    <w:rsid w:val="00736522"/>
    <w:rsid w:val="007368AB"/>
    <w:rsid w:val="00736A69"/>
    <w:rsid w:val="00736C13"/>
    <w:rsid w:val="00736D7D"/>
    <w:rsid w:val="00736FE4"/>
    <w:rsid w:val="007371E6"/>
    <w:rsid w:val="0073742F"/>
    <w:rsid w:val="0073764F"/>
    <w:rsid w:val="007377D5"/>
    <w:rsid w:val="0073782D"/>
    <w:rsid w:val="00737987"/>
    <w:rsid w:val="00737A50"/>
    <w:rsid w:val="00737B62"/>
    <w:rsid w:val="00737BAE"/>
    <w:rsid w:val="00740005"/>
    <w:rsid w:val="00740079"/>
    <w:rsid w:val="00740129"/>
    <w:rsid w:val="0074021C"/>
    <w:rsid w:val="007405AD"/>
    <w:rsid w:val="0074068C"/>
    <w:rsid w:val="00740BA0"/>
    <w:rsid w:val="00740C54"/>
    <w:rsid w:val="00740E58"/>
    <w:rsid w:val="00740F17"/>
    <w:rsid w:val="00740F58"/>
    <w:rsid w:val="007410EC"/>
    <w:rsid w:val="00741151"/>
    <w:rsid w:val="007411B9"/>
    <w:rsid w:val="007414D4"/>
    <w:rsid w:val="007415FD"/>
    <w:rsid w:val="00741630"/>
    <w:rsid w:val="00741D9B"/>
    <w:rsid w:val="00741DFF"/>
    <w:rsid w:val="0074246D"/>
    <w:rsid w:val="00742634"/>
    <w:rsid w:val="00742AEF"/>
    <w:rsid w:val="00742CD8"/>
    <w:rsid w:val="00742E33"/>
    <w:rsid w:val="00742E59"/>
    <w:rsid w:val="00742FB1"/>
    <w:rsid w:val="00743634"/>
    <w:rsid w:val="00743B04"/>
    <w:rsid w:val="00743BE0"/>
    <w:rsid w:val="00743D86"/>
    <w:rsid w:val="00744566"/>
    <w:rsid w:val="007445A0"/>
    <w:rsid w:val="00744731"/>
    <w:rsid w:val="00744C14"/>
    <w:rsid w:val="00744E9E"/>
    <w:rsid w:val="00744F63"/>
    <w:rsid w:val="00745207"/>
    <w:rsid w:val="0074524B"/>
    <w:rsid w:val="00745253"/>
    <w:rsid w:val="00745474"/>
    <w:rsid w:val="00745824"/>
    <w:rsid w:val="007459D5"/>
    <w:rsid w:val="00745D0D"/>
    <w:rsid w:val="00746057"/>
    <w:rsid w:val="0074612B"/>
    <w:rsid w:val="00746194"/>
    <w:rsid w:val="0074636A"/>
    <w:rsid w:val="0074649B"/>
    <w:rsid w:val="00746621"/>
    <w:rsid w:val="00746BC5"/>
    <w:rsid w:val="00746C2F"/>
    <w:rsid w:val="00747003"/>
    <w:rsid w:val="00747216"/>
    <w:rsid w:val="0074723D"/>
    <w:rsid w:val="007478DB"/>
    <w:rsid w:val="007478E8"/>
    <w:rsid w:val="00747BDC"/>
    <w:rsid w:val="00747D81"/>
    <w:rsid w:val="00747D8B"/>
    <w:rsid w:val="00747E5E"/>
    <w:rsid w:val="00750164"/>
    <w:rsid w:val="00750C32"/>
    <w:rsid w:val="00750DC5"/>
    <w:rsid w:val="00750FD8"/>
    <w:rsid w:val="00751228"/>
    <w:rsid w:val="007514C7"/>
    <w:rsid w:val="007514CE"/>
    <w:rsid w:val="007515EC"/>
    <w:rsid w:val="00751768"/>
    <w:rsid w:val="00751BE4"/>
    <w:rsid w:val="00751BE8"/>
    <w:rsid w:val="00751C1C"/>
    <w:rsid w:val="00751DF1"/>
    <w:rsid w:val="00751EDC"/>
    <w:rsid w:val="0075249C"/>
    <w:rsid w:val="00752571"/>
    <w:rsid w:val="00752691"/>
    <w:rsid w:val="007526CA"/>
    <w:rsid w:val="0075286D"/>
    <w:rsid w:val="00752A85"/>
    <w:rsid w:val="00752DB0"/>
    <w:rsid w:val="00753031"/>
    <w:rsid w:val="00753043"/>
    <w:rsid w:val="0075324D"/>
    <w:rsid w:val="007537BB"/>
    <w:rsid w:val="007539F1"/>
    <w:rsid w:val="00753C4F"/>
    <w:rsid w:val="00753F07"/>
    <w:rsid w:val="00754085"/>
    <w:rsid w:val="007545BF"/>
    <w:rsid w:val="007545C4"/>
    <w:rsid w:val="0075484E"/>
    <w:rsid w:val="00754D01"/>
    <w:rsid w:val="00754E9A"/>
    <w:rsid w:val="007551CE"/>
    <w:rsid w:val="007553A2"/>
    <w:rsid w:val="00755417"/>
    <w:rsid w:val="00755563"/>
    <w:rsid w:val="00755889"/>
    <w:rsid w:val="00755CCF"/>
    <w:rsid w:val="00755D5D"/>
    <w:rsid w:val="00755F90"/>
    <w:rsid w:val="00756028"/>
    <w:rsid w:val="00756045"/>
    <w:rsid w:val="00756237"/>
    <w:rsid w:val="00756264"/>
    <w:rsid w:val="00756B0B"/>
    <w:rsid w:val="00756C6C"/>
    <w:rsid w:val="00756D8F"/>
    <w:rsid w:val="00756E5C"/>
    <w:rsid w:val="00756F74"/>
    <w:rsid w:val="00757141"/>
    <w:rsid w:val="007571E1"/>
    <w:rsid w:val="0075721A"/>
    <w:rsid w:val="0075733B"/>
    <w:rsid w:val="007575A0"/>
    <w:rsid w:val="007578FC"/>
    <w:rsid w:val="00757BB7"/>
    <w:rsid w:val="00760204"/>
    <w:rsid w:val="007604B2"/>
    <w:rsid w:val="00760728"/>
    <w:rsid w:val="007609C0"/>
    <w:rsid w:val="00760ADB"/>
    <w:rsid w:val="00760B19"/>
    <w:rsid w:val="00761200"/>
    <w:rsid w:val="00761392"/>
    <w:rsid w:val="0076151A"/>
    <w:rsid w:val="007616CC"/>
    <w:rsid w:val="007618D7"/>
    <w:rsid w:val="007618E8"/>
    <w:rsid w:val="00761B07"/>
    <w:rsid w:val="00761B12"/>
    <w:rsid w:val="00761C1D"/>
    <w:rsid w:val="00762262"/>
    <w:rsid w:val="00762361"/>
    <w:rsid w:val="00762389"/>
    <w:rsid w:val="0076239C"/>
    <w:rsid w:val="00762780"/>
    <w:rsid w:val="00762890"/>
    <w:rsid w:val="007628E2"/>
    <w:rsid w:val="00762C92"/>
    <w:rsid w:val="00762D17"/>
    <w:rsid w:val="00762D88"/>
    <w:rsid w:val="00762DA8"/>
    <w:rsid w:val="00762DA9"/>
    <w:rsid w:val="00762E1F"/>
    <w:rsid w:val="00763111"/>
    <w:rsid w:val="007638B2"/>
    <w:rsid w:val="00763989"/>
    <w:rsid w:val="00763A1D"/>
    <w:rsid w:val="00763A3A"/>
    <w:rsid w:val="00763B42"/>
    <w:rsid w:val="00763B9F"/>
    <w:rsid w:val="00763DDE"/>
    <w:rsid w:val="007640C7"/>
    <w:rsid w:val="00764202"/>
    <w:rsid w:val="00764454"/>
    <w:rsid w:val="00764459"/>
    <w:rsid w:val="0076446A"/>
    <w:rsid w:val="00764580"/>
    <w:rsid w:val="0076483D"/>
    <w:rsid w:val="00764BD4"/>
    <w:rsid w:val="00764F64"/>
    <w:rsid w:val="00764FA5"/>
    <w:rsid w:val="00765281"/>
    <w:rsid w:val="00765294"/>
    <w:rsid w:val="007657D5"/>
    <w:rsid w:val="00765AFE"/>
    <w:rsid w:val="00765BD7"/>
    <w:rsid w:val="00765CE9"/>
    <w:rsid w:val="00765E3E"/>
    <w:rsid w:val="00765F3E"/>
    <w:rsid w:val="00765F73"/>
    <w:rsid w:val="00766404"/>
    <w:rsid w:val="007665A1"/>
    <w:rsid w:val="007666FF"/>
    <w:rsid w:val="007668C2"/>
    <w:rsid w:val="007669FA"/>
    <w:rsid w:val="00766B53"/>
    <w:rsid w:val="00766BAD"/>
    <w:rsid w:val="00766C67"/>
    <w:rsid w:val="00766F11"/>
    <w:rsid w:val="00766F30"/>
    <w:rsid w:val="00767161"/>
    <w:rsid w:val="00767308"/>
    <w:rsid w:val="00767565"/>
    <w:rsid w:val="00767A98"/>
    <w:rsid w:val="00767BCB"/>
    <w:rsid w:val="00767DAF"/>
    <w:rsid w:val="0077121E"/>
    <w:rsid w:val="00771335"/>
    <w:rsid w:val="00771608"/>
    <w:rsid w:val="00771759"/>
    <w:rsid w:val="00771B6C"/>
    <w:rsid w:val="00771DF4"/>
    <w:rsid w:val="00771E05"/>
    <w:rsid w:val="00772030"/>
    <w:rsid w:val="00772105"/>
    <w:rsid w:val="00772425"/>
    <w:rsid w:val="00772501"/>
    <w:rsid w:val="0077288A"/>
    <w:rsid w:val="007729A2"/>
    <w:rsid w:val="00772B97"/>
    <w:rsid w:val="00772B9E"/>
    <w:rsid w:val="00772D7F"/>
    <w:rsid w:val="00772E9B"/>
    <w:rsid w:val="00773054"/>
    <w:rsid w:val="00773206"/>
    <w:rsid w:val="00773424"/>
    <w:rsid w:val="00773BAD"/>
    <w:rsid w:val="00773F81"/>
    <w:rsid w:val="007740B4"/>
    <w:rsid w:val="007742A7"/>
    <w:rsid w:val="007742C4"/>
    <w:rsid w:val="0077462A"/>
    <w:rsid w:val="00774653"/>
    <w:rsid w:val="007747B3"/>
    <w:rsid w:val="00774838"/>
    <w:rsid w:val="007748B2"/>
    <w:rsid w:val="00774A1C"/>
    <w:rsid w:val="00774C7C"/>
    <w:rsid w:val="00774E35"/>
    <w:rsid w:val="00774FB1"/>
    <w:rsid w:val="007755F2"/>
    <w:rsid w:val="007756FF"/>
    <w:rsid w:val="00775747"/>
    <w:rsid w:val="00775B6A"/>
    <w:rsid w:val="007760F2"/>
    <w:rsid w:val="00776195"/>
    <w:rsid w:val="0077627C"/>
    <w:rsid w:val="00776450"/>
    <w:rsid w:val="0077653A"/>
    <w:rsid w:val="007765ED"/>
    <w:rsid w:val="0077663C"/>
    <w:rsid w:val="00776971"/>
    <w:rsid w:val="00776B05"/>
    <w:rsid w:val="00776D9F"/>
    <w:rsid w:val="00776DDF"/>
    <w:rsid w:val="00776DEC"/>
    <w:rsid w:val="00776E3F"/>
    <w:rsid w:val="00777192"/>
    <w:rsid w:val="007772BC"/>
    <w:rsid w:val="0077735C"/>
    <w:rsid w:val="007774E9"/>
    <w:rsid w:val="00777580"/>
    <w:rsid w:val="007775AE"/>
    <w:rsid w:val="00777766"/>
    <w:rsid w:val="007777C1"/>
    <w:rsid w:val="00777B35"/>
    <w:rsid w:val="00777C88"/>
    <w:rsid w:val="00777F98"/>
    <w:rsid w:val="00777FC7"/>
    <w:rsid w:val="0078018F"/>
    <w:rsid w:val="007802C4"/>
    <w:rsid w:val="00780A80"/>
    <w:rsid w:val="00780A96"/>
    <w:rsid w:val="00780E02"/>
    <w:rsid w:val="00781083"/>
    <w:rsid w:val="007813BF"/>
    <w:rsid w:val="0078145B"/>
    <w:rsid w:val="00781564"/>
    <w:rsid w:val="0078166F"/>
    <w:rsid w:val="00781686"/>
    <w:rsid w:val="00781735"/>
    <w:rsid w:val="0078177E"/>
    <w:rsid w:val="00781781"/>
    <w:rsid w:val="0078191B"/>
    <w:rsid w:val="00781962"/>
    <w:rsid w:val="00781AD6"/>
    <w:rsid w:val="007821AB"/>
    <w:rsid w:val="00782281"/>
    <w:rsid w:val="00782479"/>
    <w:rsid w:val="007827A8"/>
    <w:rsid w:val="00782E2F"/>
    <w:rsid w:val="0078304C"/>
    <w:rsid w:val="00783110"/>
    <w:rsid w:val="007835D7"/>
    <w:rsid w:val="00783673"/>
    <w:rsid w:val="00783731"/>
    <w:rsid w:val="007839E0"/>
    <w:rsid w:val="00783A2C"/>
    <w:rsid w:val="00783DF5"/>
    <w:rsid w:val="00784256"/>
    <w:rsid w:val="00784296"/>
    <w:rsid w:val="00784804"/>
    <w:rsid w:val="00784838"/>
    <w:rsid w:val="00784C73"/>
    <w:rsid w:val="00784D18"/>
    <w:rsid w:val="00784DBD"/>
    <w:rsid w:val="00784FED"/>
    <w:rsid w:val="00785172"/>
    <w:rsid w:val="00785490"/>
    <w:rsid w:val="0078585B"/>
    <w:rsid w:val="0078597E"/>
    <w:rsid w:val="00785C3C"/>
    <w:rsid w:val="00785E4F"/>
    <w:rsid w:val="00785FE7"/>
    <w:rsid w:val="007860EF"/>
    <w:rsid w:val="00786139"/>
    <w:rsid w:val="007863FF"/>
    <w:rsid w:val="00786AA1"/>
    <w:rsid w:val="00786B4A"/>
    <w:rsid w:val="00786B98"/>
    <w:rsid w:val="00786DBB"/>
    <w:rsid w:val="007870D2"/>
    <w:rsid w:val="007874BA"/>
    <w:rsid w:val="00787BED"/>
    <w:rsid w:val="00787C59"/>
    <w:rsid w:val="0079012B"/>
    <w:rsid w:val="007901FF"/>
    <w:rsid w:val="00790242"/>
    <w:rsid w:val="00790270"/>
    <w:rsid w:val="007904A2"/>
    <w:rsid w:val="0079094C"/>
    <w:rsid w:val="00790AA9"/>
    <w:rsid w:val="00790C28"/>
    <w:rsid w:val="00791A03"/>
    <w:rsid w:val="00791B6A"/>
    <w:rsid w:val="00791BFC"/>
    <w:rsid w:val="00791E4E"/>
    <w:rsid w:val="00791F1B"/>
    <w:rsid w:val="00792239"/>
    <w:rsid w:val="007925EA"/>
    <w:rsid w:val="007927E6"/>
    <w:rsid w:val="00792D50"/>
    <w:rsid w:val="00792DAF"/>
    <w:rsid w:val="00792F05"/>
    <w:rsid w:val="00792F78"/>
    <w:rsid w:val="0079348D"/>
    <w:rsid w:val="007937EB"/>
    <w:rsid w:val="00793A1B"/>
    <w:rsid w:val="00793C37"/>
    <w:rsid w:val="00793CD8"/>
    <w:rsid w:val="00793F68"/>
    <w:rsid w:val="00794335"/>
    <w:rsid w:val="0079435C"/>
    <w:rsid w:val="00794436"/>
    <w:rsid w:val="00794480"/>
    <w:rsid w:val="00794552"/>
    <w:rsid w:val="007947DD"/>
    <w:rsid w:val="00794832"/>
    <w:rsid w:val="00794A3F"/>
    <w:rsid w:val="00794D8B"/>
    <w:rsid w:val="00794DC3"/>
    <w:rsid w:val="00794E0A"/>
    <w:rsid w:val="00795074"/>
    <w:rsid w:val="007950D7"/>
    <w:rsid w:val="00795171"/>
    <w:rsid w:val="00795276"/>
    <w:rsid w:val="00795305"/>
    <w:rsid w:val="0079542C"/>
    <w:rsid w:val="00795644"/>
    <w:rsid w:val="0079568F"/>
    <w:rsid w:val="00795890"/>
    <w:rsid w:val="00795BCF"/>
    <w:rsid w:val="00795C92"/>
    <w:rsid w:val="00795D1C"/>
    <w:rsid w:val="00795DCB"/>
    <w:rsid w:val="00795F93"/>
    <w:rsid w:val="00796231"/>
    <w:rsid w:val="00796281"/>
    <w:rsid w:val="007965D4"/>
    <w:rsid w:val="007965F7"/>
    <w:rsid w:val="00796784"/>
    <w:rsid w:val="00796A37"/>
    <w:rsid w:val="00796A82"/>
    <w:rsid w:val="00796AA9"/>
    <w:rsid w:val="00796AFE"/>
    <w:rsid w:val="00796CA3"/>
    <w:rsid w:val="00796E3E"/>
    <w:rsid w:val="00797173"/>
    <w:rsid w:val="0079724A"/>
    <w:rsid w:val="00797804"/>
    <w:rsid w:val="00797CD8"/>
    <w:rsid w:val="007A0115"/>
    <w:rsid w:val="007A0203"/>
    <w:rsid w:val="007A033A"/>
    <w:rsid w:val="007A0398"/>
    <w:rsid w:val="007A045E"/>
    <w:rsid w:val="007A085A"/>
    <w:rsid w:val="007A0983"/>
    <w:rsid w:val="007A0B29"/>
    <w:rsid w:val="007A0C04"/>
    <w:rsid w:val="007A0D9A"/>
    <w:rsid w:val="007A0ED4"/>
    <w:rsid w:val="007A0F64"/>
    <w:rsid w:val="007A0FFC"/>
    <w:rsid w:val="007A1200"/>
    <w:rsid w:val="007A134E"/>
    <w:rsid w:val="007A1434"/>
    <w:rsid w:val="007A16DD"/>
    <w:rsid w:val="007A1707"/>
    <w:rsid w:val="007A174C"/>
    <w:rsid w:val="007A1891"/>
    <w:rsid w:val="007A1C55"/>
    <w:rsid w:val="007A1CB3"/>
    <w:rsid w:val="007A1E6D"/>
    <w:rsid w:val="007A24F1"/>
    <w:rsid w:val="007A2671"/>
    <w:rsid w:val="007A2CD3"/>
    <w:rsid w:val="007A2DFA"/>
    <w:rsid w:val="007A306F"/>
    <w:rsid w:val="007A320E"/>
    <w:rsid w:val="007A32C8"/>
    <w:rsid w:val="007A3748"/>
    <w:rsid w:val="007A39DF"/>
    <w:rsid w:val="007A40A2"/>
    <w:rsid w:val="007A40D4"/>
    <w:rsid w:val="007A4111"/>
    <w:rsid w:val="007A4394"/>
    <w:rsid w:val="007A43A6"/>
    <w:rsid w:val="007A44B6"/>
    <w:rsid w:val="007A4631"/>
    <w:rsid w:val="007A476E"/>
    <w:rsid w:val="007A4907"/>
    <w:rsid w:val="007A49C3"/>
    <w:rsid w:val="007A4DC9"/>
    <w:rsid w:val="007A4DEE"/>
    <w:rsid w:val="007A4EB1"/>
    <w:rsid w:val="007A5199"/>
    <w:rsid w:val="007A53F9"/>
    <w:rsid w:val="007A58A6"/>
    <w:rsid w:val="007A596F"/>
    <w:rsid w:val="007A5BDA"/>
    <w:rsid w:val="007A60CA"/>
    <w:rsid w:val="007A6513"/>
    <w:rsid w:val="007A6528"/>
    <w:rsid w:val="007A6882"/>
    <w:rsid w:val="007A699C"/>
    <w:rsid w:val="007A6C04"/>
    <w:rsid w:val="007A6C98"/>
    <w:rsid w:val="007A6D6F"/>
    <w:rsid w:val="007A6DFA"/>
    <w:rsid w:val="007A6F1B"/>
    <w:rsid w:val="007A70B8"/>
    <w:rsid w:val="007A7715"/>
    <w:rsid w:val="007A7777"/>
    <w:rsid w:val="007A7CEC"/>
    <w:rsid w:val="007A7F5C"/>
    <w:rsid w:val="007B0517"/>
    <w:rsid w:val="007B071F"/>
    <w:rsid w:val="007B0BC3"/>
    <w:rsid w:val="007B0BDF"/>
    <w:rsid w:val="007B0D80"/>
    <w:rsid w:val="007B0D90"/>
    <w:rsid w:val="007B0E4C"/>
    <w:rsid w:val="007B0E60"/>
    <w:rsid w:val="007B1071"/>
    <w:rsid w:val="007B1129"/>
    <w:rsid w:val="007B134B"/>
    <w:rsid w:val="007B13C1"/>
    <w:rsid w:val="007B182E"/>
    <w:rsid w:val="007B1ABB"/>
    <w:rsid w:val="007B1AEE"/>
    <w:rsid w:val="007B1DCA"/>
    <w:rsid w:val="007B1FB0"/>
    <w:rsid w:val="007B2041"/>
    <w:rsid w:val="007B2299"/>
    <w:rsid w:val="007B23C8"/>
    <w:rsid w:val="007B23DF"/>
    <w:rsid w:val="007B24D2"/>
    <w:rsid w:val="007B24F7"/>
    <w:rsid w:val="007B2529"/>
    <w:rsid w:val="007B252D"/>
    <w:rsid w:val="007B25C0"/>
    <w:rsid w:val="007B2882"/>
    <w:rsid w:val="007B2D6F"/>
    <w:rsid w:val="007B3046"/>
    <w:rsid w:val="007B305E"/>
    <w:rsid w:val="007B32A7"/>
    <w:rsid w:val="007B3697"/>
    <w:rsid w:val="007B36E7"/>
    <w:rsid w:val="007B3B49"/>
    <w:rsid w:val="007B3BA1"/>
    <w:rsid w:val="007B3D2D"/>
    <w:rsid w:val="007B3DFE"/>
    <w:rsid w:val="007B407B"/>
    <w:rsid w:val="007B41BE"/>
    <w:rsid w:val="007B4294"/>
    <w:rsid w:val="007B42AF"/>
    <w:rsid w:val="007B4328"/>
    <w:rsid w:val="007B444A"/>
    <w:rsid w:val="007B48B2"/>
    <w:rsid w:val="007B4AD0"/>
    <w:rsid w:val="007B4B7E"/>
    <w:rsid w:val="007B4B9B"/>
    <w:rsid w:val="007B50AE"/>
    <w:rsid w:val="007B51DF"/>
    <w:rsid w:val="007B5702"/>
    <w:rsid w:val="007B5784"/>
    <w:rsid w:val="007B59D7"/>
    <w:rsid w:val="007B5A52"/>
    <w:rsid w:val="007B5A88"/>
    <w:rsid w:val="007B5D90"/>
    <w:rsid w:val="007B5E59"/>
    <w:rsid w:val="007B62F9"/>
    <w:rsid w:val="007B6474"/>
    <w:rsid w:val="007B667E"/>
    <w:rsid w:val="007B6736"/>
    <w:rsid w:val="007B6810"/>
    <w:rsid w:val="007B6827"/>
    <w:rsid w:val="007B690F"/>
    <w:rsid w:val="007B6975"/>
    <w:rsid w:val="007B6A35"/>
    <w:rsid w:val="007B6C35"/>
    <w:rsid w:val="007B6C48"/>
    <w:rsid w:val="007B6ED3"/>
    <w:rsid w:val="007B6F09"/>
    <w:rsid w:val="007B7002"/>
    <w:rsid w:val="007B70D8"/>
    <w:rsid w:val="007B7257"/>
    <w:rsid w:val="007B726C"/>
    <w:rsid w:val="007B7303"/>
    <w:rsid w:val="007B735E"/>
    <w:rsid w:val="007B7383"/>
    <w:rsid w:val="007B744C"/>
    <w:rsid w:val="007B7ABC"/>
    <w:rsid w:val="007B7C39"/>
    <w:rsid w:val="007B7D05"/>
    <w:rsid w:val="007B7D0F"/>
    <w:rsid w:val="007B7E88"/>
    <w:rsid w:val="007B7F90"/>
    <w:rsid w:val="007C0045"/>
    <w:rsid w:val="007C05DD"/>
    <w:rsid w:val="007C0649"/>
    <w:rsid w:val="007C0DFE"/>
    <w:rsid w:val="007C0E60"/>
    <w:rsid w:val="007C0EC1"/>
    <w:rsid w:val="007C1685"/>
    <w:rsid w:val="007C1D52"/>
    <w:rsid w:val="007C1E59"/>
    <w:rsid w:val="007C1EC5"/>
    <w:rsid w:val="007C2063"/>
    <w:rsid w:val="007C217F"/>
    <w:rsid w:val="007C2333"/>
    <w:rsid w:val="007C2374"/>
    <w:rsid w:val="007C27D5"/>
    <w:rsid w:val="007C29DC"/>
    <w:rsid w:val="007C2A4B"/>
    <w:rsid w:val="007C2BDB"/>
    <w:rsid w:val="007C2E36"/>
    <w:rsid w:val="007C2E89"/>
    <w:rsid w:val="007C2ECF"/>
    <w:rsid w:val="007C396A"/>
    <w:rsid w:val="007C3CEF"/>
    <w:rsid w:val="007C3D18"/>
    <w:rsid w:val="007C3D9B"/>
    <w:rsid w:val="007C407C"/>
    <w:rsid w:val="007C41B0"/>
    <w:rsid w:val="007C4353"/>
    <w:rsid w:val="007C4B88"/>
    <w:rsid w:val="007C4C10"/>
    <w:rsid w:val="007C4CF4"/>
    <w:rsid w:val="007C4EB0"/>
    <w:rsid w:val="007C50F5"/>
    <w:rsid w:val="007C5248"/>
    <w:rsid w:val="007C55EB"/>
    <w:rsid w:val="007C5816"/>
    <w:rsid w:val="007C5912"/>
    <w:rsid w:val="007C5B3F"/>
    <w:rsid w:val="007C5DEA"/>
    <w:rsid w:val="007C5F4B"/>
    <w:rsid w:val="007C60BF"/>
    <w:rsid w:val="007C6570"/>
    <w:rsid w:val="007C670F"/>
    <w:rsid w:val="007C67CA"/>
    <w:rsid w:val="007C684E"/>
    <w:rsid w:val="007C6870"/>
    <w:rsid w:val="007C6A07"/>
    <w:rsid w:val="007C6C75"/>
    <w:rsid w:val="007C6CB7"/>
    <w:rsid w:val="007C6DDE"/>
    <w:rsid w:val="007C75A1"/>
    <w:rsid w:val="007C7766"/>
    <w:rsid w:val="007C77A5"/>
    <w:rsid w:val="007C7837"/>
    <w:rsid w:val="007D035D"/>
    <w:rsid w:val="007D041E"/>
    <w:rsid w:val="007D04E5"/>
    <w:rsid w:val="007D0690"/>
    <w:rsid w:val="007D06FC"/>
    <w:rsid w:val="007D0A03"/>
    <w:rsid w:val="007D10C8"/>
    <w:rsid w:val="007D125F"/>
    <w:rsid w:val="007D12CD"/>
    <w:rsid w:val="007D1402"/>
    <w:rsid w:val="007D153A"/>
    <w:rsid w:val="007D15B8"/>
    <w:rsid w:val="007D16ED"/>
    <w:rsid w:val="007D1927"/>
    <w:rsid w:val="007D1AAC"/>
    <w:rsid w:val="007D1B52"/>
    <w:rsid w:val="007D21CA"/>
    <w:rsid w:val="007D22BA"/>
    <w:rsid w:val="007D2428"/>
    <w:rsid w:val="007D2449"/>
    <w:rsid w:val="007D2C0E"/>
    <w:rsid w:val="007D2C32"/>
    <w:rsid w:val="007D2FD1"/>
    <w:rsid w:val="007D32E3"/>
    <w:rsid w:val="007D3653"/>
    <w:rsid w:val="007D39B6"/>
    <w:rsid w:val="007D3C66"/>
    <w:rsid w:val="007D41CB"/>
    <w:rsid w:val="007D4282"/>
    <w:rsid w:val="007D448F"/>
    <w:rsid w:val="007D4F1B"/>
    <w:rsid w:val="007D4F5B"/>
    <w:rsid w:val="007D4FC1"/>
    <w:rsid w:val="007D5216"/>
    <w:rsid w:val="007D533C"/>
    <w:rsid w:val="007D53E5"/>
    <w:rsid w:val="007D576B"/>
    <w:rsid w:val="007D5901"/>
    <w:rsid w:val="007D59AA"/>
    <w:rsid w:val="007D5A13"/>
    <w:rsid w:val="007D5A45"/>
    <w:rsid w:val="007D5FE9"/>
    <w:rsid w:val="007D6101"/>
    <w:rsid w:val="007D6114"/>
    <w:rsid w:val="007D650B"/>
    <w:rsid w:val="007D651D"/>
    <w:rsid w:val="007D67E1"/>
    <w:rsid w:val="007D6A38"/>
    <w:rsid w:val="007D6EF6"/>
    <w:rsid w:val="007D6F02"/>
    <w:rsid w:val="007D730D"/>
    <w:rsid w:val="007D744E"/>
    <w:rsid w:val="007D7526"/>
    <w:rsid w:val="007D75A8"/>
    <w:rsid w:val="007D77AF"/>
    <w:rsid w:val="007D7A94"/>
    <w:rsid w:val="007D7B2D"/>
    <w:rsid w:val="007D7B49"/>
    <w:rsid w:val="007D7B8B"/>
    <w:rsid w:val="007D7D0B"/>
    <w:rsid w:val="007D7D1C"/>
    <w:rsid w:val="007E00E6"/>
    <w:rsid w:val="007E01AE"/>
    <w:rsid w:val="007E04B4"/>
    <w:rsid w:val="007E08A4"/>
    <w:rsid w:val="007E09DF"/>
    <w:rsid w:val="007E0D5F"/>
    <w:rsid w:val="007E0E1B"/>
    <w:rsid w:val="007E0E9D"/>
    <w:rsid w:val="007E0FEB"/>
    <w:rsid w:val="007E10F5"/>
    <w:rsid w:val="007E1604"/>
    <w:rsid w:val="007E16EA"/>
    <w:rsid w:val="007E1AB5"/>
    <w:rsid w:val="007E1D8E"/>
    <w:rsid w:val="007E1ED3"/>
    <w:rsid w:val="007E1FB8"/>
    <w:rsid w:val="007E2080"/>
    <w:rsid w:val="007E25F9"/>
    <w:rsid w:val="007E26A0"/>
    <w:rsid w:val="007E2733"/>
    <w:rsid w:val="007E2853"/>
    <w:rsid w:val="007E28AC"/>
    <w:rsid w:val="007E2F74"/>
    <w:rsid w:val="007E2FCB"/>
    <w:rsid w:val="007E3332"/>
    <w:rsid w:val="007E334F"/>
    <w:rsid w:val="007E3384"/>
    <w:rsid w:val="007E33D3"/>
    <w:rsid w:val="007E349C"/>
    <w:rsid w:val="007E3558"/>
    <w:rsid w:val="007E3B0A"/>
    <w:rsid w:val="007E3BDF"/>
    <w:rsid w:val="007E3C47"/>
    <w:rsid w:val="007E3E05"/>
    <w:rsid w:val="007E3EE1"/>
    <w:rsid w:val="007E3FE5"/>
    <w:rsid w:val="007E4102"/>
    <w:rsid w:val="007E417C"/>
    <w:rsid w:val="007E4221"/>
    <w:rsid w:val="007E4370"/>
    <w:rsid w:val="007E444B"/>
    <w:rsid w:val="007E4610"/>
    <w:rsid w:val="007E462F"/>
    <w:rsid w:val="007E4715"/>
    <w:rsid w:val="007E475A"/>
    <w:rsid w:val="007E49B9"/>
    <w:rsid w:val="007E505B"/>
    <w:rsid w:val="007E523F"/>
    <w:rsid w:val="007E5261"/>
    <w:rsid w:val="007E52C4"/>
    <w:rsid w:val="007E5317"/>
    <w:rsid w:val="007E5382"/>
    <w:rsid w:val="007E565F"/>
    <w:rsid w:val="007E5691"/>
    <w:rsid w:val="007E598D"/>
    <w:rsid w:val="007E5A26"/>
    <w:rsid w:val="007E6091"/>
    <w:rsid w:val="007E61E4"/>
    <w:rsid w:val="007E62BA"/>
    <w:rsid w:val="007E6418"/>
    <w:rsid w:val="007E66CC"/>
    <w:rsid w:val="007E67CC"/>
    <w:rsid w:val="007E6A66"/>
    <w:rsid w:val="007E6AE3"/>
    <w:rsid w:val="007E6BD7"/>
    <w:rsid w:val="007E6C6D"/>
    <w:rsid w:val="007E6DAF"/>
    <w:rsid w:val="007E7077"/>
    <w:rsid w:val="007E7091"/>
    <w:rsid w:val="007E7271"/>
    <w:rsid w:val="007E7932"/>
    <w:rsid w:val="007E7AD6"/>
    <w:rsid w:val="007F0028"/>
    <w:rsid w:val="007F065B"/>
    <w:rsid w:val="007F067A"/>
    <w:rsid w:val="007F0763"/>
    <w:rsid w:val="007F08BD"/>
    <w:rsid w:val="007F0D4C"/>
    <w:rsid w:val="007F0D9C"/>
    <w:rsid w:val="007F0E3F"/>
    <w:rsid w:val="007F1009"/>
    <w:rsid w:val="007F1169"/>
    <w:rsid w:val="007F13E4"/>
    <w:rsid w:val="007F14D0"/>
    <w:rsid w:val="007F15AD"/>
    <w:rsid w:val="007F1731"/>
    <w:rsid w:val="007F1E43"/>
    <w:rsid w:val="007F21BF"/>
    <w:rsid w:val="007F23FE"/>
    <w:rsid w:val="007F2542"/>
    <w:rsid w:val="007F29C6"/>
    <w:rsid w:val="007F2A9F"/>
    <w:rsid w:val="007F2D4D"/>
    <w:rsid w:val="007F3272"/>
    <w:rsid w:val="007F332B"/>
    <w:rsid w:val="007F3380"/>
    <w:rsid w:val="007F348A"/>
    <w:rsid w:val="007F362F"/>
    <w:rsid w:val="007F3BCE"/>
    <w:rsid w:val="007F3CA5"/>
    <w:rsid w:val="007F3E68"/>
    <w:rsid w:val="007F41F2"/>
    <w:rsid w:val="007F43D5"/>
    <w:rsid w:val="007F4600"/>
    <w:rsid w:val="007F46E5"/>
    <w:rsid w:val="007F46FE"/>
    <w:rsid w:val="007F4822"/>
    <w:rsid w:val="007F4A82"/>
    <w:rsid w:val="007F4DA0"/>
    <w:rsid w:val="007F5512"/>
    <w:rsid w:val="007F5809"/>
    <w:rsid w:val="007F594E"/>
    <w:rsid w:val="007F60B1"/>
    <w:rsid w:val="007F63F9"/>
    <w:rsid w:val="007F66C4"/>
    <w:rsid w:val="007F6B13"/>
    <w:rsid w:val="007F6B81"/>
    <w:rsid w:val="007F6DEC"/>
    <w:rsid w:val="007F7175"/>
    <w:rsid w:val="007F72AE"/>
    <w:rsid w:val="007F7625"/>
    <w:rsid w:val="007F7699"/>
    <w:rsid w:val="007F7793"/>
    <w:rsid w:val="007F788A"/>
    <w:rsid w:val="007F7BF8"/>
    <w:rsid w:val="007F7DE5"/>
    <w:rsid w:val="007F7F61"/>
    <w:rsid w:val="0080011C"/>
    <w:rsid w:val="0080029E"/>
    <w:rsid w:val="00800389"/>
    <w:rsid w:val="00800663"/>
    <w:rsid w:val="008007F8"/>
    <w:rsid w:val="0080087A"/>
    <w:rsid w:val="00800B18"/>
    <w:rsid w:val="00800CF2"/>
    <w:rsid w:val="00800D44"/>
    <w:rsid w:val="0080116B"/>
    <w:rsid w:val="008011AA"/>
    <w:rsid w:val="008012DD"/>
    <w:rsid w:val="008013FF"/>
    <w:rsid w:val="00801447"/>
    <w:rsid w:val="008014A1"/>
    <w:rsid w:val="008014BC"/>
    <w:rsid w:val="00801999"/>
    <w:rsid w:val="00801A40"/>
    <w:rsid w:val="00801B68"/>
    <w:rsid w:val="00801B9C"/>
    <w:rsid w:val="008023A7"/>
    <w:rsid w:val="008024A5"/>
    <w:rsid w:val="00802A18"/>
    <w:rsid w:val="00802A71"/>
    <w:rsid w:val="00802CE0"/>
    <w:rsid w:val="00802E06"/>
    <w:rsid w:val="00802FDA"/>
    <w:rsid w:val="00802FF1"/>
    <w:rsid w:val="00803738"/>
    <w:rsid w:val="00803915"/>
    <w:rsid w:val="00803F80"/>
    <w:rsid w:val="00803F86"/>
    <w:rsid w:val="00803FAE"/>
    <w:rsid w:val="00804127"/>
    <w:rsid w:val="0080465E"/>
    <w:rsid w:val="00804818"/>
    <w:rsid w:val="00804B03"/>
    <w:rsid w:val="00804B3B"/>
    <w:rsid w:val="00804D38"/>
    <w:rsid w:val="00804E20"/>
    <w:rsid w:val="00805628"/>
    <w:rsid w:val="0080568C"/>
    <w:rsid w:val="008058B2"/>
    <w:rsid w:val="00805B91"/>
    <w:rsid w:val="00805EA8"/>
    <w:rsid w:val="0080605F"/>
    <w:rsid w:val="008061A2"/>
    <w:rsid w:val="008061D3"/>
    <w:rsid w:val="008065A9"/>
    <w:rsid w:val="008069DF"/>
    <w:rsid w:val="00806BB8"/>
    <w:rsid w:val="00806C58"/>
    <w:rsid w:val="00806F0A"/>
    <w:rsid w:val="00807786"/>
    <w:rsid w:val="00807A35"/>
    <w:rsid w:val="00807A3C"/>
    <w:rsid w:val="00807ABC"/>
    <w:rsid w:val="00807B1F"/>
    <w:rsid w:val="00807CF2"/>
    <w:rsid w:val="00807DB0"/>
    <w:rsid w:val="00807DB8"/>
    <w:rsid w:val="00807F72"/>
    <w:rsid w:val="00810193"/>
    <w:rsid w:val="0081047B"/>
    <w:rsid w:val="0081049C"/>
    <w:rsid w:val="00810919"/>
    <w:rsid w:val="008109A9"/>
    <w:rsid w:val="00810DCC"/>
    <w:rsid w:val="00810DDC"/>
    <w:rsid w:val="00810E55"/>
    <w:rsid w:val="00810E57"/>
    <w:rsid w:val="0081101B"/>
    <w:rsid w:val="0081116E"/>
    <w:rsid w:val="008112F2"/>
    <w:rsid w:val="00811A57"/>
    <w:rsid w:val="00811DEA"/>
    <w:rsid w:val="00811FCB"/>
    <w:rsid w:val="0081230A"/>
    <w:rsid w:val="00812849"/>
    <w:rsid w:val="008128CC"/>
    <w:rsid w:val="00812A16"/>
    <w:rsid w:val="00812A34"/>
    <w:rsid w:val="00812E09"/>
    <w:rsid w:val="00812F23"/>
    <w:rsid w:val="0081327E"/>
    <w:rsid w:val="00813AAE"/>
    <w:rsid w:val="00813B8F"/>
    <w:rsid w:val="00813CC7"/>
    <w:rsid w:val="00813EBA"/>
    <w:rsid w:val="00814227"/>
    <w:rsid w:val="00814233"/>
    <w:rsid w:val="008144E0"/>
    <w:rsid w:val="00814542"/>
    <w:rsid w:val="008145C9"/>
    <w:rsid w:val="008146AD"/>
    <w:rsid w:val="008146AE"/>
    <w:rsid w:val="00814D3D"/>
    <w:rsid w:val="00814E71"/>
    <w:rsid w:val="00814E8A"/>
    <w:rsid w:val="00815417"/>
    <w:rsid w:val="0081584F"/>
    <w:rsid w:val="00815882"/>
    <w:rsid w:val="008158D6"/>
    <w:rsid w:val="0081598A"/>
    <w:rsid w:val="00816073"/>
    <w:rsid w:val="00816226"/>
    <w:rsid w:val="00816372"/>
    <w:rsid w:val="008164E0"/>
    <w:rsid w:val="008164F6"/>
    <w:rsid w:val="008166A5"/>
    <w:rsid w:val="008167FF"/>
    <w:rsid w:val="0081686F"/>
    <w:rsid w:val="008168D9"/>
    <w:rsid w:val="00816949"/>
    <w:rsid w:val="00817196"/>
    <w:rsid w:val="0081721A"/>
    <w:rsid w:val="008173CE"/>
    <w:rsid w:val="0081765F"/>
    <w:rsid w:val="008177D5"/>
    <w:rsid w:val="00817936"/>
    <w:rsid w:val="00817BE0"/>
    <w:rsid w:val="00817D43"/>
    <w:rsid w:val="00817F61"/>
    <w:rsid w:val="00820084"/>
    <w:rsid w:val="00820169"/>
    <w:rsid w:val="00820424"/>
    <w:rsid w:val="008205E0"/>
    <w:rsid w:val="00820680"/>
    <w:rsid w:val="00820741"/>
    <w:rsid w:val="008208DF"/>
    <w:rsid w:val="00820952"/>
    <w:rsid w:val="00820A8D"/>
    <w:rsid w:val="00820CA1"/>
    <w:rsid w:val="00820CEB"/>
    <w:rsid w:val="00820E12"/>
    <w:rsid w:val="00820EB3"/>
    <w:rsid w:val="008216D4"/>
    <w:rsid w:val="0082180C"/>
    <w:rsid w:val="00821940"/>
    <w:rsid w:val="00821B4A"/>
    <w:rsid w:val="00821DA7"/>
    <w:rsid w:val="00821ED3"/>
    <w:rsid w:val="008222E8"/>
    <w:rsid w:val="008225DA"/>
    <w:rsid w:val="00822635"/>
    <w:rsid w:val="0082299D"/>
    <w:rsid w:val="00822A55"/>
    <w:rsid w:val="00822C3B"/>
    <w:rsid w:val="00822F10"/>
    <w:rsid w:val="00822F72"/>
    <w:rsid w:val="00822FAE"/>
    <w:rsid w:val="00823081"/>
    <w:rsid w:val="0082318F"/>
    <w:rsid w:val="008231A0"/>
    <w:rsid w:val="00823247"/>
    <w:rsid w:val="008232DC"/>
    <w:rsid w:val="00823334"/>
    <w:rsid w:val="008235DB"/>
    <w:rsid w:val="008235E0"/>
    <w:rsid w:val="008236FC"/>
    <w:rsid w:val="00823823"/>
    <w:rsid w:val="008238A7"/>
    <w:rsid w:val="008238AB"/>
    <w:rsid w:val="00823E39"/>
    <w:rsid w:val="00823ED2"/>
    <w:rsid w:val="008248B8"/>
    <w:rsid w:val="00824AB4"/>
    <w:rsid w:val="00824B52"/>
    <w:rsid w:val="00824C1C"/>
    <w:rsid w:val="00825504"/>
    <w:rsid w:val="008259EF"/>
    <w:rsid w:val="00825C0B"/>
    <w:rsid w:val="00825C42"/>
    <w:rsid w:val="00825D25"/>
    <w:rsid w:val="00825EDB"/>
    <w:rsid w:val="00826028"/>
    <w:rsid w:val="008260C9"/>
    <w:rsid w:val="00826368"/>
    <w:rsid w:val="0082667E"/>
    <w:rsid w:val="008267C0"/>
    <w:rsid w:val="00826A97"/>
    <w:rsid w:val="00826B33"/>
    <w:rsid w:val="00826D4A"/>
    <w:rsid w:val="00826E5D"/>
    <w:rsid w:val="0082730C"/>
    <w:rsid w:val="0082747E"/>
    <w:rsid w:val="00827583"/>
    <w:rsid w:val="00827621"/>
    <w:rsid w:val="0082763A"/>
    <w:rsid w:val="0082783E"/>
    <w:rsid w:val="0082791A"/>
    <w:rsid w:val="00827932"/>
    <w:rsid w:val="00827D6F"/>
    <w:rsid w:val="00827F31"/>
    <w:rsid w:val="008303C8"/>
    <w:rsid w:val="008303D8"/>
    <w:rsid w:val="008306B7"/>
    <w:rsid w:val="008307BF"/>
    <w:rsid w:val="008309BF"/>
    <w:rsid w:val="00830E35"/>
    <w:rsid w:val="00830E6F"/>
    <w:rsid w:val="00830EEA"/>
    <w:rsid w:val="00830F75"/>
    <w:rsid w:val="008310A4"/>
    <w:rsid w:val="0083111D"/>
    <w:rsid w:val="0083119B"/>
    <w:rsid w:val="0083119E"/>
    <w:rsid w:val="00831203"/>
    <w:rsid w:val="008315C4"/>
    <w:rsid w:val="008315EF"/>
    <w:rsid w:val="0083173E"/>
    <w:rsid w:val="00831943"/>
    <w:rsid w:val="008319FF"/>
    <w:rsid w:val="00831D2C"/>
    <w:rsid w:val="00831FF0"/>
    <w:rsid w:val="008321B8"/>
    <w:rsid w:val="008323B7"/>
    <w:rsid w:val="0083268F"/>
    <w:rsid w:val="00832822"/>
    <w:rsid w:val="00832838"/>
    <w:rsid w:val="00832856"/>
    <w:rsid w:val="008331BD"/>
    <w:rsid w:val="008335B9"/>
    <w:rsid w:val="008336C8"/>
    <w:rsid w:val="008339E9"/>
    <w:rsid w:val="00833A7E"/>
    <w:rsid w:val="00833D48"/>
    <w:rsid w:val="00833E1A"/>
    <w:rsid w:val="00833F4C"/>
    <w:rsid w:val="00833FD8"/>
    <w:rsid w:val="0083429B"/>
    <w:rsid w:val="0083430A"/>
    <w:rsid w:val="008344FE"/>
    <w:rsid w:val="00834533"/>
    <w:rsid w:val="00834931"/>
    <w:rsid w:val="00834CB3"/>
    <w:rsid w:val="00834DBB"/>
    <w:rsid w:val="00834F88"/>
    <w:rsid w:val="00834FCB"/>
    <w:rsid w:val="00835335"/>
    <w:rsid w:val="00835587"/>
    <w:rsid w:val="00835735"/>
    <w:rsid w:val="0083576C"/>
    <w:rsid w:val="0083577D"/>
    <w:rsid w:val="00835909"/>
    <w:rsid w:val="00835B8D"/>
    <w:rsid w:val="00835CD8"/>
    <w:rsid w:val="00835CFE"/>
    <w:rsid w:val="00835D39"/>
    <w:rsid w:val="00835D42"/>
    <w:rsid w:val="00835D84"/>
    <w:rsid w:val="00835ECF"/>
    <w:rsid w:val="008360DD"/>
    <w:rsid w:val="00836252"/>
    <w:rsid w:val="008362F7"/>
    <w:rsid w:val="0083634D"/>
    <w:rsid w:val="008365D2"/>
    <w:rsid w:val="00836C89"/>
    <w:rsid w:val="00836D7D"/>
    <w:rsid w:val="00836D93"/>
    <w:rsid w:val="00837098"/>
    <w:rsid w:val="008376AC"/>
    <w:rsid w:val="0083773B"/>
    <w:rsid w:val="00837C98"/>
    <w:rsid w:val="00837DAA"/>
    <w:rsid w:val="008400A5"/>
    <w:rsid w:val="0084018A"/>
    <w:rsid w:val="00840655"/>
    <w:rsid w:val="00840C5E"/>
    <w:rsid w:val="00840D94"/>
    <w:rsid w:val="00840DD8"/>
    <w:rsid w:val="00840E24"/>
    <w:rsid w:val="00840F18"/>
    <w:rsid w:val="00841152"/>
    <w:rsid w:val="0084130F"/>
    <w:rsid w:val="0084148F"/>
    <w:rsid w:val="0084183E"/>
    <w:rsid w:val="00841994"/>
    <w:rsid w:val="00841F48"/>
    <w:rsid w:val="008427A7"/>
    <w:rsid w:val="0084284C"/>
    <w:rsid w:val="008428DE"/>
    <w:rsid w:val="00842B5D"/>
    <w:rsid w:val="00842F3C"/>
    <w:rsid w:val="00843198"/>
    <w:rsid w:val="008431FE"/>
    <w:rsid w:val="008432D0"/>
    <w:rsid w:val="0084364C"/>
    <w:rsid w:val="008438D1"/>
    <w:rsid w:val="00844168"/>
    <w:rsid w:val="0084424F"/>
    <w:rsid w:val="008444E8"/>
    <w:rsid w:val="00844500"/>
    <w:rsid w:val="008445DA"/>
    <w:rsid w:val="0084462A"/>
    <w:rsid w:val="00844A38"/>
    <w:rsid w:val="00844CB6"/>
    <w:rsid w:val="00844E80"/>
    <w:rsid w:val="008458B6"/>
    <w:rsid w:val="00845A6B"/>
    <w:rsid w:val="00845A6F"/>
    <w:rsid w:val="00845CE7"/>
    <w:rsid w:val="00845E55"/>
    <w:rsid w:val="00845EBA"/>
    <w:rsid w:val="0084604B"/>
    <w:rsid w:val="008460D0"/>
    <w:rsid w:val="00846140"/>
    <w:rsid w:val="00846180"/>
    <w:rsid w:val="008463DF"/>
    <w:rsid w:val="008464A4"/>
    <w:rsid w:val="00846952"/>
    <w:rsid w:val="00846A66"/>
    <w:rsid w:val="00846CAB"/>
    <w:rsid w:val="00846E58"/>
    <w:rsid w:val="00846F6D"/>
    <w:rsid w:val="00846FE7"/>
    <w:rsid w:val="008475BD"/>
    <w:rsid w:val="00847B39"/>
    <w:rsid w:val="00847B5B"/>
    <w:rsid w:val="00847DE3"/>
    <w:rsid w:val="00850086"/>
    <w:rsid w:val="008501FD"/>
    <w:rsid w:val="00850262"/>
    <w:rsid w:val="008503F2"/>
    <w:rsid w:val="00850738"/>
    <w:rsid w:val="00850A2C"/>
    <w:rsid w:val="00850AA0"/>
    <w:rsid w:val="00850C55"/>
    <w:rsid w:val="00850C91"/>
    <w:rsid w:val="00850EC5"/>
    <w:rsid w:val="00851440"/>
    <w:rsid w:val="008516E0"/>
    <w:rsid w:val="00851787"/>
    <w:rsid w:val="00851844"/>
    <w:rsid w:val="00851BB2"/>
    <w:rsid w:val="00852883"/>
    <w:rsid w:val="008528BD"/>
    <w:rsid w:val="00852DB4"/>
    <w:rsid w:val="0085306A"/>
    <w:rsid w:val="008530B4"/>
    <w:rsid w:val="00853216"/>
    <w:rsid w:val="008532D3"/>
    <w:rsid w:val="008535B4"/>
    <w:rsid w:val="0085368A"/>
    <w:rsid w:val="00853C08"/>
    <w:rsid w:val="00853C0C"/>
    <w:rsid w:val="00853EF7"/>
    <w:rsid w:val="00853FCE"/>
    <w:rsid w:val="00854171"/>
    <w:rsid w:val="0085442F"/>
    <w:rsid w:val="008544C7"/>
    <w:rsid w:val="00854763"/>
    <w:rsid w:val="008548A0"/>
    <w:rsid w:val="00854978"/>
    <w:rsid w:val="008549C7"/>
    <w:rsid w:val="00854C6A"/>
    <w:rsid w:val="00854DBE"/>
    <w:rsid w:val="00855202"/>
    <w:rsid w:val="0085534E"/>
    <w:rsid w:val="008553EF"/>
    <w:rsid w:val="008555C8"/>
    <w:rsid w:val="0085599C"/>
    <w:rsid w:val="00855A0A"/>
    <w:rsid w:val="00855A0E"/>
    <w:rsid w:val="00855AB0"/>
    <w:rsid w:val="00855C58"/>
    <w:rsid w:val="00855F21"/>
    <w:rsid w:val="00855F9C"/>
    <w:rsid w:val="008560A2"/>
    <w:rsid w:val="00856299"/>
    <w:rsid w:val="0085634C"/>
    <w:rsid w:val="00856427"/>
    <w:rsid w:val="008564BA"/>
    <w:rsid w:val="00856892"/>
    <w:rsid w:val="00856911"/>
    <w:rsid w:val="00856B17"/>
    <w:rsid w:val="00856B1C"/>
    <w:rsid w:val="00856CA2"/>
    <w:rsid w:val="00856F72"/>
    <w:rsid w:val="00857132"/>
    <w:rsid w:val="008572C1"/>
    <w:rsid w:val="00857BFF"/>
    <w:rsid w:val="00857DEE"/>
    <w:rsid w:val="00857E30"/>
    <w:rsid w:val="00857EC0"/>
    <w:rsid w:val="00857FB5"/>
    <w:rsid w:val="0086004D"/>
    <w:rsid w:val="008601CB"/>
    <w:rsid w:val="00860288"/>
    <w:rsid w:val="00860972"/>
    <w:rsid w:val="00860D8E"/>
    <w:rsid w:val="00860F5F"/>
    <w:rsid w:val="00861105"/>
    <w:rsid w:val="00861519"/>
    <w:rsid w:val="008617AE"/>
    <w:rsid w:val="00861882"/>
    <w:rsid w:val="00861A5A"/>
    <w:rsid w:val="00861E2B"/>
    <w:rsid w:val="00862011"/>
    <w:rsid w:val="00862366"/>
    <w:rsid w:val="00862603"/>
    <w:rsid w:val="0086270F"/>
    <w:rsid w:val="008627A7"/>
    <w:rsid w:val="00862E33"/>
    <w:rsid w:val="00862ECD"/>
    <w:rsid w:val="00862FD7"/>
    <w:rsid w:val="008633D6"/>
    <w:rsid w:val="00863433"/>
    <w:rsid w:val="008635B6"/>
    <w:rsid w:val="00863AC5"/>
    <w:rsid w:val="00863AF2"/>
    <w:rsid w:val="00863C69"/>
    <w:rsid w:val="00863D1A"/>
    <w:rsid w:val="00863DDF"/>
    <w:rsid w:val="00863E37"/>
    <w:rsid w:val="00863EC3"/>
    <w:rsid w:val="008640E2"/>
    <w:rsid w:val="008645AA"/>
    <w:rsid w:val="00864737"/>
    <w:rsid w:val="00864A86"/>
    <w:rsid w:val="00864DEA"/>
    <w:rsid w:val="008652D5"/>
    <w:rsid w:val="00865451"/>
    <w:rsid w:val="008654AE"/>
    <w:rsid w:val="008655B1"/>
    <w:rsid w:val="0086569A"/>
    <w:rsid w:val="008657D8"/>
    <w:rsid w:val="0086581C"/>
    <w:rsid w:val="008658C3"/>
    <w:rsid w:val="008659E6"/>
    <w:rsid w:val="00865CC0"/>
    <w:rsid w:val="00865D68"/>
    <w:rsid w:val="00865F6D"/>
    <w:rsid w:val="0086618F"/>
    <w:rsid w:val="008663FD"/>
    <w:rsid w:val="008666B4"/>
    <w:rsid w:val="008666D9"/>
    <w:rsid w:val="00866714"/>
    <w:rsid w:val="0086687A"/>
    <w:rsid w:val="00866B93"/>
    <w:rsid w:val="008670E0"/>
    <w:rsid w:val="00867392"/>
    <w:rsid w:val="00867413"/>
    <w:rsid w:val="008674B8"/>
    <w:rsid w:val="008675EF"/>
    <w:rsid w:val="0086762B"/>
    <w:rsid w:val="00867633"/>
    <w:rsid w:val="008676A1"/>
    <w:rsid w:val="008677AD"/>
    <w:rsid w:val="008677BB"/>
    <w:rsid w:val="008677FD"/>
    <w:rsid w:val="008678E1"/>
    <w:rsid w:val="00867A0B"/>
    <w:rsid w:val="00867AE3"/>
    <w:rsid w:val="00867BB6"/>
    <w:rsid w:val="00867CEF"/>
    <w:rsid w:val="00867D01"/>
    <w:rsid w:val="0087001F"/>
    <w:rsid w:val="0087012B"/>
    <w:rsid w:val="0087025E"/>
    <w:rsid w:val="008706D4"/>
    <w:rsid w:val="008707BD"/>
    <w:rsid w:val="008708DE"/>
    <w:rsid w:val="00870AF3"/>
    <w:rsid w:val="00870B44"/>
    <w:rsid w:val="00870BC1"/>
    <w:rsid w:val="00870E00"/>
    <w:rsid w:val="00870F2C"/>
    <w:rsid w:val="00870F8A"/>
    <w:rsid w:val="008715A6"/>
    <w:rsid w:val="008719A4"/>
    <w:rsid w:val="00871C80"/>
    <w:rsid w:val="00871CC9"/>
    <w:rsid w:val="00871D23"/>
    <w:rsid w:val="0087215B"/>
    <w:rsid w:val="00872232"/>
    <w:rsid w:val="008723EF"/>
    <w:rsid w:val="008725C6"/>
    <w:rsid w:val="0087260E"/>
    <w:rsid w:val="00872B22"/>
    <w:rsid w:val="00872BA4"/>
    <w:rsid w:val="00872E38"/>
    <w:rsid w:val="00873617"/>
    <w:rsid w:val="00873A76"/>
    <w:rsid w:val="00874312"/>
    <w:rsid w:val="0087437C"/>
    <w:rsid w:val="008743A6"/>
    <w:rsid w:val="00874744"/>
    <w:rsid w:val="0087497B"/>
    <w:rsid w:val="008749A4"/>
    <w:rsid w:val="00874AE4"/>
    <w:rsid w:val="00874BD3"/>
    <w:rsid w:val="00874C2F"/>
    <w:rsid w:val="00874C61"/>
    <w:rsid w:val="00874E34"/>
    <w:rsid w:val="00874EA6"/>
    <w:rsid w:val="00874F9E"/>
    <w:rsid w:val="00875165"/>
    <w:rsid w:val="008751C3"/>
    <w:rsid w:val="0087526A"/>
    <w:rsid w:val="00875328"/>
    <w:rsid w:val="008753C1"/>
    <w:rsid w:val="00875470"/>
    <w:rsid w:val="00875688"/>
    <w:rsid w:val="008757DF"/>
    <w:rsid w:val="00875801"/>
    <w:rsid w:val="00875865"/>
    <w:rsid w:val="00875BCF"/>
    <w:rsid w:val="00875CD7"/>
    <w:rsid w:val="00875EA3"/>
    <w:rsid w:val="0087605A"/>
    <w:rsid w:val="00876064"/>
    <w:rsid w:val="008760A5"/>
    <w:rsid w:val="008760B5"/>
    <w:rsid w:val="008760E4"/>
    <w:rsid w:val="00876179"/>
    <w:rsid w:val="008767E6"/>
    <w:rsid w:val="00876948"/>
    <w:rsid w:val="00876B4D"/>
    <w:rsid w:val="00876B7B"/>
    <w:rsid w:val="00876CED"/>
    <w:rsid w:val="0087715D"/>
    <w:rsid w:val="00877313"/>
    <w:rsid w:val="008774AF"/>
    <w:rsid w:val="008775C5"/>
    <w:rsid w:val="00877869"/>
    <w:rsid w:val="00877F18"/>
    <w:rsid w:val="00880119"/>
    <w:rsid w:val="008801F7"/>
    <w:rsid w:val="00880316"/>
    <w:rsid w:val="0088032F"/>
    <w:rsid w:val="00880430"/>
    <w:rsid w:val="00880460"/>
    <w:rsid w:val="00880597"/>
    <w:rsid w:val="008805D6"/>
    <w:rsid w:val="0088067D"/>
    <w:rsid w:val="00880845"/>
    <w:rsid w:val="00880B77"/>
    <w:rsid w:val="00880C47"/>
    <w:rsid w:val="00880D6E"/>
    <w:rsid w:val="0088109E"/>
    <w:rsid w:val="0088111E"/>
    <w:rsid w:val="008818D6"/>
    <w:rsid w:val="00881D51"/>
    <w:rsid w:val="00881F51"/>
    <w:rsid w:val="00882540"/>
    <w:rsid w:val="00882606"/>
    <w:rsid w:val="00882688"/>
    <w:rsid w:val="00882AFA"/>
    <w:rsid w:val="00882AFB"/>
    <w:rsid w:val="00882C28"/>
    <w:rsid w:val="00882C8F"/>
    <w:rsid w:val="008831FC"/>
    <w:rsid w:val="00883299"/>
    <w:rsid w:val="008832AC"/>
    <w:rsid w:val="0088392A"/>
    <w:rsid w:val="00883CBE"/>
    <w:rsid w:val="00883D8D"/>
    <w:rsid w:val="00884164"/>
    <w:rsid w:val="00884177"/>
    <w:rsid w:val="008842AF"/>
    <w:rsid w:val="0088447B"/>
    <w:rsid w:val="0088463A"/>
    <w:rsid w:val="008848F6"/>
    <w:rsid w:val="00884D6F"/>
    <w:rsid w:val="00885030"/>
    <w:rsid w:val="0088566A"/>
    <w:rsid w:val="00885742"/>
    <w:rsid w:val="00885796"/>
    <w:rsid w:val="00885D08"/>
    <w:rsid w:val="00885E98"/>
    <w:rsid w:val="00885F7B"/>
    <w:rsid w:val="00885FB5"/>
    <w:rsid w:val="00886363"/>
    <w:rsid w:val="008863BC"/>
    <w:rsid w:val="0088672D"/>
    <w:rsid w:val="008867A0"/>
    <w:rsid w:val="00886961"/>
    <w:rsid w:val="008869FE"/>
    <w:rsid w:val="00886C02"/>
    <w:rsid w:val="00886E48"/>
    <w:rsid w:val="00887019"/>
    <w:rsid w:val="008870F7"/>
    <w:rsid w:val="0088742C"/>
    <w:rsid w:val="00887789"/>
    <w:rsid w:val="00887A28"/>
    <w:rsid w:val="00887B4E"/>
    <w:rsid w:val="00887CAB"/>
    <w:rsid w:val="00887FB7"/>
    <w:rsid w:val="0089015C"/>
    <w:rsid w:val="0089039C"/>
    <w:rsid w:val="00890418"/>
    <w:rsid w:val="00890454"/>
    <w:rsid w:val="00890502"/>
    <w:rsid w:val="008906BA"/>
    <w:rsid w:val="008906D1"/>
    <w:rsid w:val="00890A56"/>
    <w:rsid w:val="00890C94"/>
    <w:rsid w:val="00890E22"/>
    <w:rsid w:val="00890E74"/>
    <w:rsid w:val="00891158"/>
    <w:rsid w:val="008916FE"/>
    <w:rsid w:val="00891CC8"/>
    <w:rsid w:val="00891E85"/>
    <w:rsid w:val="00891F88"/>
    <w:rsid w:val="00892097"/>
    <w:rsid w:val="00892100"/>
    <w:rsid w:val="00892219"/>
    <w:rsid w:val="008923DF"/>
    <w:rsid w:val="008923E9"/>
    <w:rsid w:val="008926CC"/>
    <w:rsid w:val="00892793"/>
    <w:rsid w:val="0089295A"/>
    <w:rsid w:val="00892B5C"/>
    <w:rsid w:val="00892C3D"/>
    <w:rsid w:val="0089332F"/>
    <w:rsid w:val="0089345B"/>
    <w:rsid w:val="008934EA"/>
    <w:rsid w:val="00893BA7"/>
    <w:rsid w:val="00893BC5"/>
    <w:rsid w:val="00894170"/>
    <w:rsid w:val="008941C7"/>
    <w:rsid w:val="008941E3"/>
    <w:rsid w:val="00894559"/>
    <w:rsid w:val="00894745"/>
    <w:rsid w:val="00894A88"/>
    <w:rsid w:val="00894B38"/>
    <w:rsid w:val="00894C09"/>
    <w:rsid w:val="00894E4B"/>
    <w:rsid w:val="00894EE5"/>
    <w:rsid w:val="00894F5A"/>
    <w:rsid w:val="00895229"/>
    <w:rsid w:val="00895386"/>
    <w:rsid w:val="0089592A"/>
    <w:rsid w:val="00895A34"/>
    <w:rsid w:val="00895D84"/>
    <w:rsid w:val="00895EB7"/>
    <w:rsid w:val="00895F83"/>
    <w:rsid w:val="008960CE"/>
    <w:rsid w:val="0089611B"/>
    <w:rsid w:val="008964AA"/>
    <w:rsid w:val="008964E1"/>
    <w:rsid w:val="008969CC"/>
    <w:rsid w:val="00897027"/>
    <w:rsid w:val="00897062"/>
    <w:rsid w:val="00897120"/>
    <w:rsid w:val="00897455"/>
    <w:rsid w:val="00897531"/>
    <w:rsid w:val="00897794"/>
    <w:rsid w:val="00897867"/>
    <w:rsid w:val="00897C06"/>
    <w:rsid w:val="008A007A"/>
    <w:rsid w:val="008A0184"/>
    <w:rsid w:val="008A05E1"/>
    <w:rsid w:val="008A09EF"/>
    <w:rsid w:val="008A0EC9"/>
    <w:rsid w:val="008A0ECA"/>
    <w:rsid w:val="008A0F29"/>
    <w:rsid w:val="008A16BE"/>
    <w:rsid w:val="008A1772"/>
    <w:rsid w:val="008A1C27"/>
    <w:rsid w:val="008A1D24"/>
    <w:rsid w:val="008A1E04"/>
    <w:rsid w:val="008A1ED3"/>
    <w:rsid w:val="008A1F21"/>
    <w:rsid w:val="008A211A"/>
    <w:rsid w:val="008A21FF"/>
    <w:rsid w:val="008A2513"/>
    <w:rsid w:val="008A254E"/>
    <w:rsid w:val="008A25A3"/>
    <w:rsid w:val="008A2A05"/>
    <w:rsid w:val="008A2A77"/>
    <w:rsid w:val="008A2B85"/>
    <w:rsid w:val="008A2CDB"/>
    <w:rsid w:val="008A2CE2"/>
    <w:rsid w:val="008A2D71"/>
    <w:rsid w:val="008A2F57"/>
    <w:rsid w:val="008A2F85"/>
    <w:rsid w:val="008A30AC"/>
    <w:rsid w:val="008A31DC"/>
    <w:rsid w:val="008A3425"/>
    <w:rsid w:val="008A3716"/>
    <w:rsid w:val="008A38C5"/>
    <w:rsid w:val="008A3E36"/>
    <w:rsid w:val="008A421F"/>
    <w:rsid w:val="008A4328"/>
    <w:rsid w:val="008A439C"/>
    <w:rsid w:val="008A44B8"/>
    <w:rsid w:val="008A4910"/>
    <w:rsid w:val="008A4B04"/>
    <w:rsid w:val="008A4B84"/>
    <w:rsid w:val="008A4F76"/>
    <w:rsid w:val="008A4FCE"/>
    <w:rsid w:val="008A5169"/>
    <w:rsid w:val="008A51A8"/>
    <w:rsid w:val="008A52A1"/>
    <w:rsid w:val="008A52B1"/>
    <w:rsid w:val="008A5431"/>
    <w:rsid w:val="008A54C7"/>
    <w:rsid w:val="008A56B2"/>
    <w:rsid w:val="008A5846"/>
    <w:rsid w:val="008A5852"/>
    <w:rsid w:val="008A5B64"/>
    <w:rsid w:val="008A5C09"/>
    <w:rsid w:val="008A5CAF"/>
    <w:rsid w:val="008A5EF1"/>
    <w:rsid w:val="008A6961"/>
    <w:rsid w:val="008A6C06"/>
    <w:rsid w:val="008A6CF2"/>
    <w:rsid w:val="008A75FD"/>
    <w:rsid w:val="008A7697"/>
    <w:rsid w:val="008A771A"/>
    <w:rsid w:val="008A77D8"/>
    <w:rsid w:val="008A7A62"/>
    <w:rsid w:val="008A7BE2"/>
    <w:rsid w:val="008B0213"/>
    <w:rsid w:val="008B0483"/>
    <w:rsid w:val="008B088E"/>
    <w:rsid w:val="008B0922"/>
    <w:rsid w:val="008B0C73"/>
    <w:rsid w:val="008B120C"/>
    <w:rsid w:val="008B13F9"/>
    <w:rsid w:val="008B157D"/>
    <w:rsid w:val="008B187F"/>
    <w:rsid w:val="008B189D"/>
    <w:rsid w:val="008B1D1B"/>
    <w:rsid w:val="008B20D5"/>
    <w:rsid w:val="008B22E3"/>
    <w:rsid w:val="008B26D0"/>
    <w:rsid w:val="008B2879"/>
    <w:rsid w:val="008B2ADE"/>
    <w:rsid w:val="008B2B67"/>
    <w:rsid w:val="008B2DDC"/>
    <w:rsid w:val="008B2E1C"/>
    <w:rsid w:val="008B2F20"/>
    <w:rsid w:val="008B2FD9"/>
    <w:rsid w:val="008B312E"/>
    <w:rsid w:val="008B31C3"/>
    <w:rsid w:val="008B322B"/>
    <w:rsid w:val="008B32BD"/>
    <w:rsid w:val="008B37F8"/>
    <w:rsid w:val="008B38F4"/>
    <w:rsid w:val="008B3FF8"/>
    <w:rsid w:val="008B419E"/>
    <w:rsid w:val="008B437D"/>
    <w:rsid w:val="008B4761"/>
    <w:rsid w:val="008B4914"/>
    <w:rsid w:val="008B4A8F"/>
    <w:rsid w:val="008B4B94"/>
    <w:rsid w:val="008B4FA2"/>
    <w:rsid w:val="008B5030"/>
    <w:rsid w:val="008B51A0"/>
    <w:rsid w:val="008B51D9"/>
    <w:rsid w:val="008B527E"/>
    <w:rsid w:val="008B5335"/>
    <w:rsid w:val="008B5793"/>
    <w:rsid w:val="008B592A"/>
    <w:rsid w:val="008B59EF"/>
    <w:rsid w:val="008B5A9F"/>
    <w:rsid w:val="008B5B13"/>
    <w:rsid w:val="008B5B28"/>
    <w:rsid w:val="008B5C0D"/>
    <w:rsid w:val="008B5CA2"/>
    <w:rsid w:val="008B62A8"/>
    <w:rsid w:val="008B668C"/>
    <w:rsid w:val="008B6895"/>
    <w:rsid w:val="008B6957"/>
    <w:rsid w:val="008B696D"/>
    <w:rsid w:val="008B6A86"/>
    <w:rsid w:val="008B6B37"/>
    <w:rsid w:val="008B6C61"/>
    <w:rsid w:val="008B6D58"/>
    <w:rsid w:val="008B6E72"/>
    <w:rsid w:val="008B7B5C"/>
    <w:rsid w:val="008B7BFE"/>
    <w:rsid w:val="008B7CF1"/>
    <w:rsid w:val="008C001F"/>
    <w:rsid w:val="008C0117"/>
    <w:rsid w:val="008C0233"/>
    <w:rsid w:val="008C0444"/>
    <w:rsid w:val="008C09A8"/>
    <w:rsid w:val="008C0B5D"/>
    <w:rsid w:val="008C0C99"/>
    <w:rsid w:val="008C0EC1"/>
    <w:rsid w:val="008C0FBC"/>
    <w:rsid w:val="008C1059"/>
    <w:rsid w:val="008C135B"/>
    <w:rsid w:val="008C13BA"/>
    <w:rsid w:val="008C1464"/>
    <w:rsid w:val="008C15FF"/>
    <w:rsid w:val="008C17FC"/>
    <w:rsid w:val="008C19C7"/>
    <w:rsid w:val="008C1B69"/>
    <w:rsid w:val="008C1F01"/>
    <w:rsid w:val="008C2011"/>
    <w:rsid w:val="008C2017"/>
    <w:rsid w:val="008C206B"/>
    <w:rsid w:val="008C2524"/>
    <w:rsid w:val="008C25F0"/>
    <w:rsid w:val="008C25F9"/>
    <w:rsid w:val="008C2936"/>
    <w:rsid w:val="008C2BE4"/>
    <w:rsid w:val="008C2D88"/>
    <w:rsid w:val="008C2F29"/>
    <w:rsid w:val="008C3130"/>
    <w:rsid w:val="008C33D3"/>
    <w:rsid w:val="008C341B"/>
    <w:rsid w:val="008C351D"/>
    <w:rsid w:val="008C359B"/>
    <w:rsid w:val="008C370D"/>
    <w:rsid w:val="008C390F"/>
    <w:rsid w:val="008C3916"/>
    <w:rsid w:val="008C3942"/>
    <w:rsid w:val="008C3A78"/>
    <w:rsid w:val="008C3AD5"/>
    <w:rsid w:val="008C3DC2"/>
    <w:rsid w:val="008C3DF1"/>
    <w:rsid w:val="008C3EBD"/>
    <w:rsid w:val="008C4008"/>
    <w:rsid w:val="008C42E1"/>
    <w:rsid w:val="008C480F"/>
    <w:rsid w:val="008C493A"/>
    <w:rsid w:val="008C4958"/>
    <w:rsid w:val="008C4BAA"/>
    <w:rsid w:val="008C50C4"/>
    <w:rsid w:val="008C53A7"/>
    <w:rsid w:val="008C58A1"/>
    <w:rsid w:val="008C5931"/>
    <w:rsid w:val="008C5C79"/>
    <w:rsid w:val="008C60E0"/>
    <w:rsid w:val="008C6115"/>
    <w:rsid w:val="008C61B8"/>
    <w:rsid w:val="008C6355"/>
    <w:rsid w:val="008C6549"/>
    <w:rsid w:val="008C66B7"/>
    <w:rsid w:val="008C682A"/>
    <w:rsid w:val="008C6AE8"/>
    <w:rsid w:val="008C6BC4"/>
    <w:rsid w:val="008C6CC6"/>
    <w:rsid w:val="008C6D76"/>
    <w:rsid w:val="008C6D7C"/>
    <w:rsid w:val="008C6F3E"/>
    <w:rsid w:val="008C7059"/>
    <w:rsid w:val="008C7163"/>
    <w:rsid w:val="008C71CB"/>
    <w:rsid w:val="008C731F"/>
    <w:rsid w:val="008C7573"/>
    <w:rsid w:val="008C7805"/>
    <w:rsid w:val="008C7C96"/>
    <w:rsid w:val="008C7D87"/>
    <w:rsid w:val="008C7E36"/>
    <w:rsid w:val="008C7E5A"/>
    <w:rsid w:val="008C7FF8"/>
    <w:rsid w:val="008D00A5"/>
    <w:rsid w:val="008D029D"/>
    <w:rsid w:val="008D0666"/>
    <w:rsid w:val="008D0D61"/>
    <w:rsid w:val="008D0EAD"/>
    <w:rsid w:val="008D1040"/>
    <w:rsid w:val="008D128D"/>
    <w:rsid w:val="008D131A"/>
    <w:rsid w:val="008D149A"/>
    <w:rsid w:val="008D1612"/>
    <w:rsid w:val="008D1798"/>
    <w:rsid w:val="008D1985"/>
    <w:rsid w:val="008D1B75"/>
    <w:rsid w:val="008D1D91"/>
    <w:rsid w:val="008D1EB4"/>
    <w:rsid w:val="008D20FA"/>
    <w:rsid w:val="008D226B"/>
    <w:rsid w:val="008D2382"/>
    <w:rsid w:val="008D264A"/>
    <w:rsid w:val="008D2873"/>
    <w:rsid w:val="008D2876"/>
    <w:rsid w:val="008D2961"/>
    <w:rsid w:val="008D2BFE"/>
    <w:rsid w:val="008D332E"/>
    <w:rsid w:val="008D337A"/>
    <w:rsid w:val="008D34F1"/>
    <w:rsid w:val="008D36FF"/>
    <w:rsid w:val="008D39D8"/>
    <w:rsid w:val="008D3E75"/>
    <w:rsid w:val="008D3F8F"/>
    <w:rsid w:val="008D3FA0"/>
    <w:rsid w:val="008D3FB4"/>
    <w:rsid w:val="008D3FD9"/>
    <w:rsid w:val="008D4226"/>
    <w:rsid w:val="008D4256"/>
    <w:rsid w:val="008D4276"/>
    <w:rsid w:val="008D42EC"/>
    <w:rsid w:val="008D4325"/>
    <w:rsid w:val="008D440E"/>
    <w:rsid w:val="008D44C3"/>
    <w:rsid w:val="008D48C6"/>
    <w:rsid w:val="008D495E"/>
    <w:rsid w:val="008D4A4C"/>
    <w:rsid w:val="008D4AED"/>
    <w:rsid w:val="008D5210"/>
    <w:rsid w:val="008D53FB"/>
    <w:rsid w:val="008D59C0"/>
    <w:rsid w:val="008D5F3B"/>
    <w:rsid w:val="008D60B3"/>
    <w:rsid w:val="008D6547"/>
    <w:rsid w:val="008D6C92"/>
    <w:rsid w:val="008D6D1A"/>
    <w:rsid w:val="008D73D1"/>
    <w:rsid w:val="008D768E"/>
    <w:rsid w:val="008D79AA"/>
    <w:rsid w:val="008D7A74"/>
    <w:rsid w:val="008D7B60"/>
    <w:rsid w:val="008D7C14"/>
    <w:rsid w:val="008D7C3D"/>
    <w:rsid w:val="008D7DFA"/>
    <w:rsid w:val="008D7F07"/>
    <w:rsid w:val="008D7F53"/>
    <w:rsid w:val="008E02E3"/>
    <w:rsid w:val="008E04B4"/>
    <w:rsid w:val="008E052A"/>
    <w:rsid w:val="008E065E"/>
    <w:rsid w:val="008E0671"/>
    <w:rsid w:val="008E0927"/>
    <w:rsid w:val="008E0A47"/>
    <w:rsid w:val="008E0ADC"/>
    <w:rsid w:val="008E0EC6"/>
    <w:rsid w:val="008E1056"/>
    <w:rsid w:val="008E11FE"/>
    <w:rsid w:val="008E12C7"/>
    <w:rsid w:val="008E14ED"/>
    <w:rsid w:val="008E1546"/>
    <w:rsid w:val="008E164C"/>
    <w:rsid w:val="008E173C"/>
    <w:rsid w:val="008E1909"/>
    <w:rsid w:val="008E1B1D"/>
    <w:rsid w:val="008E1ED9"/>
    <w:rsid w:val="008E2083"/>
    <w:rsid w:val="008E22B3"/>
    <w:rsid w:val="008E22FF"/>
    <w:rsid w:val="008E26C6"/>
    <w:rsid w:val="008E2D9D"/>
    <w:rsid w:val="008E2E0F"/>
    <w:rsid w:val="008E2F9D"/>
    <w:rsid w:val="008E32B6"/>
    <w:rsid w:val="008E3367"/>
    <w:rsid w:val="008E3474"/>
    <w:rsid w:val="008E37C4"/>
    <w:rsid w:val="008E391D"/>
    <w:rsid w:val="008E3B6B"/>
    <w:rsid w:val="008E3BCD"/>
    <w:rsid w:val="008E3D2C"/>
    <w:rsid w:val="008E3E5E"/>
    <w:rsid w:val="008E3E68"/>
    <w:rsid w:val="008E4393"/>
    <w:rsid w:val="008E4727"/>
    <w:rsid w:val="008E494F"/>
    <w:rsid w:val="008E4C93"/>
    <w:rsid w:val="008E517C"/>
    <w:rsid w:val="008E540C"/>
    <w:rsid w:val="008E54F1"/>
    <w:rsid w:val="008E5632"/>
    <w:rsid w:val="008E5815"/>
    <w:rsid w:val="008E5835"/>
    <w:rsid w:val="008E5D45"/>
    <w:rsid w:val="008E5DB4"/>
    <w:rsid w:val="008E6122"/>
    <w:rsid w:val="008E67C3"/>
    <w:rsid w:val="008E69E9"/>
    <w:rsid w:val="008E6B2F"/>
    <w:rsid w:val="008E6EB6"/>
    <w:rsid w:val="008E71A1"/>
    <w:rsid w:val="008E7403"/>
    <w:rsid w:val="008E7664"/>
    <w:rsid w:val="008E7942"/>
    <w:rsid w:val="008E799B"/>
    <w:rsid w:val="008E7DA0"/>
    <w:rsid w:val="008E7F5B"/>
    <w:rsid w:val="008F01E4"/>
    <w:rsid w:val="008F0374"/>
    <w:rsid w:val="008F0762"/>
    <w:rsid w:val="008F07C0"/>
    <w:rsid w:val="008F0978"/>
    <w:rsid w:val="008F0B70"/>
    <w:rsid w:val="008F0BC9"/>
    <w:rsid w:val="008F10CA"/>
    <w:rsid w:val="008F1452"/>
    <w:rsid w:val="008F1527"/>
    <w:rsid w:val="008F152E"/>
    <w:rsid w:val="008F17FA"/>
    <w:rsid w:val="008F1AE8"/>
    <w:rsid w:val="008F1C4E"/>
    <w:rsid w:val="008F1EAB"/>
    <w:rsid w:val="008F22B9"/>
    <w:rsid w:val="008F261A"/>
    <w:rsid w:val="008F2C9B"/>
    <w:rsid w:val="008F2DD4"/>
    <w:rsid w:val="008F318A"/>
    <w:rsid w:val="008F32C1"/>
    <w:rsid w:val="008F32D5"/>
    <w:rsid w:val="008F33C5"/>
    <w:rsid w:val="008F33D5"/>
    <w:rsid w:val="008F33DC"/>
    <w:rsid w:val="008F3A58"/>
    <w:rsid w:val="008F3DF2"/>
    <w:rsid w:val="008F4032"/>
    <w:rsid w:val="008F4073"/>
    <w:rsid w:val="008F4315"/>
    <w:rsid w:val="008F4703"/>
    <w:rsid w:val="008F4742"/>
    <w:rsid w:val="008F477F"/>
    <w:rsid w:val="008F4981"/>
    <w:rsid w:val="008F4A7E"/>
    <w:rsid w:val="008F50E8"/>
    <w:rsid w:val="008F523B"/>
    <w:rsid w:val="008F548D"/>
    <w:rsid w:val="008F555C"/>
    <w:rsid w:val="008F57DA"/>
    <w:rsid w:val="008F5A63"/>
    <w:rsid w:val="008F5B90"/>
    <w:rsid w:val="008F5E21"/>
    <w:rsid w:val="008F5F25"/>
    <w:rsid w:val="008F60BB"/>
    <w:rsid w:val="008F626E"/>
    <w:rsid w:val="008F62EE"/>
    <w:rsid w:val="008F64AF"/>
    <w:rsid w:val="008F65E5"/>
    <w:rsid w:val="008F66C6"/>
    <w:rsid w:val="008F673C"/>
    <w:rsid w:val="008F6771"/>
    <w:rsid w:val="008F6782"/>
    <w:rsid w:val="008F68E5"/>
    <w:rsid w:val="008F6C4C"/>
    <w:rsid w:val="008F6CCC"/>
    <w:rsid w:val="008F6E81"/>
    <w:rsid w:val="008F7089"/>
    <w:rsid w:val="008F7267"/>
    <w:rsid w:val="008F72CE"/>
    <w:rsid w:val="008F74E8"/>
    <w:rsid w:val="008F76F3"/>
    <w:rsid w:val="008F7ACA"/>
    <w:rsid w:val="008F7B48"/>
    <w:rsid w:val="008F7C8F"/>
    <w:rsid w:val="008F7CE9"/>
    <w:rsid w:val="008F7DAF"/>
    <w:rsid w:val="008F7FAE"/>
    <w:rsid w:val="0090013A"/>
    <w:rsid w:val="00900397"/>
    <w:rsid w:val="00900610"/>
    <w:rsid w:val="00900B40"/>
    <w:rsid w:val="00900C13"/>
    <w:rsid w:val="00901096"/>
    <w:rsid w:val="009010E7"/>
    <w:rsid w:val="009011BD"/>
    <w:rsid w:val="009013B9"/>
    <w:rsid w:val="00901429"/>
    <w:rsid w:val="00901433"/>
    <w:rsid w:val="00901861"/>
    <w:rsid w:val="009019B6"/>
    <w:rsid w:val="00901A57"/>
    <w:rsid w:val="00901B31"/>
    <w:rsid w:val="00901D01"/>
    <w:rsid w:val="00901FA8"/>
    <w:rsid w:val="00902350"/>
    <w:rsid w:val="0090272B"/>
    <w:rsid w:val="00902B62"/>
    <w:rsid w:val="00902CEA"/>
    <w:rsid w:val="00902E93"/>
    <w:rsid w:val="00902FAE"/>
    <w:rsid w:val="00903003"/>
    <w:rsid w:val="009031B4"/>
    <w:rsid w:val="00903233"/>
    <w:rsid w:val="0090324C"/>
    <w:rsid w:val="0090336B"/>
    <w:rsid w:val="00903474"/>
    <w:rsid w:val="009034F4"/>
    <w:rsid w:val="00903842"/>
    <w:rsid w:val="00903894"/>
    <w:rsid w:val="00903C9E"/>
    <w:rsid w:val="00903EAE"/>
    <w:rsid w:val="00903F9F"/>
    <w:rsid w:val="009044C0"/>
    <w:rsid w:val="00904A83"/>
    <w:rsid w:val="00904C75"/>
    <w:rsid w:val="00904E17"/>
    <w:rsid w:val="00904E72"/>
    <w:rsid w:val="009050CD"/>
    <w:rsid w:val="00905152"/>
    <w:rsid w:val="009053AA"/>
    <w:rsid w:val="00905673"/>
    <w:rsid w:val="00905769"/>
    <w:rsid w:val="00905BEC"/>
    <w:rsid w:val="00905C71"/>
    <w:rsid w:val="00905DFC"/>
    <w:rsid w:val="00905F9C"/>
    <w:rsid w:val="00906131"/>
    <w:rsid w:val="0090624B"/>
    <w:rsid w:val="009063F0"/>
    <w:rsid w:val="009064A9"/>
    <w:rsid w:val="009064ED"/>
    <w:rsid w:val="0090683B"/>
    <w:rsid w:val="009068BE"/>
    <w:rsid w:val="00906939"/>
    <w:rsid w:val="009073F2"/>
    <w:rsid w:val="00907689"/>
    <w:rsid w:val="0090772B"/>
    <w:rsid w:val="00907A95"/>
    <w:rsid w:val="00907AB3"/>
    <w:rsid w:val="00907CEC"/>
    <w:rsid w:val="0091006A"/>
    <w:rsid w:val="00910157"/>
    <w:rsid w:val="00910448"/>
    <w:rsid w:val="0091044D"/>
    <w:rsid w:val="009107CC"/>
    <w:rsid w:val="00910ACD"/>
    <w:rsid w:val="00910B09"/>
    <w:rsid w:val="00910B7D"/>
    <w:rsid w:val="00910C32"/>
    <w:rsid w:val="00910D0E"/>
    <w:rsid w:val="00910F23"/>
    <w:rsid w:val="00911023"/>
    <w:rsid w:val="0091156C"/>
    <w:rsid w:val="00911711"/>
    <w:rsid w:val="0091174C"/>
    <w:rsid w:val="0091196C"/>
    <w:rsid w:val="00911C00"/>
    <w:rsid w:val="00911DFB"/>
    <w:rsid w:val="00911E4C"/>
    <w:rsid w:val="00912073"/>
    <w:rsid w:val="00912082"/>
    <w:rsid w:val="009129F7"/>
    <w:rsid w:val="00912DA4"/>
    <w:rsid w:val="00913002"/>
    <w:rsid w:val="00913056"/>
    <w:rsid w:val="00913091"/>
    <w:rsid w:val="009139D9"/>
    <w:rsid w:val="00913B50"/>
    <w:rsid w:val="00913B67"/>
    <w:rsid w:val="00913BC8"/>
    <w:rsid w:val="00913C5E"/>
    <w:rsid w:val="00913E7A"/>
    <w:rsid w:val="009140B9"/>
    <w:rsid w:val="00914AD8"/>
    <w:rsid w:val="00914B1C"/>
    <w:rsid w:val="00914B5D"/>
    <w:rsid w:val="00914E6D"/>
    <w:rsid w:val="00915092"/>
    <w:rsid w:val="0091514C"/>
    <w:rsid w:val="009152A5"/>
    <w:rsid w:val="00915385"/>
    <w:rsid w:val="00915564"/>
    <w:rsid w:val="0091563D"/>
    <w:rsid w:val="00915A85"/>
    <w:rsid w:val="00915BB4"/>
    <w:rsid w:val="00915FE9"/>
    <w:rsid w:val="00915FEC"/>
    <w:rsid w:val="00916079"/>
    <w:rsid w:val="0091647E"/>
    <w:rsid w:val="0091648F"/>
    <w:rsid w:val="0091669D"/>
    <w:rsid w:val="00916D13"/>
    <w:rsid w:val="00916F31"/>
    <w:rsid w:val="009170F8"/>
    <w:rsid w:val="009171C7"/>
    <w:rsid w:val="0091725B"/>
    <w:rsid w:val="00917320"/>
    <w:rsid w:val="0091788B"/>
    <w:rsid w:val="009179A8"/>
    <w:rsid w:val="00917A40"/>
    <w:rsid w:val="00917CE9"/>
    <w:rsid w:val="00917CFF"/>
    <w:rsid w:val="00917D00"/>
    <w:rsid w:val="00917D3E"/>
    <w:rsid w:val="009203AD"/>
    <w:rsid w:val="00920716"/>
    <w:rsid w:val="0092075B"/>
    <w:rsid w:val="009207DE"/>
    <w:rsid w:val="0092096C"/>
    <w:rsid w:val="00920BF2"/>
    <w:rsid w:val="00920DFF"/>
    <w:rsid w:val="00921011"/>
    <w:rsid w:val="009210AF"/>
    <w:rsid w:val="009211F7"/>
    <w:rsid w:val="009216E4"/>
    <w:rsid w:val="009217A0"/>
    <w:rsid w:val="00921E87"/>
    <w:rsid w:val="00922010"/>
    <w:rsid w:val="009221EC"/>
    <w:rsid w:val="0092228C"/>
    <w:rsid w:val="009223CB"/>
    <w:rsid w:val="0092259A"/>
    <w:rsid w:val="0092274D"/>
    <w:rsid w:val="0092289C"/>
    <w:rsid w:val="00922FAB"/>
    <w:rsid w:val="009233BA"/>
    <w:rsid w:val="00923783"/>
    <w:rsid w:val="00923AA5"/>
    <w:rsid w:val="00923B40"/>
    <w:rsid w:val="00923E42"/>
    <w:rsid w:val="00923E73"/>
    <w:rsid w:val="009242D1"/>
    <w:rsid w:val="00924417"/>
    <w:rsid w:val="0092474B"/>
    <w:rsid w:val="00924B24"/>
    <w:rsid w:val="00924BE7"/>
    <w:rsid w:val="00924C3B"/>
    <w:rsid w:val="00924C49"/>
    <w:rsid w:val="00924DBA"/>
    <w:rsid w:val="00924F52"/>
    <w:rsid w:val="0092505E"/>
    <w:rsid w:val="009250FB"/>
    <w:rsid w:val="00925110"/>
    <w:rsid w:val="00925123"/>
    <w:rsid w:val="00925375"/>
    <w:rsid w:val="009254BF"/>
    <w:rsid w:val="00925878"/>
    <w:rsid w:val="00925AC2"/>
    <w:rsid w:val="00926938"/>
    <w:rsid w:val="00926CD6"/>
    <w:rsid w:val="00926E4D"/>
    <w:rsid w:val="009274E0"/>
    <w:rsid w:val="009275D4"/>
    <w:rsid w:val="009275DC"/>
    <w:rsid w:val="009277F3"/>
    <w:rsid w:val="00927A88"/>
    <w:rsid w:val="00927E0E"/>
    <w:rsid w:val="009300B9"/>
    <w:rsid w:val="00930215"/>
    <w:rsid w:val="00930350"/>
    <w:rsid w:val="009304B5"/>
    <w:rsid w:val="009309D7"/>
    <w:rsid w:val="00930CCB"/>
    <w:rsid w:val="00930E81"/>
    <w:rsid w:val="00931768"/>
    <w:rsid w:val="00931AAF"/>
    <w:rsid w:val="00931BD9"/>
    <w:rsid w:val="00931F7A"/>
    <w:rsid w:val="00931FD8"/>
    <w:rsid w:val="00932590"/>
    <w:rsid w:val="00932650"/>
    <w:rsid w:val="009326DA"/>
    <w:rsid w:val="009326E3"/>
    <w:rsid w:val="00932AD5"/>
    <w:rsid w:val="00932AED"/>
    <w:rsid w:val="00932DD4"/>
    <w:rsid w:val="00932F39"/>
    <w:rsid w:val="0093307A"/>
    <w:rsid w:val="0093308B"/>
    <w:rsid w:val="00933284"/>
    <w:rsid w:val="009333F4"/>
    <w:rsid w:val="009334EA"/>
    <w:rsid w:val="00933625"/>
    <w:rsid w:val="00933862"/>
    <w:rsid w:val="00933BD2"/>
    <w:rsid w:val="00933C93"/>
    <w:rsid w:val="00933CC0"/>
    <w:rsid w:val="0093400B"/>
    <w:rsid w:val="0093428D"/>
    <w:rsid w:val="0093459F"/>
    <w:rsid w:val="00934758"/>
    <w:rsid w:val="009347B0"/>
    <w:rsid w:val="00934B00"/>
    <w:rsid w:val="00934BAE"/>
    <w:rsid w:val="00935002"/>
    <w:rsid w:val="00935112"/>
    <w:rsid w:val="00935752"/>
    <w:rsid w:val="00935B9B"/>
    <w:rsid w:val="00935D25"/>
    <w:rsid w:val="00935DEF"/>
    <w:rsid w:val="00935F09"/>
    <w:rsid w:val="009362F7"/>
    <w:rsid w:val="00936435"/>
    <w:rsid w:val="0093679D"/>
    <w:rsid w:val="009368C5"/>
    <w:rsid w:val="009368F3"/>
    <w:rsid w:val="00936931"/>
    <w:rsid w:val="00936B70"/>
    <w:rsid w:val="00936CF6"/>
    <w:rsid w:val="00936F75"/>
    <w:rsid w:val="009371F5"/>
    <w:rsid w:val="009371FB"/>
    <w:rsid w:val="00937517"/>
    <w:rsid w:val="0093769B"/>
    <w:rsid w:val="00937DAB"/>
    <w:rsid w:val="00937E40"/>
    <w:rsid w:val="00937EB3"/>
    <w:rsid w:val="009402C2"/>
    <w:rsid w:val="0094080B"/>
    <w:rsid w:val="00940A62"/>
    <w:rsid w:val="0094159D"/>
    <w:rsid w:val="00941636"/>
    <w:rsid w:val="00941709"/>
    <w:rsid w:val="00941E43"/>
    <w:rsid w:val="00941E49"/>
    <w:rsid w:val="00941F34"/>
    <w:rsid w:val="00941FCD"/>
    <w:rsid w:val="00942168"/>
    <w:rsid w:val="00942263"/>
    <w:rsid w:val="009423D0"/>
    <w:rsid w:val="0094275C"/>
    <w:rsid w:val="00942951"/>
    <w:rsid w:val="00942A2E"/>
    <w:rsid w:val="00942B5B"/>
    <w:rsid w:val="00942CA3"/>
    <w:rsid w:val="009433D4"/>
    <w:rsid w:val="009434E4"/>
    <w:rsid w:val="0094366F"/>
    <w:rsid w:val="00943742"/>
    <w:rsid w:val="00943975"/>
    <w:rsid w:val="00943A68"/>
    <w:rsid w:val="00943B5A"/>
    <w:rsid w:val="009440B0"/>
    <w:rsid w:val="00944150"/>
    <w:rsid w:val="0094431D"/>
    <w:rsid w:val="00944340"/>
    <w:rsid w:val="0094441D"/>
    <w:rsid w:val="009445DC"/>
    <w:rsid w:val="0094493A"/>
    <w:rsid w:val="00944951"/>
    <w:rsid w:val="00944A70"/>
    <w:rsid w:val="00944D13"/>
    <w:rsid w:val="0094542A"/>
    <w:rsid w:val="009454A9"/>
    <w:rsid w:val="009456A6"/>
    <w:rsid w:val="009456DC"/>
    <w:rsid w:val="00945AA3"/>
    <w:rsid w:val="00945C05"/>
    <w:rsid w:val="00945CB7"/>
    <w:rsid w:val="00945CE3"/>
    <w:rsid w:val="00945F1C"/>
    <w:rsid w:val="00945F89"/>
    <w:rsid w:val="009460F8"/>
    <w:rsid w:val="0094646F"/>
    <w:rsid w:val="0094669D"/>
    <w:rsid w:val="009466B4"/>
    <w:rsid w:val="00946945"/>
    <w:rsid w:val="00946D35"/>
    <w:rsid w:val="009473C2"/>
    <w:rsid w:val="0094751C"/>
    <w:rsid w:val="0094767E"/>
    <w:rsid w:val="00947713"/>
    <w:rsid w:val="00947946"/>
    <w:rsid w:val="00947EAB"/>
    <w:rsid w:val="00950399"/>
    <w:rsid w:val="00950409"/>
    <w:rsid w:val="009505E0"/>
    <w:rsid w:val="009506D3"/>
    <w:rsid w:val="00950725"/>
    <w:rsid w:val="0095075C"/>
    <w:rsid w:val="00950AD6"/>
    <w:rsid w:val="00950B5A"/>
    <w:rsid w:val="00950DE7"/>
    <w:rsid w:val="00950F1E"/>
    <w:rsid w:val="00950F34"/>
    <w:rsid w:val="0095103F"/>
    <w:rsid w:val="009510B2"/>
    <w:rsid w:val="00951109"/>
    <w:rsid w:val="00951168"/>
    <w:rsid w:val="009511D1"/>
    <w:rsid w:val="00951434"/>
    <w:rsid w:val="00951655"/>
    <w:rsid w:val="00951739"/>
    <w:rsid w:val="00952188"/>
    <w:rsid w:val="00952324"/>
    <w:rsid w:val="0095266E"/>
    <w:rsid w:val="0095289E"/>
    <w:rsid w:val="00952B14"/>
    <w:rsid w:val="00952C38"/>
    <w:rsid w:val="00952C5B"/>
    <w:rsid w:val="00952F05"/>
    <w:rsid w:val="00952FE6"/>
    <w:rsid w:val="00953103"/>
    <w:rsid w:val="00953140"/>
    <w:rsid w:val="00953323"/>
    <w:rsid w:val="00953912"/>
    <w:rsid w:val="00953920"/>
    <w:rsid w:val="00953B1C"/>
    <w:rsid w:val="00953B25"/>
    <w:rsid w:val="00953CA6"/>
    <w:rsid w:val="00953D47"/>
    <w:rsid w:val="00953D93"/>
    <w:rsid w:val="00953F6A"/>
    <w:rsid w:val="00953F94"/>
    <w:rsid w:val="00954386"/>
    <w:rsid w:val="009544FF"/>
    <w:rsid w:val="0095450F"/>
    <w:rsid w:val="009549DD"/>
    <w:rsid w:val="00954ABF"/>
    <w:rsid w:val="00954D75"/>
    <w:rsid w:val="009550C8"/>
    <w:rsid w:val="009553FE"/>
    <w:rsid w:val="00955632"/>
    <w:rsid w:val="00955841"/>
    <w:rsid w:val="009558A7"/>
    <w:rsid w:val="00955B61"/>
    <w:rsid w:val="00955B68"/>
    <w:rsid w:val="00955E7D"/>
    <w:rsid w:val="00956323"/>
    <w:rsid w:val="0095657C"/>
    <w:rsid w:val="00956585"/>
    <w:rsid w:val="00956756"/>
    <w:rsid w:val="0095681E"/>
    <w:rsid w:val="00956F36"/>
    <w:rsid w:val="0095707A"/>
    <w:rsid w:val="009571C5"/>
    <w:rsid w:val="009572D4"/>
    <w:rsid w:val="0095740D"/>
    <w:rsid w:val="00957536"/>
    <w:rsid w:val="009576ED"/>
    <w:rsid w:val="009578B4"/>
    <w:rsid w:val="00957A4D"/>
    <w:rsid w:val="00957BD2"/>
    <w:rsid w:val="00957ED4"/>
    <w:rsid w:val="009601C0"/>
    <w:rsid w:val="0096038D"/>
    <w:rsid w:val="0096040E"/>
    <w:rsid w:val="00960438"/>
    <w:rsid w:val="00960569"/>
    <w:rsid w:val="00960586"/>
    <w:rsid w:val="0096074B"/>
    <w:rsid w:val="00960814"/>
    <w:rsid w:val="009608FC"/>
    <w:rsid w:val="00960BCA"/>
    <w:rsid w:val="00960C65"/>
    <w:rsid w:val="00960D3E"/>
    <w:rsid w:val="00960D52"/>
    <w:rsid w:val="00960EDC"/>
    <w:rsid w:val="00960EF5"/>
    <w:rsid w:val="00960F5E"/>
    <w:rsid w:val="00961041"/>
    <w:rsid w:val="00961501"/>
    <w:rsid w:val="00961890"/>
    <w:rsid w:val="00961921"/>
    <w:rsid w:val="009619D1"/>
    <w:rsid w:val="00961A32"/>
    <w:rsid w:val="00961A4A"/>
    <w:rsid w:val="00962270"/>
    <w:rsid w:val="00962305"/>
    <w:rsid w:val="0096231F"/>
    <w:rsid w:val="0096235B"/>
    <w:rsid w:val="009623A4"/>
    <w:rsid w:val="009627D8"/>
    <w:rsid w:val="009628BB"/>
    <w:rsid w:val="00962C32"/>
    <w:rsid w:val="00962E8A"/>
    <w:rsid w:val="009630FF"/>
    <w:rsid w:val="009634F5"/>
    <w:rsid w:val="0096360C"/>
    <w:rsid w:val="009639E0"/>
    <w:rsid w:val="00963C3F"/>
    <w:rsid w:val="0096410C"/>
    <w:rsid w:val="009642BF"/>
    <w:rsid w:val="0096430A"/>
    <w:rsid w:val="00964576"/>
    <w:rsid w:val="009646E1"/>
    <w:rsid w:val="00964C6C"/>
    <w:rsid w:val="00964EFE"/>
    <w:rsid w:val="00965133"/>
    <w:rsid w:val="00965161"/>
    <w:rsid w:val="009654AE"/>
    <w:rsid w:val="0096554B"/>
    <w:rsid w:val="009656C7"/>
    <w:rsid w:val="0096584A"/>
    <w:rsid w:val="0096590A"/>
    <w:rsid w:val="00965CA4"/>
    <w:rsid w:val="00965CE0"/>
    <w:rsid w:val="00965D95"/>
    <w:rsid w:val="00965DAA"/>
    <w:rsid w:val="00965DCF"/>
    <w:rsid w:val="009661F1"/>
    <w:rsid w:val="0096624A"/>
    <w:rsid w:val="009663EB"/>
    <w:rsid w:val="009666E5"/>
    <w:rsid w:val="00966978"/>
    <w:rsid w:val="009669B9"/>
    <w:rsid w:val="00966BAE"/>
    <w:rsid w:val="00966C05"/>
    <w:rsid w:val="00966C89"/>
    <w:rsid w:val="0096739F"/>
    <w:rsid w:val="009674F7"/>
    <w:rsid w:val="0096778A"/>
    <w:rsid w:val="0096787B"/>
    <w:rsid w:val="00967B7F"/>
    <w:rsid w:val="00967D3D"/>
    <w:rsid w:val="00967EB3"/>
    <w:rsid w:val="00967ECF"/>
    <w:rsid w:val="00967FF5"/>
    <w:rsid w:val="0097022D"/>
    <w:rsid w:val="009707F2"/>
    <w:rsid w:val="00971454"/>
    <w:rsid w:val="0097147F"/>
    <w:rsid w:val="00971532"/>
    <w:rsid w:val="0097176F"/>
    <w:rsid w:val="009717DB"/>
    <w:rsid w:val="009718D6"/>
    <w:rsid w:val="00971BE9"/>
    <w:rsid w:val="00971C68"/>
    <w:rsid w:val="00971F08"/>
    <w:rsid w:val="00971F4F"/>
    <w:rsid w:val="00972135"/>
    <w:rsid w:val="00972170"/>
    <w:rsid w:val="009722AD"/>
    <w:rsid w:val="0097230A"/>
    <w:rsid w:val="00972FEE"/>
    <w:rsid w:val="00973075"/>
    <w:rsid w:val="00973315"/>
    <w:rsid w:val="00973728"/>
    <w:rsid w:val="00973781"/>
    <w:rsid w:val="00973C30"/>
    <w:rsid w:val="00973ED0"/>
    <w:rsid w:val="00973FE1"/>
    <w:rsid w:val="00973FE2"/>
    <w:rsid w:val="009740DC"/>
    <w:rsid w:val="009745FE"/>
    <w:rsid w:val="00974A73"/>
    <w:rsid w:val="00974AF3"/>
    <w:rsid w:val="00974C00"/>
    <w:rsid w:val="00974C2D"/>
    <w:rsid w:val="0097500F"/>
    <w:rsid w:val="0097509C"/>
    <w:rsid w:val="009753DB"/>
    <w:rsid w:val="00975495"/>
    <w:rsid w:val="009759DB"/>
    <w:rsid w:val="0097603D"/>
    <w:rsid w:val="00976391"/>
    <w:rsid w:val="0097659F"/>
    <w:rsid w:val="00976949"/>
    <w:rsid w:val="00976AA9"/>
    <w:rsid w:val="00976B17"/>
    <w:rsid w:val="00976C6B"/>
    <w:rsid w:val="00976EC5"/>
    <w:rsid w:val="009776A3"/>
    <w:rsid w:val="0097778E"/>
    <w:rsid w:val="009777E2"/>
    <w:rsid w:val="00977C63"/>
    <w:rsid w:val="00977D37"/>
    <w:rsid w:val="00977E1B"/>
    <w:rsid w:val="00977E62"/>
    <w:rsid w:val="00980430"/>
    <w:rsid w:val="00980477"/>
    <w:rsid w:val="009807A8"/>
    <w:rsid w:val="0098082E"/>
    <w:rsid w:val="00980864"/>
    <w:rsid w:val="00980B1C"/>
    <w:rsid w:val="00980BFE"/>
    <w:rsid w:val="00980C4D"/>
    <w:rsid w:val="00980F02"/>
    <w:rsid w:val="00980F79"/>
    <w:rsid w:val="009810C2"/>
    <w:rsid w:val="009810D7"/>
    <w:rsid w:val="009813A6"/>
    <w:rsid w:val="00981621"/>
    <w:rsid w:val="00981865"/>
    <w:rsid w:val="00981EB1"/>
    <w:rsid w:val="00981FC0"/>
    <w:rsid w:val="00982404"/>
    <w:rsid w:val="009824B2"/>
    <w:rsid w:val="00982941"/>
    <w:rsid w:val="00982C50"/>
    <w:rsid w:val="00982D27"/>
    <w:rsid w:val="00983245"/>
    <w:rsid w:val="00983480"/>
    <w:rsid w:val="009838DC"/>
    <w:rsid w:val="00983A08"/>
    <w:rsid w:val="00983B0B"/>
    <w:rsid w:val="00983E2B"/>
    <w:rsid w:val="009840A7"/>
    <w:rsid w:val="00984373"/>
    <w:rsid w:val="009844C5"/>
    <w:rsid w:val="0098467E"/>
    <w:rsid w:val="00984687"/>
    <w:rsid w:val="00984766"/>
    <w:rsid w:val="009847FF"/>
    <w:rsid w:val="009848B7"/>
    <w:rsid w:val="00984A47"/>
    <w:rsid w:val="00984E3C"/>
    <w:rsid w:val="00984ECB"/>
    <w:rsid w:val="0098512D"/>
    <w:rsid w:val="009851A6"/>
    <w:rsid w:val="00985253"/>
    <w:rsid w:val="009853B3"/>
    <w:rsid w:val="00985961"/>
    <w:rsid w:val="00985B76"/>
    <w:rsid w:val="00985C4B"/>
    <w:rsid w:val="00985D52"/>
    <w:rsid w:val="009861AC"/>
    <w:rsid w:val="009861CF"/>
    <w:rsid w:val="009863C1"/>
    <w:rsid w:val="0098643B"/>
    <w:rsid w:val="009865E3"/>
    <w:rsid w:val="009866ED"/>
    <w:rsid w:val="00986AF0"/>
    <w:rsid w:val="00986FF6"/>
    <w:rsid w:val="009872A4"/>
    <w:rsid w:val="009873D5"/>
    <w:rsid w:val="00987578"/>
    <w:rsid w:val="009875EA"/>
    <w:rsid w:val="00987682"/>
    <w:rsid w:val="00987918"/>
    <w:rsid w:val="00987975"/>
    <w:rsid w:val="009879A5"/>
    <w:rsid w:val="00987C30"/>
    <w:rsid w:val="00987C48"/>
    <w:rsid w:val="00987E6A"/>
    <w:rsid w:val="00987F05"/>
    <w:rsid w:val="00990253"/>
    <w:rsid w:val="00990630"/>
    <w:rsid w:val="00990649"/>
    <w:rsid w:val="00990811"/>
    <w:rsid w:val="00990A00"/>
    <w:rsid w:val="00990A27"/>
    <w:rsid w:val="00990C5B"/>
    <w:rsid w:val="009910F7"/>
    <w:rsid w:val="0099113B"/>
    <w:rsid w:val="009915CA"/>
    <w:rsid w:val="009915F2"/>
    <w:rsid w:val="0099169D"/>
    <w:rsid w:val="00991726"/>
    <w:rsid w:val="0099172C"/>
    <w:rsid w:val="00991761"/>
    <w:rsid w:val="009917A3"/>
    <w:rsid w:val="00991834"/>
    <w:rsid w:val="009920B0"/>
    <w:rsid w:val="00992328"/>
    <w:rsid w:val="0099247F"/>
    <w:rsid w:val="0099269B"/>
    <w:rsid w:val="00992922"/>
    <w:rsid w:val="00992A27"/>
    <w:rsid w:val="00992A82"/>
    <w:rsid w:val="00992B81"/>
    <w:rsid w:val="00992C78"/>
    <w:rsid w:val="00992FFF"/>
    <w:rsid w:val="0099304F"/>
    <w:rsid w:val="009930B8"/>
    <w:rsid w:val="009934E9"/>
    <w:rsid w:val="00993730"/>
    <w:rsid w:val="0099387B"/>
    <w:rsid w:val="009938F5"/>
    <w:rsid w:val="00993926"/>
    <w:rsid w:val="00993B30"/>
    <w:rsid w:val="00993CCA"/>
    <w:rsid w:val="00993DC5"/>
    <w:rsid w:val="0099446F"/>
    <w:rsid w:val="00994A58"/>
    <w:rsid w:val="00994DCA"/>
    <w:rsid w:val="00994DE2"/>
    <w:rsid w:val="00994FA9"/>
    <w:rsid w:val="009951AA"/>
    <w:rsid w:val="00995366"/>
    <w:rsid w:val="00995441"/>
    <w:rsid w:val="00995627"/>
    <w:rsid w:val="009958E8"/>
    <w:rsid w:val="00995922"/>
    <w:rsid w:val="009959C5"/>
    <w:rsid w:val="009959DA"/>
    <w:rsid w:val="00995ABC"/>
    <w:rsid w:val="00995D40"/>
    <w:rsid w:val="00995E21"/>
    <w:rsid w:val="009960EC"/>
    <w:rsid w:val="009961ED"/>
    <w:rsid w:val="00996462"/>
    <w:rsid w:val="009964DA"/>
    <w:rsid w:val="00996860"/>
    <w:rsid w:val="0099692C"/>
    <w:rsid w:val="00996993"/>
    <w:rsid w:val="00996ACF"/>
    <w:rsid w:val="00996B05"/>
    <w:rsid w:val="00996C4D"/>
    <w:rsid w:val="00996DE1"/>
    <w:rsid w:val="009970DD"/>
    <w:rsid w:val="0099713C"/>
    <w:rsid w:val="0099744F"/>
    <w:rsid w:val="009975F8"/>
    <w:rsid w:val="00997D0B"/>
    <w:rsid w:val="009A00C1"/>
    <w:rsid w:val="009A00D8"/>
    <w:rsid w:val="009A012A"/>
    <w:rsid w:val="009A023A"/>
    <w:rsid w:val="009A051C"/>
    <w:rsid w:val="009A0FBA"/>
    <w:rsid w:val="009A1228"/>
    <w:rsid w:val="009A12BF"/>
    <w:rsid w:val="009A1322"/>
    <w:rsid w:val="009A13F1"/>
    <w:rsid w:val="009A1601"/>
    <w:rsid w:val="009A20D8"/>
    <w:rsid w:val="009A2375"/>
    <w:rsid w:val="009A2480"/>
    <w:rsid w:val="009A2572"/>
    <w:rsid w:val="009A285B"/>
    <w:rsid w:val="009A2A2A"/>
    <w:rsid w:val="009A2C8F"/>
    <w:rsid w:val="009A2CE3"/>
    <w:rsid w:val="009A3402"/>
    <w:rsid w:val="009A379F"/>
    <w:rsid w:val="009A383C"/>
    <w:rsid w:val="009A3A04"/>
    <w:rsid w:val="009A3A0B"/>
    <w:rsid w:val="009A3BB6"/>
    <w:rsid w:val="009A3CEE"/>
    <w:rsid w:val="009A3E5F"/>
    <w:rsid w:val="009A462D"/>
    <w:rsid w:val="009A4703"/>
    <w:rsid w:val="009A47C0"/>
    <w:rsid w:val="009A4831"/>
    <w:rsid w:val="009A4976"/>
    <w:rsid w:val="009A49C4"/>
    <w:rsid w:val="009A4B49"/>
    <w:rsid w:val="009A4BC5"/>
    <w:rsid w:val="009A4C18"/>
    <w:rsid w:val="009A4D05"/>
    <w:rsid w:val="009A4F07"/>
    <w:rsid w:val="009A50DA"/>
    <w:rsid w:val="009A5234"/>
    <w:rsid w:val="009A5732"/>
    <w:rsid w:val="009A5787"/>
    <w:rsid w:val="009A58AD"/>
    <w:rsid w:val="009A58C0"/>
    <w:rsid w:val="009A5953"/>
    <w:rsid w:val="009A5C77"/>
    <w:rsid w:val="009A5CBA"/>
    <w:rsid w:val="009A5D52"/>
    <w:rsid w:val="009A5D9F"/>
    <w:rsid w:val="009A626F"/>
    <w:rsid w:val="009A6545"/>
    <w:rsid w:val="009A654F"/>
    <w:rsid w:val="009A6886"/>
    <w:rsid w:val="009A68FB"/>
    <w:rsid w:val="009A69B7"/>
    <w:rsid w:val="009A6BEC"/>
    <w:rsid w:val="009A6FAB"/>
    <w:rsid w:val="009A71D8"/>
    <w:rsid w:val="009A721B"/>
    <w:rsid w:val="009A721D"/>
    <w:rsid w:val="009A7311"/>
    <w:rsid w:val="009A76D9"/>
    <w:rsid w:val="009A78E2"/>
    <w:rsid w:val="009A7B23"/>
    <w:rsid w:val="009A7B66"/>
    <w:rsid w:val="009A7C58"/>
    <w:rsid w:val="009A7DB3"/>
    <w:rsid w:val="009A7F48"/>
    <w:rsid w:val="009A7F4E"/>
    <w:rsid w:val="009B000F"/>
    <w:rsid w:val="009B002D"/>
    <w:rsid w:val="009B0327"/>
    <w:rsid w:val="009B0342"/>
    <w:rsid w:val="009B0A8C"/>
    <w:rsid w:val="009B0C97"/>
    <w:rsid w:val="009B0CA0"/>
    <w:rsid w:val="009B10C0"/>
    <w:rsid w:val="009B1206"/>
    <w:rsid w:val="009B141F"/>
    <w:rsid w:val="009B18A2"/>
    <w:rsid w:val="009B1B02"/>
    <w:rsid w:val="009B1C22"/>
    <w:rsid w:val="009B1CD9"/>
    <w:rsid w:val="009B1F00"/>
    <w:rsid w:val="009B1F30"/>
    <w:rsid w:val="009B1FE2"/>
    <w:rsid w:val="009B1FE4"/>
    <w:rsid w:val="009B23F6"/>
    <w:rsid w:val="009B2425"/>
    <w:rsid w:val="009B27AB"/>
    <w:rsid w:val="009B2AC8"/>
    <w:rsid w:val="009B2B4D"/>
    <w:rsid w:val="009B30EF"/>
    <w:rsid w:val="009B36BC"/>
    <w:rsid w:val="009B3731"/>
    <w:rsid w:val="009B3950"/>
    <w:rsid w:val="009B3AC2"/>
    <w:rsid w:val="009B3DDE"/>
    <w:rsid w:val="009B3F84"/>
    <w:rsid w:val="009B4144"/>
    <w:rsid w:val="009B45A4"/>
    <w:rsid w:val="009B4749"/>
    <w:rsid w:val="009B47E4"/>
    <w:rsid w:val="009B4C38"/>
    <w:rsid w:val="009B4CF6"/>
    <w:rsid w:val="009B4DF4"/>
    <w:rsid w:val="009B4E43"/>
    <w:rsid w:val="009B5260"/>
    <w:rsid w:val="009B5275"/>
    <w:rsid w:val="009B52A2"/>
    <w:rsid w:val="009B5311"/>
    <w:rsid w:val="009B55AD"/>
    <w:rsid w:val="009B564E"/>
    <w:rsid w:val="009B58B1"/>
    <w:rsid w:val="009B597A"/>
    <w:rsid w:val="009B5A89"/>
    <w:rsid w:val="009B5BB2"/>
    <w:rsid w:val="009B5CBE"/>
    <w:rsid w:val="009B5D93"/>
    <w:rsid w:val="009B6150"/>
    <w:rsid w:val="009B64AF"/>
    <w:rsid w:val="009B660E"/>
    <w:rsid w:val="009B67BF"/>
    <w:rsid w:val="009B6BA5"/>
    <w:rsid w:val="009B711A"/>
    <w:rsid w:val="009B752E"/>
    <w:rsid w:val="009B7621"/>
    <w:rsid w:val="009B77EC"/>
    <w:rsid w:val="009B7C04"/>
    <w:rsid w:val="009B7CC7"/>
    <w:rsid w:val="009B7E87"/>
    <w:rsid w:val="009C0107"/>
    <w:rsid w:val="009C0169"/>
    <w:rsid w:val="009C02B8"/>
    <w:rsid w:val="009C06BD"/>
    <w:rsid w:val="009C0ADE"/>
    <w:rsid w:val="009C0F24"/>
    <w:rsid w:val="009C0F75"/>
    <w:rsid w:val="009C0FE1"/>
    <w:rsid w:val="009C0FEC"/>
    <w:rsid w:val="009C139B"/>
    <w:rsid w:val="009C1667"/>
    <w:rsid w:val="009C1682"/>
    <w:rsid w:val="009C17C6"/>
    <w:rsid w:val="009C19F3"/>
    <w:rsid w:val="009C1BD2"/>
    <w:rsid w:val="009C2345"/>
    <w:rsid w:val="009C28B6"/>
    <w:rsid w:val="009C2A98"/>
    <w:rsid w:val="009C2B61"/>
    <w:rsid w:val="009C2C02"/>
    <w:rsid w:val="009C2C15"/>
    <w:rsid w:val="009C2D39"/>
    <w:rsid w:val="009C2D5E"/>
    <w:rsid w:val="009C2E86"/>
    <w:rsid w:val="009C31CC"/>
    <w:rsid w:val="009C32C0"/>
    <w:rsid w:val="009C3B9F"/>
    <w:rsid w:val="009C403E"/>
    <w:rsid w:val="009C4254"/>
    <w:rsid w:val="009C45B2"/>
    <w:rsid w:val="009C4840"/>
    <w:rsid w:val="009C496A"/>
    <w:rsid w:val="009C49DD"/>
    <w:rsid w:val="009C4A4C"/>
    <w:rsid w:val="009C4BCA"/>
    <w:rsid w:val="009C5002"/>
    <w:rsid w:val="009C5148"/>
    <w:rsid w:val="009C5339"/>
    <w:rsid w:val="009C6020"/>
    <w:rsid w:val="009C63DC"/>
    <w:rsid w:val="009C63F3"/>
    <w:rsid w:val="009C652B"/>
    <w:rsid w:val="009C67A0"/>
    <w:rsid w:val="009C6A5C"/>
    <w:rsid w:val="009C6C79"/>
    <w:rsid w:val="009C7070"/>
    <w:rsid w:val="009C70B5"/>
    <w:rsid w:val="009C744D"/>
    <w:rsid w:val="009C7B48"/>
    <w:rsid w:val="009C7D2A"/>
    <w:rsid w:val="009D03C6"/>
    <w:rsid w:val="009D05F5"/>
    <w:rsid w:val="009D06FF"/>
    <w:rsid w:val="009D0837"/>
    <w:rsid w:val="009D1049"/>
    <w:rsid w:val="009D1156"/>
    <w:rsid w:val="009D11CC"/>
    <w:rsid w:val="009D1214"/>
    <w:rsid w:val="009D1490"/>
    <w:rsid w:val="009D166F"/>
    <w:rsid w:val="009D1B5B"/>
    <w:rsid w:val="009D1CB0"/>
    <w:rsid w:val="009D1DA3"/>
    <w:rsid w:val="009D1EFA"/>
    <w:rsid w:val="009D218E"/>
    <w:rsid w:val="009D21E4"/>
    <w:rsid w:val="009D2317"/>
    <w:rsid w:val="009D2471"/>
    <w:rsid w:val="009D24B5"/>
    <w:rsid w:val="009D2586"/>
    <w:rsid w:val="009D25F2"/>
    <w:rsid w:val="009D297C"/>
    <w:rsid w:val="009D2B2B"/>
    <w:rsid w:val="009D2B59"/>
    <w:rsid w:val="009D2C32"/>
    <w:rsid w:val="009D2E43"/>
    <w:rsid w:val="009D2E4B"/>
    <w:rsid w:val="009D2EA5"/>
    <w:rsid w:val="009D2F1A"/>
    <w:rsid w:val="009D33DE"/>
    <w:rsid w:val="009D3671"/>
    <w:rsid w:val="009D38A6"/>
    <w:rsid w:val="009D399C"/>
    <w:rsid w:val="009D3B4E"/>
    <w:rsid w:val="009D4010"/>
    <w:rsid w:val="009D403D"/>
    <w:rsid w:val="009D41AF"/>
    <w:rsid w:val="009D46D6"/>
    <w:rsid w:val="009D472B"/>
    <w:rsid w:val="009D47C0"/>
    <w:rsid w:val="009D4863"/>
    <w:rsid w:val="009D4F1D"/>
    <w:rsid w:val="009D4FF0"/>
    <w:rsid w:val="009D51D6"/>
    <w:rsid w:val="009D5440"/>
    <w:rsid w:val="009D56D0"/>
    <w:rsid w:val="009D5935"/>
    <w:rsid w:val="009D5E99"/>
    <w:rsid w:val="009D6123"/>
    <w:rsid w:val="009D616B"/>
    <w:rsid w:val="009D63D6"/>
    <w:rsid w:val="009D6490"/>
    <w:rsid w:val="009D6711"/>
    <w:rsid w:val="009D703C"/>
    <w:rsid w:val="009D707B"/>
    <w:rsid w:val="009D718F"/>
    <w:rsid w:val="009D71D1"/>
    <w:rsid w:val="009D73D3"/>
    <w:rsid w:val="009D74DF"/>
    <w:rsid w:val="009D7825"/>
    <w:rsid w:val="009D790B"/>
    <w:rsid w:val="009D79C1"/>
    <w:rsid w:val="009D7C97"/>
    <w:rsid w:val="009D7D4C"/>
    <w:rsid w:val="009D7DA9"/>
    <w:rsid w:val="009D7F42"/>
    <w:rsid w:val="009E0002"/>
    <w:rsid w:val="009E0047"/>
    <w:rsid w:val="009E0222"/>
    <w:rsid w:val="009E028E"/>
    <w:rsid w:val="009E068F"/>
    <w:rsid w:val="009E06A7"/>
    <w:rsid w:val="009E0A12"/>
    <w:rsid w:val="009E11DB"/>
    <w:rsid w:val="009E12C6"/>
    <w:rsid w:val="009E14E0"/>
    <w:rsid w:val="009E1609"/>
    <w:rsid w:val="009E1664"/>
    <w:rsid w:val="009E190F"/>
    <w:rsid w:val="009E1A09"/>
    <w:rsid w:val="009E1A85"/>
    <w:rsid w:val="009E1BB6"/>
    <w:rsid w:val="009E1C6A"/>
    <w:rsid w:val="009E1FB5"/>
    <w:rsid w:val="009E1FDD"/>
    <w:rsid w:val="009E233A"/>
    <w:rsid w:val="009E26B7"/>
    <w:rsid w:val="009E271C"/>
    <w:rsid w:val="009E2829"/>
    <w:rsid w:val="009E2988"/>
    <w:rsid w:val="009E3230"/>
    <w:rsid w:val="009E32EA"/>
    <w:rsid w:val="009E3339"/>
    <w:rsid w:val="009E35DB"/>
    <w:rsid w:val="009E3B71"/>
    <w:rsid w:val="009E3C0C"/>
    <w:rsid w:val="009E3F56"/>
    <w:rsid w:val="009E42F7"/>
    <w:rsid w:val="009E4534"/>
    <w:rsid w:val="009E46D4"/>
    <w:rsid w:val="009E47A3"/>
    <w:rsid w:val="009E4B31"/>
    <w:rsid w:val="009E4D8D"/>
    <w:rsid w:val="009E52FA"/>
    <w:rsid w:val="009E538A"/>
    <w:rsid w:val="009E54F8"/>
    <w:rsid w:val="009E567B"/>
    <w:rsid w:val="009E5ABD"/>
    <w:rsid w:val="009E5B01"/>
    <w:rsid w:val="009E5C06"/>
    <w:rsid w:val="009E5DB4"/>
    <w:rsid w:val="009E67CD"/>
    <w:rsid w:val="009E69AD"/>
    <w:rsid w:val="009E69BA"/>
    <w:rsid w:val="009E6D3D"/>
    <w:rsid w:val="009E712A"/>
    <w:rsid w:val="009E73F3"/>
    <w:rsid w:val="009E762B"/>
    <w:rsid w:val="009E7946"/>
    <w:rsid w:val="009E7A1B"/>
    <w:rsid w:val="009E7DCE"/>
    <w:rsid w:val="009F0168"/>
    <w:rsid w:val="009F02D2"/>
    <w:rsid w:val="009F02DC"/>
    <w:rsid w:val="009F08F3"/>
    <w:rsid w:val="009F0987"/>
    <w:rsid w:val="009F0D56"/>
    <w:rsid w:val="009F0D7D"/>
    <w:rsid w:val="009F0F57"/>
    <w:rsid w:val="009F1166"/>
    <w:rsid w:val="009F141E"/>
    <w:rsid w:val="009F1853"/>
    <w:rsid w:val="009F2128"/>
    <w:rsid w:val="009F22B8"/>
    <w:rsid w:val="009F287B"/>
    <w:rsid w:val="009F2C14"/>
    <w:rsid w:val="009F2F8C"/>
    <w:rsid w:val="009F2FFD"/>
    <w:rsid w:val="009F33F4"/>
    <w:rsid w:val="009F344F"/>
    <w:rsid w:val="009F36D3"/>
    <w:rsid w:val="009F3E9C"/>
    <w:rsid w:val="009F409F"/>
    <w:rsid w:val="009F4146"/>
    <w:rsid w:val="009F4161"/>
    <w:rsid w:val="009F423E"/>
    <w:rsid w:val="009F436B"/>
    <w:rsid w:val="009F4504"/>
    <w:rsid w:val="009F4629"/>
    <w:rsid w:val="009F4944"/>
    <w:rsid w:val="009F4963"/>
    <w:rsid w:val="009F4BFD"/>
    <w:rsid w:val="009F4CF5"/>
    <w:rsid w:val="009F4E3E"/>
    <w:rsid w:val="009F506A"/>
    <w:rsid w:val="009F5124"/>
    <w:rsid w:val="009F57E3"/>
    <w:rsid w:val="009F58B8"/>
    <w:rsid w:val="009F592C"/>
    <w:rsid w:val="009F59A8"/>
    <w:rsid w:val="009F5DB1"/>
    <w:rsid w:val="009F5F1F"/>
    <w:rsid w:val="009F61C4"/>
    <w:rsid w:val="009F6744"/>
    <w:rsid w:val="009F7085"/>
    <w:rsid w:val="009F70AE"/>
    <w:rsid w:val="009F73CF"/>
    <w:rsid w:val="009F75B4"/>
    <w:rsid w:val="009F77DE"/>
    <w:rsid w:val="009F78B4"/>
    <w:rsid w:val="009F7E89"/>
    <w:rsid w:val="009F7F62"/>
    <w:rsid w:val="00A00149"/>
    <w:rsid w:val="00A0023F"/>
    <w:rsid w:val="00A003CD"/>
    <w:rsid w:val="00A00624"/>
    <w:rsid w:val="00A008FD"/>
    <w:rsid w:val="00A00982"/>
    <w:rsid w:val="00A00B51"/>
    <w:rsid w:val="00A00E4D"/>
    <w:rsid w:val="00A01483"/>
    <w:rsid w:val="00A0155F"/>
    <w:rsid w:val="00A01560"/>
    <w:rsid w:val="00A015E2"/>
    <w:rsid w:val="00A01608"/>
    <w:rsid w:val="00A01751"/>
    <w:rsid w:val="00A01AE1"/>
    <w:rsid w:val="00A01C95"/>
    <w:rsid w:val="00A02032"/>
    <w:rsid w:val="00A02355"/>
    <w:rsid w:val="00A02BE4"/>
    <w:rsid w:val="00A0300C"/>
    <w:rsid w:val="00A031D8"/>
    <w:rsid w:val="00A037A1"/>
    <w:rsid w:val="00A037B2"/>
    <w:rsid w:val="00A037D9"/>
    <w:rsid w:val="00A0395C"/>
    <w:rsid w:val="00A039A6"/>
    <w:rsid w:val="00A03A0C"/>
    <w:rsid w:val="00A03C78"/>
    <w:rsid w:val="00A03FA1"/>
    <w:rsid w:val="00A04640"/>
    <w:rsid w:val="00A048A8"/>
    <w:rsid w:val="00A04955"/>
    <w:rsid w:val="00A04B1F"/>
    <w:rsid w:val="00A04B22"/>
    <w:rsid w:val="00A04EAB"/>
    <w:rsid w:val="00A04F49"/>
    <w:rsid w:val="00A04F69"/>
    <w:rsid w:val="00A04FF2"/>
    <w:rsid w:val="00A05430"/>
    <w:rsid w:val="00A0568F"/>
    <w:rsid w:val="00A05712"/>
    <w:rsid w:val="00A0583D"/>
    <w:rsid w:val="00A05DE5"/>
    <w:rsid w:val="00A05E2A"/>
    <w:rsid w:val="00A065CB"/>
    <w:rsid w:val="00A06744"/>
    <w:rsid w:val="00A070AB"/>
    <w:rsid w:val="00A075AF"/>
    <w:rsid w:val="00A075F0"/>
    <w:rsid w:val="00A07643"/>
    <w:rsid w:val="00A07658"/>
    <w:rsid w:val="00A07664"/>
    <w:rsid w:val="00A07718"/>
    <w:rsid w:val="00A07822"/>
    <w:rsid w:val="00A0796C"/>
    <w:rsid w:val="00A07AE4"/>
    <w:rsid w:val="00A07BD0"/>
    <w:rsid w:val="00A10037"/>
    <w:rsid w:val="00A10521"/>
    <w:rsid w:val="00A105C8"/>
    <w:rsid w:val="00A10980"/>
    <w:rsid w:val="00A10B3B"/>
    <w:rsid w:val="00A10D2E"/>
    <w:rsid w:val="00A10FFA"/>
    <w:rsid w:val="00A11038"/>
    <w:rsid w:val="00A115D7"/>
    <w:rsid w:val="00A11749"/>
    <w:rsid w:val="00A11A46"/>
    <w:rsid w:val="00A11B6E"/>
    <w:rsid w:val="00A11B70"/>
    <w:rsid w:val="00A11D6D"/>
    <w:rsid w:val="00A11E5C"/>
    <w:rsid w:val="00A11EEC"/>
    <w:rsid w:val="00A123EF"/>
    <w:rsid w:val="00A1254C"/>
    <w:rsid w:val="00A1260E"/>
    <w:rsid w:val="00A12702"/>
    <w:rsid w:val="00A12D2B"/>
    <w:rsid w:val="00A12D42"/>
    <w:rsid w:val="00A12DCE"/>
    <w:rsid w:val="00A12E3F"/>
    <w:rsid w:val="00A13223"/>
    <w:rsid w:val="00A136D7"/>
    <w:rsid w:val="00A13D5A"/>
    <w:rsid w:val="00A13E36"/>
    <w:rsid w:val="00A13E54"/>
    <w:rsid w:val="00A13F9D"/>
    <w:rsid w:val="00A1408B"/>
    <w:rsid w:val="00A14256"/>
    <w:rsid w:val="00A1436C"/>
    <w:rsid w:val="00A145F1"/>
    <w:rsid w:val="00A14739"/>
    <w:rsid w:val="00A147E5"/>
    <w:rsid w:val="00A14969"/>
    <w:rsid w:val="00A14B71"/>
    <w:rsid w:val="00A14C97"/>
    <w:rsid w:val="00A15194"/>
    <w:rsid w:val="00A151C7"/>
    <w:rsid w:val="00A1578B"/>
    <w:rsid w:val="00A15853"/>
    <w:rsid w:val="00A158A7"/>
    <w:rsid w:val="00A15A02"/>
    <w:rsid w:val="00A15AC5"/>
    <w:rsid w:val="00A15B65"/>
    <w:rsid w:val="00A15D44"/>
    <w:rsid w:val="00A15D8B"/>
    <w:rsid w:val="00A15DAF"/>
    <w:rsid w:val="00A16039"/>
    <w:rsid w:val="00A16530"/>
    <w:rsid w:val="00A16734"/>
    <w:rsid w:val="00A16C86"/>
    <w:rsid w:val="00A173DA"/>
    <w:rsid w:val="00A17407"/>
    <w:rsid w:val="00A1741D"/>
    <w:rsid w:val="00A178A3"/>
    <w:rsid w:val="00A1793F"/>
    <w:rsid w:val="00A17942"/>
    <w:rsid w:val="00A17F05"/>
    <w:rsid w:val="00A17F15"/>
    <w:rsid w:val="00A17F29"/>
    <w:rsid w:val="00A17F63"/>
    <w:rsid w:val="00A200AB"/>
    <w:rsid w:val="00A20427"/>
    <w:rsid w:val="00A20445"/>
    <w:rsid w:val="00A204BD"/>
    <w:rsid w:val="00A20660"/>
    <w:rsid w:val="00A20937"/>
    <w:rsid w:val="00A20988"/>
    <w:rsid w:val="00A20A55"/>
    <w:rsid w:val="00A20BD5"/>
    <w:rsid w:val="00A20D08"/>
    <w:rsid w:val="00A20DD0"/>
    <w:rsid w:val="00A20E67"/>
    <w:rsid w:val="00A21051"/>
    <w:rsid w:val="00A21077"/>
    <w:rsid w:val="00A210C1"/>
    <w:rsid w:val="00A2117A"/>
    <w:rsid w:val="00A211EC"/>
    <w:rsid w:val="00A212C8"/>
    <w:rsid w:val="00A21426"/>
    <w:rsid w:val="00A217D0"/>
    <w:rsid w:val="00A2191C"/>
    <w:rsid w:val="00A2193B"/>
    <w:rsid w:val="00A21F7F"/>
    <w:rsid w:val="00A22024"/>
    <w:rsid w:val="00A22156"/>
    <w:rsid w:val="00A22A50"/>
    <w:rsid w:val="00A22AAA"/>
    <w:rsid w:val="00A22FCC"/>
    <w:rsid w:val="00A23092"/>
    <w:rsid w:val="00A2322F"/>
    <w:rsid w:val="00A23488"/>
    <w:rsid w:val="00A2351A"/>
    <w:rsid w:val="00A23781"/>
    <w:rsid w:val="00A23BA1"/>
    <w:rsid w:val="00A23F76"/>
    <w:rsid w:val="00A240C7"/>
    <w:rsid w:val="00A241D2"/>
    <w:rsid w:val="00A24247"/>
    <w:rsid w:val="00A244C2"/>
    <w:rsid w:val="00A245C2"/>
    <w:rsid w:val="00A2464B"/>
    <w:rsid w:val="00A24A1C"/>
    <w:rsid w:val="00A24AAC"/>
    <w:rsid w:val="00A24CA0"/>
    <w:rsid w:val="00A24EBA"/>
    <w:rsid w:val="00A25494"/>
    <w:rsid w:val="00A25940"/>
    <w:rsid w:val="00A25A34"/>
    <w:rsid w:val="00A26230"/>
    <w:rsid w:val="00A26257"/>
    <w:rsid w:val="00A26477"/>
    <w:rsid w:val="00A264A9"/>
    <w:rsid w:val="00A2653B"/>
    <w:rsid w:val="00A26873"/>
    <w:rsid w:val="00A268A3"/>
    <w:rsid w:val="00A26998"/>
    <w:rsid w:val="00A269EA"/>
    <w:rsid w:val="00A26A48"/>
    <w:rsid w:val="00A26B27"/>
    <w:rsid w:val="00A26B61"/>
    <w:rsid w:val="00A26DCF"/>
    <w:rsid w:val="00A2716B"/>
    <w:rsid w:val="00A273E0"/>
    <w:rsid w:val="00A27785"/>
    <w:rsid w:val="00A277AC"/>
    <w:rsid w:val="00A27CD1"/>
    <w:rsid w:val="00A27CDE"/>
    <w:rsid w:val="00A27DB5"/>
    <w:rsid w:val="00A27E4A"/>
    <w:rsid w:val="00A30187"/>
    <w:rsid w:val="00A301D2"/>
    <w:rsid w:val="00A30315"/>
    <w:rsid w:val="00A30813"/>
    <w:rsid w:val="00A308E5"/>
    <w:rsid w:val="00A3093C"/>
    <w:rsid w:val="00A30A53"/>
    <w:rsid w:val="00A30AF0"/>
    <w:rsid w:val="00A30B6B"/>
    <w:rsid w:val="00A30DEC"/>
    <w:rsid w:val="00A30EB2"/>
    <w:rsid w:val="00A3102B"/>
    <w:rsid w:val="00A312CD"/>
    <w:rsid w:val="00A313A6"/>
    <w:rsid w:val="00A31408"/>
    <w:rsid w:val="00A319A6"/>
    <w:rsid w:val="00A319C2"/>
    <w:rsid w:val="00A319E4"/>
    <w:rsid w:val="00A31A72"/>
    <w:rsid w:val="00A31ADB"/>
    <w:rsid w:val="00A31D66"/>
    <w:rsid w:val="00A31DA2"/>
    <w:rsid w:val="00A31DC3"/>
    <w:rsid w:val="00A31FB8"/>
    <w:rsid w:val="00A32097"/>
    <w:rsid w:val="00A322DA"/>
    <w:rsid w:val="00A32439"/>
    <w:rsid w:val="00A32482"/>
    <w:rsid w:val="00A326D7"/>
    <w:rsid w:val="00A326E0"/>
    <w:rsid w:val="00A3276D"/>
    <w:rsid w:val="00A33417"/>
    <w:rsid w:val="00A335C8"/>
    <w:rsid w:val="00A338B8"/>
    <w:rsid w:val="00A33B38"/>
    <w:rsid w:val="00A33C05"/>
    <w:rsid w:val="00A33E3B"/>
    <w:rsid w:val="00A33E5A"/>
    <w:rsid w:val="00A33EAA"/>
    <w:rsid w:val="00A33EFA"/>
    <w:rsid w:val="00A34011"/>
    <w:rsid w:val="00A340C4"/>
    <w:rsid w:val="00A34167"/>
    <w:rsid w:val="00A343A6"/>
    <w:rsid w:val="00A3446B"/>
    <w:rsid w:val="00A3448A"/>
    <w:rsid w:val="00A34554"/>
    <w:rsid w:val="00A3462E"/>
    <w:rsid w:val="00A348AE"/>
    <w:rsid w:val="00A348E8"/>
    <w:rsid w:val="00A3497B"/>
    <w:rsid w:val="00A34AE5"/>
    <w:rsid w:val="00A34B4D"/>
    <w:rsid w:val="00A35599"/>
    <w:rsid w:val="00A35769"/>
    <w:rsid w:val="00A35837"/>
    <w:rsid w:val="00A358D8"/>
    <w:rsid w:val="00A35A27"/>
    <w:rsid w:val="00A35A49"/>
    <w:rsid w:val="00A35D5A"/>
    <w:rsid w:val="00A36297"/>
    <w:rsid w:val="00A3643C"/>
    <w:rsid w:val="00A3655D"/>
    <w:rsid w:val="00A3660C"/>
    <w:rsid w:val="00A3673C"/>
    <w:rsid w:val="00A369B3"/>
    <w:rsid w:val="00A36BE2"/>
    <w:rsid w:val="00A36DC8"/>
    <w:rsid w:val="00A36E5C"/>
    <w:rsid w:val="00A36E78"/>
    <w:rsid w:val="00A36ECA"/>
    <w:rsid w:val="00A37182"/>
    <w:rsid w:val="00A37211"/>
    <w:rsid w:val="00A374B4"/>
    <w:rsid w:val="00A374E3"/>
    <w:rsid w:val="00A375FF"/>
    <w:rsid w:val="00A37669"/>
    <w:rsid w:val="00A376D7"/>
    <w:rsid w:val="00A37892"/>
    <w:rsid w:val="00A37D0C"/>
    <w:rsid w:val="00A37D4F"/>
    <w:rsid w:val="00A37DB7"/>
    <w:rsid w:val="00A40070"/>
    <w:rsid w:val="00A401F5"/>
    <w:rsid w:val="00A40360"/>
    <w:rsid w:val="00A40566"/>
    <w:rsid w:val="00A407C0"/>
    <w:rsid w:val="00A40987"/>
    <w:rsid w:val="00A40DA2"/>
    <w:rsid w:val="00A40E58"/>
    <w:rsid w:val="00A413EB"/>
    <w:rsid w:val="00A41541"/>
    <w:rsid w:val="00A415B7"/>
    <w:rsid w:val="00A416FC"/>
    <w:rsid w:val="00A41BE5"/>
    <w:rsid w:val="00A41E2B"/>
    <w:rsid w:val="00A41E51"/>
    <w:rsid w:val="00A41F51"/>
    <w:rsid w:val="00A41F62"/>
    <w:rsid w:val="00A42191"/>
    <w:rsid w:val="00A423AC"/>
    <w:rsid w:val="00A4255E"/>
    <w:rsid w:val="00A4257E"/>
    <w:rsid w:val="00A42702"/>
    <w:rsid w:val="00A42740"/>
    <w:rsid w:val="00A42AA0"/>
    <w:rsid w:val="00A42CF9"/>
    <w:rsid w:val="00A42D60"/>
    <w:rsid w:val="00A42D78"/>
    <w:rsid w:val="00A42E0F"/>
    <w:rsid w:val="00A431FF"/>
    <w:rsid w:val="00A4329D"/>
    <w:rsid w:val="00A43B3B"/>
    <w:rsid w:val="00A43C6D"/>
    <w:rsid w:val="00A43DA8"/>
    <w:rsid w:val="00A43DB5"/>
    <w:rsid w:val="00A43EE7"/>
    <w:rsid w:val="00A43F3B"/>
    <w:rsid w:val="00A43F7C"/>
    <w:rsid w:val="00A4407B"/>
    <w:rsid w:val="00A44378"/>
    <w:rsid w:val="00A4445E"/>
    <w:rsid w:val="00A44576"/>
    <w:rsid w:val="00A447D4"/>
    <w:rsid w:val="00A44DB5"/>
    <w:rsid w:val="00A44E5F"/>
    <w:rsid w:val="00A44E6F"/>
    <w:rsid w:val="00A455F5"/>
    <w:rsid w:val="00A4579E"/>
    <w:rsid w:val="00A45B74"/>
    <w:rsid w:val="00A45C7F"/>
    <w:rsid w:val="00A45EED"/>
    <w:rsid w:val="00A463C9"/>
    <w:rsid w:val="00A4640C"/>
    <w:rsid w:val="00A464BB"/>
    <w:rsid w:val="00A468D7"/>
    <w:rsid w:val="00A4737D"/>
    <w:rsid w:val="00A47792"/>
    <w:rsid w:val="00A479D7"/>
    <w:rsid w:val="00A47A2C"/>
    <w:rsid w:val="00A47C62"/>
    <w:rsid w:val="00A47D92"/>
    <w:rsid w:val="00A47F27"/>
    <w:rsid w:val="00A501C5"/>
    <w:rsid w:val="00A501EF"/>
    <w:rsid w:val="00A505AD"/>
    <w:rsid w:val="00A50777"/>
    <w:rsid w:val="00A507EA"/>
    <w:rsid w:val="00A50814"/>
    <w:rsid w:val="00A50C6F"/>
    <w:rsid w:val="00A50CB1"/>
    <w:rsid w:val="00A50EFC"/>
    <w:rsid w:val="00A5112D"/>
    <w:rsid w:val="00A512DE"/>
    <w:rsid w:val="00A513A8"/>
    <w:rsid w:val="00A5151B"/>
    <w:rsid w:val="00A5156B"/>
    <w:rsid w:val="00A51779"/>
    <w:rsid w:val="00A519DB"/>
    <w:rsid w:val="00A51A0D"/>
    <w:rsid w:val="00A51CF2"/>
    <w:rsid w:val="00A51D48"/>
    <w:rsid w:val="00A52289"/>
    <w:rsid w:val="00A525AF"/>
    <w:rsid w:val="00A5271A"/>
    <w:rsid w:val="00A52774"/>
    <w:rsid w:val="00A52805"/>
    <w:rsid w:val="00A52955"/>
    <w:rsid w:val="00A52CA0"/>
    <w:rsid w:val="00A52DB0"/>
    <w:rsid w:val="00A52E1D"/>
    <w:rsid w:val="00A53131"/>
    <w:rsid w:val="00A531B0"/>
    <w:rsid w:val="00A532A5"/>
    <w:rsid w:val="00A53431"/>
    <w:rsid w:val="00A534F9"/>
    <w:rsid w:val="00A535CF"/>
    <w:rsid w:val="00A53677"/>
    <w:rsid w:val="00A5373A"/>
    <w:rsid w:val="00A53906"/>
    <w:rsid w:val="00A53925"/>
    <w:rsid w:val="00A53C98"/>
    <w:rsid w:val="00A53FE7"/>
    <w:rsid w:val="00A542D9"/>
    <w:rsid w:val="00A5458A"/>
    <w:rsid w:val="00A54B1E"/>
    <w:rsid w:val="00A55177"/>
    <w:rsid w:val="00A551B6"/>
    <w:rsid w:val="00A553D8"/>
    <w:rsid w:val="00A55514"/>
    <w:rsid w:val="00A5551C"/>
    <w:rsid w:val="00A55598"/>
    <w:rsid w:val="00A5561C"/>
    <w:rsid w:val="00A56456"/>
    <w:rsid w:val="00A5662A"/>
    <w:rsid w:val="00A5682D"/>
    <w:rsid w:val="00A568E1"/>
    <w:rsid w:val="00A568ED"/>
    <w:rsid w:val="00A56937"/>
    <w:rsid w:val="00A56B9E"/>
    <w:rsid w:val="00A56C2C"/>
    <w:rsid w:val="00A56C71"/>
    <w:rsid w:val="00A57444"/>
    <w:rsid w:val="00A574C2"/>
    <w:rsid w:val="00A5788B"/>
    <w:rsid w:val="00A57961"/>
    <w:rsid w:val="00A579B4"/>
    <w:rsid w:val="00A57EB1"/>
    <w:rsid w:val="00A6039D"/>
    <w:rsid w:val="00A603E7"/>
    <w:rsid w:val="00A60699"/>
    <w:rsid w:val="00A609F6"/>
    <w:rsid w:val="00A60C78"/>
    <w:rsid w:val="00A6117C"/>
    <w:rsid w:val="00A611A5"/>
    <w:rsid w:val="00A61446"/>
    <w:rsid w:val="00A61499"/>
    <w:rsid w:val="00A614E6"/>
    <w:rsid w:val="00A61BA0"/>
    <w:rsid w:val="00A61DF2"/>
    <w:rsid w:val="00A61F7E"/>
    <w:rsid w:val="00A6210B"/>
    <w:rsid w:val="00A62382"/>
    <w:rsid w:val="00A625AF"/>
    <w:rsid w:val="00A62933"/>
    <w:rsid w:val="00A62A77"/>
    <w:rsid w:val="00A62D44"/>
    <w:rsid w:val="00A62DAD"/>
    <w:rsid w:val="00A62FF4"/>
    <w:rsid w:val="00A62FF8"/>
    <w:rsid w:val="00A6334D"/>
    <w:rsid w:val="00A63483"/>
    <w:rsid w:val="00A635AF"/>
    <w:rsid w:val="00A63747"/>
    <w:rsid w:val="00A63AD4"/>
    <w:rsid w:val="00A63F42"/>
    <w:rsid w:val="00A63FFB"/>
    <w:rsid w:val="00A64086"/>
    <w:rsid w:val="00A646E5"/>
    <w:rsid w:val="00A64700"/>
    <w:rsid w:val="00A6496B"/>
    <w:rsid w:val="00A64986"/>
    <w:rsid w:val="00A64C12"/>
    <w:rsid w:val="00A64C71"/>
    <w:rsid w:val="00A64D9C"/>
    <w:rsid w:val="00A6501F"/>
    <w:rsid w:val="00A65056"/>
    <w:rsid w:val="00A6540A"/>
    <w:rsid w:val="00A656AD"/>
    <w:rsid w:val="00A656BE"/>
    <w:rsid w:val="00A657D7"/>
    <w:rsid w:val="00A65ADF"/>
    <w:rsid w:val="00A65C68"/>
    <w:rsid w:val="00A65CDA"/>
    <w:rsid w:val="00A65F30"/>
    <w:rsid w:val="00A660AC"/>
    <w:rsid w:val="00A661F7"/>
    <w:rsid w:val="00A662C8"/>
    <w:rsid w:val="00A663AB"/>
    <w:rsid w:val="00A66555"/>
    <w:rsid w:val="00A6674D"/>
    <w:rsid w:val="00A667D3"/>
    <w:rsid w:val="00A6690F"/>
    <w:rsid w:val="00A669EC"/>
    <w:rsid w:val="00A66D14"/>
    <w:rsid w:val="00A66EBA"/>
    <w:rsid w:val="00A67341"/>
    <w:rsid w:val="00A67429"/>
    <w:rsid w:val="00A674DE"/>
    <w:rsid w:val="00A675AC"/>
    <w:rsid w:val="00A67608"/>
    <w:rsid w:val="00A67685"/>
    <w:rsid w:val="00A67727"/>
    <w:rsid w:val="00A67731"/>
    <w:rsid w:val="00A677CC"/>
    <w:rsid w:val="00A67972"/>
    <w:rsid w:val="00A67C1B"/>
    <w:rsid w:val="00A67E6C"/>
    <w:rsid w:val="00A67ED4"/>
    <w:rsid w:val="00A700FB"/>
    <w:rsid w:val="00A704EE"/>
    <w:rsid w:val="00A7072E"/>
    <w:rsid w:val="00A70C57"/>
    <w:rsid w:val="00A70D35"/>
    <w:rsid w:val="00A70DF7"/>
    <w:rsid w:val="00A70E69"/>
    <w:rsid w:val="00A71167"/>
    <w:rsid w:val="00A713FB"/>
    <w:rsid w:val="00A714F0"/>
    <w:rsid w:val="00A71593"/>
    <w:rsid w:val="00A7180F"/>
    <w:rsid w:val="00A7198E"/>
    <w:rsid w:val="00A71AC3"/>
    <w:rsid w:val="00A71B99"/>
    <w:rsid w:val="00A71D8F"/>
    <w:rsid w:val="00A71D95"/>
    <w:rsid w:val="00A71F1E"/>
    <w:rsid w:val="00A720CB"/>
    <w:rsid w:val="00A72499"/>
    <w:rsid w:val="00A724FC"/>
    <w:rsid w:val="00A72AE7"/>
    <w:rsid w:val="00A72B09"/>
    <w:rsid w:val="00A72C94"/>
    <w:rsid w:val="00A72CF7"/>
    <w:rsid w:val="00A72D3A"/>
    <w:rsid w:val="00A72EDB"/>
    <w:rsid w:val="00A731BD"/>
    <w:rsid w:val="00A73294"/>
    <w:rsid w:val="00A735F9"/>
    <w:rsid w:val="00A73752"/>
    <w:rsid w:val="00A7385D"/>
    <w:rsid w:val="00A739D0"/>
    <w:rsid w:val="00A73EBD"/>
    <w:rsid w:val="00A73FF4"/>
    <w:rsid w:val="00A74172"/>
    <w:rsid w:val="00A743DF"/>
    <w:rsid w:val="00A74904"/>
    <w:rsid w:val="00A74A74"/>
    <w:rsid w:val="00A74D45"/>
    <w:rsid w:val="00A74DA2"/>
    <w:rsid w:val="00A74EE5"/>
    <w:rsid w:val="00A74F07"/>
    <w:rsid w:val="00A75085"/>
    <w:rsid w:val="00A7524C"/>
    <w:rsid w:val="00A752F6"/>
    <w:rsid w:val="00A75576"/>
    <w:rsid w:val="00A7558D"/>
    <w:rsid w:val="00A75686"/>
    <w:rsid w:val="00A756B4"/>
    <w:rsid w:val="00A75995"/>
    <w:rsid w:val="00A75A26"/>
    <w:rsid w:val="00A75CBC"/>
    <w:rsid w:val="00A75E03"/>
    <w:rsid w:val="00A76002"/>
    <w:rsid w:val="00A7608E"/>
    <w:rsid w:val="00A761D4"/>
    <w:rsid w:val="00A762BB"/>
    <w:rsid w:val="00A7645C"/>
    <w:rsid w:val="00A76507"/>
    <w:rsid w:val="00A76556"/>
    <w:rsid w:val="00A767F4"/>
    <w:rsid w:val="00A771B9"/>
    <w:rsid w:val="00A77410"/>
    <w:rsid w:val="00A77596"/>
    <w:rsid w:val="00A775F9"/>
    <w:rsid w:val="00A7789E"/>
    <w:rsid w:val="00A77DD2"/>
    <w:rsid w:val="00A77E25"/>
    <w:rsid w:val="00A77EC4"/>
    <w:rsid w:val="00A8062B"/>
    <w:rsid w:val="00A80A3E"/>
    <w:rsid w:val="00A80C91"/>
    <w:rsid w:val="00A80DDE"/>
    <w:rsid w:val="00A80F45"/>
    <w:rsid w:val="00A815B9"/>
    <w:rsid w:val="00A815BB"/>
    <w:rsid w:val="00A8163E"/>
    <w:rsid w:val="00A817B0"/>
    <w:rsid w:val="00A817CB"/>
    <w:rsid w:val="00A817EF"/>
    <w:rsid w:val="00A81A88"/>
    <w:rsid w:val="00A81C41"/>
    <w:rsid w:val="00A81ED4"/>
    <w:rsid w:val="00A82342"/>
    <w:rsid w:val="00A824BB"/>
    <w:rsid w:val="00A82735"/>
    <w:rsid w:val="00A82CB2"/>
    <w:rsid w:val="00A82ECE"/>
    <w:rsid w:val="00A83655"/>
    <w:rsid w:val="00A83B1E"/>
    <w:rsid w:val="00A83BD1"/>
    <w:rsid w:val="00A84216"/>
    <w:rsid w:val="00A842E2"/>
    <w:rsid w:val="00A84768"/>
    <w:rsid w:val="00A84892"/>
    <w:rsid w:val="00A848C0"/>
    <w:rsid w:val="00A8499C"/>
    <w:rsid w:val="00A84BA7"/>
    <w:rsid w:val="00A84DDC"/>
    <w:rsid w:val="00A84F31"/>
    <w:rsid w:val="00A84F4F"/>
    <w:rsid w:val="00A8501C"/>
    <w:rsid w:val="00A8511E"/>
    <w:rsid w:val="00A8517E"/>
    <w:rsid w:val="00A85425"/>
    <w:rsid w:val="00A85846"/>
    <w:rsid w:val="00A858C5"/>
    <w:rsid w:val="00A859E4"/>
    <w:rsid w:val="00A85B54"/>
    <w:rsid w:val="00A862B0"/>
    <w:rsid w:val="00A86915"/>
    <w:rsid w:val="00A869D0"/>
    <w:rsid w:val="00A86FF9"/>
    <w:rsid w:val="00A87140"/>
    <w:rsid w:val="00A87327"/>
    <w:rsid w:val="00A8746D"/>
    <w:rsid w:val="00A874A4"/>
    <w:rsid w:val="00A87C86"/>
    <w:rsid w:val="00A87C87"/>
    <w:rsid w:val="00A87E91"/>
    <w:rsid w:val="00A881AF"/>
    <w:rsid w:val="00A9069E"/>
    <w:rsid w:val="00A90B11"/>
    <w:rsid w:val="00A90CA4"/>
    <w:rsid w:val="00A9131F"/>
    <w:rsid w:val="00A91335"/>
    <w:rsid w:val="00A916C9"/>
    <w:rsid w:val="00A9183C"/>
    <w:rsid w:val="00A918C5"/>
    <w:rsid w:val="00A919A8"/>
    <w:rsid w:val="00A91D36"/>
    <w:rsid w:val="00A91DCD"/>
    <w:rsid w:val="00A91EA4"/>
    <w:rsid w:val="00A91FCD"/>
    <w:rsid w:val="00A926D9"/>
    <w:rsid w:val="00A927F2"/>
    <w:rsid w:val="00A92842"/>
    <w:rsid w:val="00A92879"/>
    <w:rsid w:val="00A928D7"/>
    <w:rsid w:val="00A92A38"/>
    <w:rsid w:val="00A92BAA"/>
    <w:rsid w:val="00A92C13"/>
    <w:rsid w:val="00A92CD3"/>
    <w:rsid w:val="00A92D00"/>
    <w:rsid w:val="00A93187"/>
    <w:rsid w:val="00A93293"/>
    <w:rsid w:val="00A93352"/>
    <w:rsid w:val="00A93706"/>
    <w:rsid w:val="00A93849"/>
    <w:rsid w:val="00A93A0A"/>
    <w:rsid w:val="00A93AE9"/>
    <w:rsid w:val="00A93C68"/>
    <w:rsid w:val="00A93E68"/>
    <w:rsid w:val="00A9426D"/>
    <w:rsid w:val="00A942CB"/>
    <w:rsid w:val="00A9442A"/>
    <w:rsid w:val="00A9450E"/>
    <w:rsid w:val="00A946DA"/>
    <w:rsid w:val="00A94A8E"/>
    <w:rsid w:val="00A94C34"/>
    <w:rsid w:val="00A94CC6"/>
    <w:rsid w:val="00A94EA6"/>
    <w:rsid w:val="00A951A9"/>
    <w:rsid w:val="00A953CC"/>
    <w:rsid w:val="00A95796"/>
    <w:rsid w:val="00A957BA"/>
    <w:rsid w:val="00A95BFB"/>
    <w:rsid w:val="00A960B1"/>
    <w:rsid w:val="00A96220"/>
    <w:rsid w:val="00A96238"/>
    <w:rsid w:val="00A96582"/>
    <w:rsid w:val="00A9675B"/>
    <w:rsid w:val="00A968F1"/>
    <w:rsid w:val="00A96B1D"/>
    <w:rsid w:val="00A96BD6"/>
    <w:rsid w:val="00A96E56"/>
    <w:rsid w:val="00A97394"/>
    <w:rsid w:val="00A9750E"/>
    <w:rsid w:val="00A97576"/>
    <w:rsid w:val="00A9765E"/>
    <w:rsid w:val="00A97BEA"/>
    <w:rsid w:val="00A97C34"/>
    <w:rsid w:val="00A97C55"/>
    <w:rsid w:val="00A97F91"/>
    <w:rsid w:val="00A9C9A6"/>
    <w:rsid w:val="00AA0160"/>
    <w:rsid w:val="00AA016F"/>
    <w:rsid w:val="00AA02CA"/>
    <w:rsid w:val="00AA0354"/>
    <w:rsid w:val="00AA040C"/>
    <w:rsid w:val="00AA051F"/>
    <w:rsid w:val="00AA0745"/>
    <w:rsid w:val="00AA096B"/>
    <w:rsid w:val="00AA0B3C"/>
    <w:rsid w:val="00AA0B8D"/>
    <w:rsid w:val="00AA0C7B"/>
    <w:rsid w:val="00AA0ED4"/>
    <w:rsid w:val="00AA1191"/>
    <w:rsid w:val="00AA1481"/>
    <w:rsid w:val="00AA1680"/>
    <w:rsid w:val="00AA19E5"/>
    <w:rsid w:val="00AA1A9D"/>
    <w:rsid w:val="00AA1C68"/>
    <w:rsid w:val="00AA1ED6"/>
    <w:rsid w:val="00AA1F00"/>
    <w:rsid w:val="00AA24C8"/>
    <w:rsid w:val="00AA2524"/>
    <w:rsid w:val="00AA27F3"/>
    <w:rsid w:val="00AA2855"/>
    <w:rsid w:val="00AA2C74"/>
    <w:rsid w:val="00AA2E0B"/>
    <w:rsid w:val="00AA2E1E"/>
    <w:rsid w:val="00AA30FD"/>
    <w:rsid w:val="00AA34D5"/>
    <w:rsid w:val="00AA34EF"/>
    <w:rsid w:val="00AA367A"/>
    <w:rsid w:val="00AA3969"/>
    <w:rsid w:val="00AA39D0"/>
    <w:rsid w:val="00AA3A59"/>
    <w:rsid w:val="00AA3BBB"/>
    <w:rsid w:val="00AA3E31"/>
    <w:rsid w:val="00AA3E3A"/>
    <w:rsid w:val="00AA3F26"/>
    <w:rsid w:val="00AA3F27"/>
    <w:rsid w:val="00AA3FD6"/>
    <w:rsid w:val="00AA420E"/>
    <w:rsid w:val="00AA4437"/>
    <w:rsid w:val="00AA45A5"/>
    <w:rsid w:val="00AA49B5"/>
    <w:rsid w:val="00AA4A36"/>
    <w:rsid w:val="00AA4A8F"/>
    <w:rsid w:val="00AA4E6F"/>
    <w:rsid w:val="00AA51D6"/>
    <w:rsid w:val="00AA5341"/>
    <w:rsid w:val="00AA56AA"/>
    <w:rsid w:val="00AA5735"/>
    <w:rsid w:val="00AA5ADF"/>
    <w:rsid w:val="00AA5C6B"/>
    <w:rsid w:val="00AA6462"/>
    <w:rsid w:val="00AA64C6"/>
    <w:rsid w:val="00AA658F"/>
    <w:rsid w:val="00AA6ADE"/>
    <w:rsid w:val="00AA6BB3"/>
    <w:rsid w:val="00AA6C05"/>
    <w:rsid w:val="00AA6C97"/>
    <w:rsid w:val="00AA736C"/>
    <w:rsid w:val="00AA74D1"/>
    <w:rsid w:val="00AA76EA"/>
    <w:rsid w:val="00AA76F7"/>
    <w:rsid w:val="00AA7732"/>
    <w:rsid w:val="00AA77CB"/>
    <w:rsid w:val="00AA77E6"/>
    <w:rsid w:val="00AA7971"/>
    <w:rsid w:val="00AA7B17"/>
    <w:rsid w:val="00AA7E1E"/>
    <w:rsid w:val="00AA7E25"/>
    <w:rsid w:val="00AB01A0"/>
    <w:rsid w:val="00AB0325"/>
    <w:rsid w:val="00AB03EE"/>
    <w:rsid w:val="00AB067E"/>
    <w:rsid w:val="00AB08E6"/>
    <w:rsid w:val="00AB090A"/>
    <w:rsid w:val="00AB096C"/>
    <w:rsid w:val="00AB0978"/>
    <w:rsid w:val="00AB0BC8"/>
    <w:rsid w:val="00AB0DE4"/>
    <w:rsid w:val="00AB0E44"/>
    <w:rsid w:val="00AB11C4"/>
    <w:rsid w:val="00AB11CA"/>
    <w:rsid w:val="00AB1425"/>
    <w:rsid w:val="00AB14D9"/>
    <w:rsid w:val="00AB167A"/>
    <w:rsid w:val="00AB1800"/>
    <w:rsid w:val="00AB188A"/>
    <w:rsid w:val="00AB19B4"/>
    <w:rsid w:val="00AB21F2"/>
    <w:rsid w:val="00AB224B"/>
    <w:rsid w:val="00AB24B1"/>
    <w:rsid w:val="00AB2628"/>
    <w:rsid w:val="00AB282B"/>
    <w:rsid w:val="00AB28C9"/>
    <w:rsid w:val="00AB28DA"/>
    <w:rsid w:val="00AB2BD8"/>
    <w:rsid w:val="00AB2C33"/>
    <w:rsid w:val="00AB3124"/>
    <w:rsid w:val="00AB347F"/>
    <w:rsid w:val="00AB3788"/>
    <w:rsid w:val="00AB3A50"/>
    <w:rsid w:val="00AB3B78"/>
    <w:rsid w:val="00AB3BD8"/>
    <w:rsid w:val="00AB3D4E"/>
    <w:rsid w:val="00AB3DEE"/>
    <w:rsid w:val="00AB3F66"/>
    <w:rsid w:val="00AB420E"/>
    <w:rsid w:val="00AB43F3"/>
    <w:rsid w:val="00AB4546"/>
    <w:rsid w:val="00AB47ED"/>
    <w:rsid w:val="00AB48E5"/>
    <w:rsid w:val="00AB4AB8"/>
    <w:rsid w:val="00AB5064"/>
    <w:rsid w:val="00AB548D"/>
    <w:rsid w:val="00AB55F2"/>
    <w:rsid w:val="00AB5928"/>
    <w:rsid w:val="00AB5CB0"/>
    <w:rsid w:val="00AB5EC1"/>
    <w:rsid w:val="00AB5F6E"/>
    <w:rsid w:val="00AB63D1"/>
    <w:rsid w:val="00AB655E"/>
    <w:rsid w:val="00AB65AB"/>
    <w:rsid w:val="00AB6676"/>
    <w:rsid w:val="00AB6797"/>
    <w:rsid w:val="00AB6830"/>
    <w:rsid w:val="00AB69CA"/>
    <w:rsid w:val="00AB717B"/>
    <w:rsid w:val="00AB71DA"/>
    <w:rsid w:val="00AB75DD"/>
    <w:rsid w:val="00AB7649"/>
    <w:rsid w:val="00AB785B"/>
    <w:rsid w:val="00AB7D4F"/>
    <w:rsid w:val="00AB7E88"/>
    <w:rsid w:val="00AC007F"/>
    <w:rsid w:val="00AC00A3"/>
    <w:rsid w:val="00AC0877"/>
    <w:rsid w:val="00AC093A"/>
    <w:rsid w:val="00AC0A71"/>
    <w:rsid w:val="00AC0A72"/>
    <w:rsid w:val="00AC1615"/>
    <w:rsid w:val="00AC17B6"/>
    <w:rsid w:val="00AC19B2"/>
    <w:rsid w:val="00AC1A51"/>
    <w:rsid w:val="00AC1CAB"/>
    <w:rsid w:val="00AC1D96"/>
    <w:rsid w:val="00AC1E8D"/>
    <w:rsid w:val="00AC1F95"/>
    <w:rsid w:val="00AC22E8"/>
    <w:rsid w:val="00AC2480"/>
    <w:rsid w:val="00AC25F2"/>
    <w:rsid w:val="00AC27B7"/>
    <w:rsid w:val="00AC294E"/>
    <w:rsid w:val="00AC2BA6"/>
    <w:rsid w:val="00AC2ECD"/>
    <w:rsid w:val="00AC30BE"/>
    <w:rsid w:val="00AC3119"/>
    <w:rsid w:val="00AC3A3A"/>
    <w:rsid w:val="00AC3BDF"/>
    <w:rsid w:val="00AC3C5E"/>
    <w:rsid w:val="00AC4014"/>
    <w:rsid w:val="00AC4739"/>
    <w:rsid w:val="00AC48DB"/>
    <w:rsid w:val="00AC49FB"/>
    <w:rsid w:val="00AC4A93"/>
    <w:rsid w:val="00AC4C55"/>
    <w:rsid w:val="00AC4E56"/>
    <w:rsid w:val="00AC5593"/>
    <w:rsid w:val="00AC5885"/>
    <w:rsid w:val="00AC59AE"/>
    <w:rsid w:val="00AC5A10"/>
    <w:rsid w:val="00AC5A61"/>
    <w:rsid w:val="00AC5AA9"/>
    <w:rsid w:val="00AC5EC8"/>
    <w:rsid w:val="00AC612C"/>
    <w:rsid w:val="00AC61C8"/>
    <w:rsid w:val="00AC6323"/>
    <w:rsid w:val="00AC638F"/>
    <w:rsid w:val="00AC63D3"/>
    <w:rsid w:val="00AC6A50"/>
    <w:rsid w:val="00AC6A6C"/>
    <w:rsid w:val="00AC6C03"/>
    <w:rsid w:val="00AC6C47"/>
    <w:rsid w:val="00AC6C56"/>
    <w:rsid w:val="00AC6CF4"/>
    <w:rsid w:val="00AC75CB"/>
    <w:rsid w:val="00AC7871"/>
    <w:rsid w:val="00AC79EA"/>
    <w:rsid w:val="00AC7CC8"/>
    <w:rsid w:val="00AC7D50"/>
    <w:rsid w:val="00AD0125"/>
    <w:rsid w:val="00AD04D9"/>
    <w:rsid w:val="00AD089F"/>
    <w:rsid w:val="00AD0AA3"/>
    <w:rsid w:val="00AD0F26"/>
    <w:rsid w:val="00AD0F80"/>
    <w:rsid w:val="00AD117A"/>
    <w:rsid w:val="00AD14ED"/>
    <w:rsid w:val="00AD14F0"/>
    <w:rsid w:val="00AD16D1"/>
    <w:rsid w:val="00AD1751"/>
    <w:rsid w:val="00AD1BAD"/>
    <w:rsid w:val="00AD1EBB"/>
    <w:rsid w:val="00AD2364"/>
    <w:rsid w:val="00AD27D5"/>
    <w:rsid w:val="00AD28E7"/>
    <w:rsid w:val="00AD2C1E"/>
    <w:rsid w:val="00AD2E03"/>
    <w:rsid w:val="00AD2ED0"/>
    <w:rsid w:val="00AD32CD"/>
    <w:rsid w:val="00AD3357"/>
    <w:rsid w:val="00AD33CA"/>
    <w:rsid w:val="00AD3485"/>
    <w:rsid w:val="00AD3B4E"/>
    <w:rsid w:val="00AD3D58"/>
    <w:rsid w:val="00AD3D88"/>
    <w:rsid w:val="00AD3DCA"/>
    <w:rsid w:val="00AD3F94"/>
    <w:rsid w:val="00AD3FE5"/>
    <w:rsid w:val="00AD41C0"/>
    <w:rsid w:val="00AD439D"/>
    <w:rsid w:val="00AD4400"/>
    <w:rsid w:val="00AD47C0"/>
    <w:rsid w:val="00AD4A5A"/>
    <w:rsid w:val="00AD4C6C"/>
    <w:rsid w:val="00AD4E0F"/>
    <w:rsid w:val="00AD594B"/>
    <w:rsid w:val="00AD5AFC"/>
    <w:rsid w:val="00AD5B16"/>
    <w:rsid w:val="00AD5B63"/>
    <w:rsid w:val="00AD5CE9"/>
    <w:rsid w:val="00AD5F4F"/>
    <w:rsid w:val="00AD60AC"/>
    <w:rsid w:val="00AD616E"/>
    <w:rsid w:val="00AD628E"/>
    <w:rsid w:val="00AD6332"/>
    <w:rsid w:val="00AD63D9"/>
    <w:rsid w:val="00AD64B0"/>
    <w:rsid w:val="00AD6551"/>
    <w:rsid w:val="00AD6575"/>
    <w:rsid w:val="00AD665A"/>
    <w:rsid w:val="00AD666B"/>
    <w:rsid w:val="00AD6A14"/>
    <w:rsid w:val="00AD6A65"/>
    <w:rsid w:val="00AD7138"/>
    <w:rsid w:val="00AD7400"/>
    <w:rsid w:val="00AD746C"/>
    <w:rsid w:val="00AD7556"/>
    <w:rsid w:val="00AD76E3"/>
    <w:rsid w:val="00AD78C4"/>
    <w:rsid w:val="00AD79C0"/>
    <w:rsid w:val="00AD7D66"/>
    <w:rsid w:val="00AD7EA6"/>
    <w:rsid w:val="00AE028B"/>
    <w:rsid w:val="00AE0495"/>
    <w:rsid w:val="00AE0CC3"/>
    <w:rsid w:val="00AE13B4"/>
    <w:rsid w:val="00AE1453"/>
    <w:rsid w:val="00AE1585"/>
    <w:rsid w:val="00AE18A7"/>
    <w:rsid w:val="00AE1A62"/>
    <w:rsid w:val="00AE1CE9"/>
    <w:rsid w:val="00AE1D3C"/>
    <w:rsid w:val="00AE21AE"/>
    <w:rsid w:val="00AE23AA"/>
    <w:rsid w:val="00AE25AC"/>
    <w:rsid w:val="00AE2629"/>
    <w:rsid w:val="00AE27AC"/>
    <w:rsid w:val="00AE2D3C"/>
    <w:rsid w:val="00AE3234"/>
    <w:rsid w:val="00AE33BD"/>
    <w:rsid w:val="00AE34FF"/>
    <w:rsid w:val="00AE351E"/>
    <w:rsid w:val="00AE3552"/>
    <w:rsid w:val="00AE39E9"/>
    <w:rsid w:val="00AE3D49"/>
    <w:rsid w:val="00AE3DB7"/>
    <w:rsid w:val="00AE40E0"/>
    <w:rsid w:val="00AE4350"/>
    <w:rsid w:val="00AE43EF"/>
    <w:rsid w:val="00AE4481"/>
    <w:rsid w:val="00AE4822"/>
    <w:rsid w:val="00AE4915"/>
    <w:rsid w:val="00AE4A91"/>
    <w:rsid w:val="00AE4DBA"/>
    <w:rsid w:val="00AE4F07"/>
    <w:rsid w:val="00AE4FB0"/>
    <w:rsid w:val="00AE546B"/>
    <w:rsid w:val="00AE55FA"/>
    <w:rsid w:val="00AE56D7"/>
    <w:rsid w:val="00AE572D"/>
    <w:rsid w:val="00AE58FD"/>
    <w:rsid w:val="00AE5C37"/>
    <w:rsid w:val="00AE66F7"/>
    <w:rsid w:val="00AE67D5"/>
    <w:rsid w:val="00AE67FA"/>
    <w:rsid w:val="00AE68B5"/>
    <w:rsid w:val="00AE6922"/>
    <w:rsid w:val="00AE6949"/>
    <w:rsid w:val="00AE6C1B"/>
    <w:rsid w:val="00AE70A5"/>
    <w:rsid w:val="00AE70A7"/>
    <w:rsid w:val="00AE74A9"/>
    <w:rsid w:val="00AE76D1"/>
    <w:rsid w:val="00AE7822"/>
    <w:rsid w:val="00AE7C11"/>
    <w:rsid w:val="00AE7C5D"/>
    <w:rsid w:val="00AE7D09"/>
    <w:rsid w:val="00AE7E59"/>
    <w:rsid w:val="00AE7F13"/>
    <w:rsid w:val="00AE7F45"/>
    <w:rsid w:val="00AF026F"/>
    <w:rsid w:val="00AF03B3"/>
    <w:rsid w:val="00AF0952"/>
    <w:rsid w:val="00AF0A36"/>
    <w:rsid w:val="00AF0EE9"/>
    <w:rsid w:val="00AF0FE2"/>
    <w:rsid w:val="00AF11DD"/>
    <w:rsid w:val="00AF126A"/>
    <w:rsid w:val="00AF13CA"/>
    <w:rsid w:val="00AF16A0"/>
    <w:rsid w:val="00AF17A4"/>
    <w:rsid w:val="00AF1BEA"/>
    <w:rsid w:val="00AF1C06"/>
    <w:rsid w:val="00AF1C5D"/>
    <w:rsid w:val="00AF1D3D"/>
    <w:rsid w:val="00AF2404"/>
    <w:rsid w:val="00AF2426"/>
    <w:rsid w:val="00AF2684"/>
    <w:rsid w:val="00AF324D"/>
    <w:rsid w:val="00AF33EF"/>
    <w:rsid w:val="00AF34F2"/>
    <w:rsid w:val="00AF3693"/>
    <w:rsid w:val="00AF3A17"/>
    <w:rsid w:val="00AF3BFB"/>
    <w:rsid w:val="00AF3C26"/>
    <w:rsid w:val="00AF3CE8"/>
    <w:rsid w:val="00AF3CF8"/>
    <w:rsid w:val="00AF3D7D"/>
    <w:rsid w:val="00AF3EC5"/>
    <w:rsid w:val="00AF3FBB"/>
    <w:rsid w:val="00AF41BA"/>
    <w:rsid w:val="00AF42D7"/>
    <w:rsid w:val="00AF45AF"/>
    <w:rsid w:val="00AF4C69"/>
    <w:rsid w:val="00AF4C6E"/>
    <w:rsid w:val="00AF4D3A"/>
    <w:rsid w:val="00AF4E64"/>
    <w:rsid w:val="00AF4FE5"/>
    <w:rsid w:val="00AF54D4"/>
    <w:rsid w:val="00AF5859"/>
    <w:rsid w:val="00AF5B69"/>
    <w:rsid w:val="00AF5E32"/>
    <w:rsid w:val="00AF6065"/>
    <w:rsid w:val="00AF6376"/>
    <w:rsid w:val="00AF695A"/>
    <w:rsid w:val="00AF6C11"/>
    <w:rsid w:val="00AF6FCD"/>
    <w:rsid w:val="00AF717C"/>
    <w:rsid w:val="00AF729A"/>
    <w:rsid w:val="00AF734B"/>
    <w:rsid w:val="00AF76AE"/>
    <w:rsid w:val="00AF79E5"/>
    <w:rsid w:val="00B00039"/>
    <w:rsid w:val="00B00144"/>
    <w:rsid w:val="00B0032D"/>
    <w:rsid w:val="00B006C6"/>
    <w:rsid w:val="00B006FE"/>
    <w:rsid w:val="00B00796"/>
    <w:rsid w:val="00B007CB"/>
    <w:rsid w:val="00B008C7"/>
    <w:rsid w:val="00B00A6F"/>
    <w:rsid w:val="00B00C0E"/>
    <w:rsid w:val="00B00E3D"/>
    <w:rsid w:val="00B01263"/>
    <w:rsid w:val="00B01340"/>
    <w:rsid w:val="00B01841"/>
    <w:rsid w:val="00B01DC8"/>
    <w:rsid w:val="00B01E87"/>
    <w:rsid w:val="00B021B0"/>
    <w:rsid w:val="00B021DB"/>
    <w:rsid w:val="00B0241B"/>
    <w:rsid w:val="00B026D7"/>
    <w:rsid w:val="00B027FA"/>
    <w:rsid w:val="00B0284C"/>
    <w:rsid w:val="00B028C0"/>
    <w:rsid w:val="00B02AA9"/>
    <w:rsid w:val="00B02B2D"/>
    <w:rsid w:val="00B02B73"/>
    <w:rsid w:val="00B02C08"/>
    <w:rsid w:val="00B02CEA"/>
    <w:rsid w:val="00B02F5C"/>
    <w:rsid w:val="00B02FA3"/>
    <w:rsid w:val="00B0341B"/>
    <w:rsid w:val="00B037FA"/>
    <w:rsid w:val="00B0394D"/>
    <w:rsid w:val="00B039B2"/>
    <w:rsid w:val="00B0469F"/>
    <w:rsid w:val="00B04941"/>
    <w:rsid w:val="00B04B37"/>
    <w:rsid w:val="00B04C3A"/>
    <w:rsid w:val="00B04D80"/>
    <w:rsid w:val="00B04DFC"/>
    <w:rsid w:val="00B04EF3"/>
    <w:rsid w:val="00B05084"/>
    <w:rsid w:val="00B054E2"/>
    <w:rsid w:val="00B056B5"/>
    <w:rsid w:val="00B05733"/>
    <w:rsid w:val="00B058D0"/>
    <w:rsid w:val="00B05929"/>
    <w:rsid w:val="00B05A1F"/>
    <w:rsid w:val="00B05BBA"/>
    <w:rsid w:val="00B0600E"/>
    <w:rsid w:val="00B061CF"/>
    <w:rsid w:val="00B06719"/>
    <w:rsid w:val="00B06907"/>
    <w:rsid w:val="00B06A31"/>
    <w:rsid w:val="00B06ADB"/>
    <w:rsid w:val="00B06C3A"/>
    <w:rsid w:val="00B07425"/>
    <w:rsid w:val="00B07445"/>
    <w:rsid w:val="00B0750E"/>
    <w:rsid w:val="00B0770E"/>
    <w:rsid w:val="00B07845"/>
    <w:rsid w:val="00B079DA"/>
    <w:rsid w:val="00B07AB9"/>
    <w:rsid w:val="00B07CCD"/>
    <w:rsid w:val="00B07CDA"/>
    <w:rsid w:val="00B1025B"/>
    <w:rsid w:val="00B102FE"/>
    <w:rsid w:val="00B104B4"/>
    <w:rsid w:val="00B10761"/>
    <w:rsid w:val="00B10971"/>
    <w:rsid w:val="00B11145"/>
    <w:rsid w:val="00B11151"/>
    <w:rsid w:val="00B11B8C"/>
    <w:rsid w:val="00B11CA3"/>
    <w:rsid w:val="00B11E9F"/>
    <w:rsid w:val="00B12018"/>
    <w:rsid w:val="00B1228E"/>
    <w:rsid w:val="00B12515"/>
    <w:rsid w:val="00B12712"/>
    <w:rsid w:val="00B128F8"/>
    <w:rsid w:val="00B12C38"/>
    <w:rsid w:val="00B12ECB"/>
    <w:rsid w:val="00B13429"/>
    <w:rsid w:val="00B13D86"/>
    <w:rsid w:val="00B13DB8"/>
    <w:rsid w:val="00B13F46"/>
    <w:rsid w:val="00B1413E"/>
    <w:rsid w:val="00B14318"/>
    <w:rsid w:val="00B1452F"/>
    <w:rsid w:val="00B14870"/>
    <w:rsid w:val="00B14A90"/>
    <w:rsid w:val="00B14A95"/>
    <w:rsid w:val="00B14CEA"/>
    <w:rsid w:val="00B15316"/>
    <w:rsid w:val="00B15372"/>
    <w:rsid w:val="00B1576F"/>
    <w:rsid w:val="00B157F9"/>
    <w:rsid w:val="00B15961"/>
    <w:rsid w:val="00B15DAA"/>
    <w:rsid w:val="00B15F12"/>
    <w:rsid w:val="00B1650D"/>
    <w:rsid w:val="00B168BA"/>
    <w:rsid w:val="00B169D4"/>
    <w:rsid w:val="00B16A22"/>
    <w:rsid w:val="00B16C21"/>
    <w:rsid w:val="00B16E5E"/>
    <w:rsid w:val="00B170E4"/>
    <w:rsid w:val="00B17288"/>
    <w:rsid w:val="00B17481"/>
    <w:rsid w:val="00B17631"/>
    <w:rsid w:val="00B1779F"/>
    <w:rsid w:val="00B1787E"/>
    <w:rsid w:val="00B17960"/>
    <w:rsid w:val="00B17B74"/>
    <w:rsid w:val="00B17DF2"/>
    <w:rsid w:val="00B17F1E"/>
    <w:rsid w:val="00B200E6"/>
    <w:rsid w:val="00B20256"/>
    <w:rsid w:val="00B20828"/>
    <w:rsid w:val="00B20B4F"/>
    <w:rsid w:val="00B20D09"/>
    <w:rsid w:val="00B20E84"/>
    <w:rsid w:val="00B210F4"/>
    <w:rsid w:val="00B21515"/>
    <w:rsid w:val="00B215D8"/>
    <w:rsid w:val="00B21CBB"/>
    <w:rsid w:val="00B21E38"/>
    <w:rsid w:val="00B21EDC"/>
    <w:rsid w:val="00B21F02"/>
    <w:rsid w:val="00B22325"/>
    <w:rsid w:val="00B2234F"/>
    <w:rsid w:val="00B2235C"/>
    <w:rsid w:val="00B22564"/>
    <w:rsid w:val="00B225BD"/>
    <w:rsid w:val="00B225E8"/>
    <w:rsid w:val="00B22644"/>
    <w:rsid w:val="00B22C17"/>
    <w:rsid w:val="00B22DD2"/>
    <w:rsid w:val="00B2312C"/>
    <w:rsid w:val="00B23709"/>
    <w:rsid w:val="00B2371D"/>
    <w:rsid w:val="00B23B2D"/>
    <w:rsid w:val="00B23C0B"/>
    <w:rsid w:val="00B23CCF"/>
    <w:rsid w:val="00B23E72"/>
    <w:rsid w:val="00B23F26"/>
    <w:rsid w:val="00B24062"/>
    <w:rsid w:val="00B2412B"/>
    <w:rsid w:val="00B24200"/>
    <w:rsid w:val="00B2422D"/>
    <w:rsid w:val="00B244AC"/>
    <w:rsid w:val="00B245DE"/>
    <w:rsid w:val="00B246B5"/>
    <w:rsid w:val="00B24769"/>
    <w:rsid w:val="00B247F1"/>
    <w:rsid w:val="00B247F7"/>
    <w:rsid w:val="00B24AA9"/>
    <w:rsid w:val="00B24DB3"/>
    <w:rsid w:val="00B25094"/>
    <w:rsid w:val="00B254AA"/>
    <w:rsid w:val="00B25635"/>
    <w:rsid w:val="00B2575D"/>
    <w:rsid w:val="00B25C31"/>
    <w:rsid w:val="00B25C3F"/>
    <w:rsid w:val="00B25D3C"/>
    <w:rsid w:val="00B25D83"/>
    <w:rsid w:val="00B25E18"/>
    <w:rsid w:val="00B25E52"/>
    <w:rsid w:val="00B25ED6"/>
    <w:rsid w:val="00B26127"/>
    <w:rsid w:val="00B2616B"/>
    <w:rsid w:val="00B26214"/>
    <w:rsid w:val="00B262D1"/>
    <w:rsid w:val="00B26422"/>
    <w:rsid w:val="00B264DA"/>
    <w:rsid w:val="00B26C1C"/>
    <w:rsid w:val="00B26D3E"/>
    <w:rsid w:val="00B26DB5"/>
    <w:rsid w:val="00B2704D"/>
    <w:rsid w:val="00B27525"/>
    <w:rsid w:val="00B27550"/>
    <w:rsid w:val="00B2757F"/>
    <w:rsid w:val="00B275AE"/>
    <w:rsid w:val="00B27604"/>
    <w:rsid w:val="00B2763F"/>
    <w:rsid w:val="00B2767C"/>
    <w:rsid w:val="00B276A6"/>
    <w:rsid w:val="00B276DA"/>
    <w:rsid w:val="00B2773B"/>
    <w:rsid w:val="00B27A44"/>
    <w:rsid w:val="00B27A60"/>
    <w:rsid w:val="00B27AAC"/>
    <w:rsid w:val="00B27B04"/>
    <w:rsid w:val="00B27FCA"/>
    <w:rsid w:val="00B304FD"/>
    <w:rsid w:val="00B3059B"/>
    <w:rsid w:val="00B3075B"/>
    <w:rsid w:val="00B307DF"/>
    <w:rsid w:val="00B30929"/>
    <w:rsid w:val="00B30B9F"/>
    <w:rsid w:val="00B30BC2"/>
    <w:rsid w:val="00B30C40"/>
    <w:rsid w:val="00B30CDB"/>
    <w:rsid w:val="00B310DF"/>
    <w:rsid w:val="00B313F2"/>
    <w:rsid w:val="00B3144D"/>
    <w:rsid w:val="00B3170B"/>
    <w:rsid w:val="00B31771"/>
    <w:rsid w:val="00B31861"/>
    <w:rsid w:val="00B318F0"/>
    <w:rsid w:val="00B31A1A"/>
    <w:rsid w:val="00B31A20"/>
    <w:rsid w:val="00B31BAB"/>
    <w:rsid w:val="00B31E50"/>
    <w:rsid w:val="00B31E55"/>
    <w:rsid w:val="00B321A9"/>
    <w:rsid w:val="00B321F5"/>
    <w:rsid w:val="00B324BA"/>
    <w:rsid w:val="00B32769"/>
    <w:rsid w:val="00B32940"/>
    <w:rsid w:val="00B32AAB"/>
    <w:rsid w:val="00B32CE3"/>
    <w:rsid w:val="00B32EC3"/>
    <w:rsid w:val="00B331DA"/>
    <w:rsid w:val="00B335E7"/>
    <w:rsid w:val="00B336F4"/>
    <w:rsid w:val="00B337A3"/>
    <w:rsid w:val="00B33939"/>
    <w:rsid w:val="00B33C36"/>
    <w:rsid w:val="00B33D50"/>
    <w:rsid w:val="00B33D9E"/>
    <w:rsid w:val="00B342DF"/>
    <w:rsid w:val="00B346C5"/>
    <w:rsid w:val="00B34B40"/>
    <w:rsid w:val="00B34BAD"/>
    <w:rsid w:val="00B34E46"/>
    <w:rsid w:val="00B34E49"/>
    <w:rsid w:val="00B34E87"/>
    <w:rsid w:val="00B3501D"/>
    <w:rsid w:val="00B350E2"/>
    <w:rsid w:val="00B357BE"/>
    <w:rsid w:val="00B35B02"/>
    <w:rsid w:val="00B35BBD"/>
    <w:rsid w:val="00B35F04"/>
    <w:rsid w:val="00B3616E"/>
    <w:rsid w:val="00B3638A"/>
    <w:rsid w:val="00B3657D"/>
    <w:rsid w:val="00B36665"/>
    <w:rsid w:val="00B36893"/>
    <w:rsid w:val="00B36A64"/>
    <w:rsid w:val="00B36D05"/>
    <w:rsid w:val="00B371CC"/>
    <w:rsid w:val="00B372AA"/>
    <w:rsid w:val="00B37483"/>
    <w:rsid w:val="00B3748B"/>
    <w:rsid w:val="00B37517"/>
    <w:rsid w:val="00B37518"/>
    <w:rsid w:val="00B37709"/>
    <w:rsid w:val="00B3771F"/>
    <w:rsid w:val="00B3775C"/>
    <w:rsid w:val="00B37BF7"/>
    <w:rsid w:val="00B37D3B"/>
    <w:rsid w:val="00B40445"/>
    <w:rsid w:val="00B406FB"/>
    <w:rsid w:val="00B409E0"/>
    <w:rsid w:val="00B40D81"/>
    <w:rsid w:val="00B40F07"/>
    <w:rsid w:val="00B41000"/>
    <w:rsid w:val="00B41110"/>
    <w:rsid w:val="00B41117"/>
    <w:rsid w:val="00B413DF"/>
    <w:rsid w:val="00B414EF"/>
    <w:rsid w:val="00B41700"/>
    <w:rsid w:val="00B4170F"/>
    <w:rsid w:val="00B41888"/>
    <w:rsid w:val="00B41CD0"/>
    <w:rsid w:val="00B41DC5"/>
    <w:rsid w:val="00B41F31"/>
    <w:rsid w:val="00B422CA"/>
    <w:rsid w:val="00B422FE"/>
    <w:rsid w:val="00B42787"/>
    <w:rsid w:val="00B427EF"/>
    <w:rsid w:val="00B42897"/>
    <w:rsid w:val="00B428AB"/>
    <w:rsid w:val="00B4293F"/>
    <w:rsid w:val="00B429F8"/>
    <w:rsid w:val="00B42B2C"/>
    <w:rsid w:val="00B4308A"/>
    <w:rsid w:val="00B4318F"/>
    <w:rsid w:val="00B4330E"/>
    <w:rsid w:val="00B43472"/>
    <w:rsid w:val="00B4394F"/>
    <w:rsid w:val="00B4395D"/>
    <w:rsid w:val="00B43E25"/>
    <w:rsid w:val="00B441E7"/>
    <w:rsid w:val="00B44260"/>
    <w:rsid w:val="00B444F2"/>
    <w:rsid w:val="00B4493C"/>
    <w:rsid w:val="00B44DA2"/>
    <w:rsid w:val="00B44F81"/>
    <w:rsid w:val="00B45251"/>
    <w:rsid w:val="00B45A52"/>
    <w:rsid w:val="00B45EC8"/>
    <w:rsid w:val="00B46175"/>
    <w:rsid w:val="00B46431"/>
    <w:rsid w:val="00B46A0F"/>
    <w:rsid w:val="00B46A8D"/>
    <w:rsid w:val="00B46BFF"/>
    <w:rsid w:val="00B46CC9"/>
    <w:rsid w:val="00B470F1"/>
    <w:rsid w:val="00B471A0"/>
    <w:rsid w:val="00B4748A"/>
    <w:rsid w:val="00B47B14"/>
    <w:rsid w:val="00B47B67"/>
    <w:rsid w:val="00B47BD5"/>
    <w:rsid w:val="00B47EA3"/>
    <w:rsid w:val="00B5000D"/>
    <w:rsid w:val="00B5040E"/>
    <w:rsid w:val="00B50720"/>
    <w:rsid w:val="00B509B0"/>
    <w:rsid w:val="00B50A96"/>
    <w:rsid w:val="00B50D3C"/>
    <w:rsid w:val="00B50E4F"/>
    <w:rsid w:val="00B5113C"/>
    <w:rsid w:val="00B5118D"/>
    <w:rsid w:val="00B516BA"/>
    <w:rsid w:val="00B51732"/>
    <w:rsid w:val="00B5184D"/>
    <w:rsid w:val="00B51D59"/>
    <w:rsid w:val="00B51E46"/>
    <w:rsid w:val="00B52552"/>
    <w:rsid w:val="00B525A9"/>
    <w:rsid w:val="00B52884"/>
    <w:rsid w:val="00B52935"/>
    <w:rsid w:val="00B52DFF"/>
    <w:rsid w:val="00B53263"/>
    <w:rsid w:val="00B53292"/>
    <w:rsid w:val="00B53658"/>
    <w:rsid w:val="00B536E6"/>
    <w:rsid w:val="00B5393E"/>
    <w:rsid w:val="00B53EEB"/>
    <w:rsid w:val="00B53EED"/>
    <w:rsid w:val="00B53F16"/>
    <w:rsid w:val="00B53FFA"/>
    <w:rsid w:val="00B540F2"/>
    <w:rsid w:val="00B5487E"/>
    <w:rsid w:val="00B548B7"/>
    <w:rsid w:val="00B54AE9"/>
    <w:rsid w:val="00B54CA8"/>
    <w:rsid w:val="00B54EB0"/>
    <w:rsid w:val="00B55158"/>
    <w:rsid w:val="00B55164"/>
    <w:rsid w:val="00B55202"/>
    <w:rsid w:val="00B5533E"/>
    <w:rsid w:val="00B554AB"/>
    <w:rsid w:val="00B554EF"/>
    <w:rsid w:val="00B55603"/>
    <w:rsid w:val="00B55850"/>
    <w:rsid w:val="00B559EC"/>
    <w:rsid w:val="00B55B90"/>
    <w:rsid w:val="00B55C92"/>
    <w:rsid w:val="00B55DBE"/>
    <w:rsid w:val="00B55F1B"/>
    <w:rsid w:val="00B56031"/>
    <w:rsid w:val="00B56044"/>
    <w:rsid w:val="00B56098"/>
    <w:rsid w:val="00B5619B"/>
    <w:rsid w:val="00B567FB"/>
    <w:rsid w:val="00B56867"/>
    <w:rsid w:val="00B569FE"/>
    <w:rsid w:val="00B57456"/>
    <w:rsid w:val="00B57506"/>
    <w:rsid w:val="00B5784E"/>
    <w:rsid w:val="00B57923"/>
    <w:rsid w:val="00B57B25"/>
    <w:rsid w:val="00B57E47"/>
    <w:rsid w:val="00B60074"/>
    <w:rsid w:val="00B60361"/>
    <w:rsid w:val="00B608D5"/>
    <w:rsid w:val="00B60992"/>
    <w:rsid w:val="00B60E5F"/>
    <w:rsid w:val="00B60E75"/>
    <w:rsid w:val="00B6172E"/>
    <w:rsid w:val="00B617D3"/>
    <w:rsid w:val="00B61CA2"/>
    <w:rsid w:val="00B61CF9"/>
    <w:rsid w:val="00B61DC3"/>
    <w:rsid w:val="00B61FAB"/>
    <w:rsid w:val="00B6242B"/>
    <w:rsid w:val="00B62600"/>
    <w:rsid w:val="00B6292D"/>
    <w:rsid w:val="00B62A2C"/>
    <w:rsid w:val="00B62AC0"/>
    <w:rsid w:val="00B62B28"/>
    <w:rsid w:val="00B62B54"/>
    <w:rsid w:val="00B62C90"/>
    <w:rsid w:val="00B62ECA"/>
    <w:rsid w:val="00B636CA"/>
    <w:rsid w:val="00B63907"/>
    <w:rsid w:val="00B63965"/>
    <w:rsid w:val="00B639FA"/>
    <w:rsid w:val="00B63C00"/>
    <w:rsid w:val="00B63D66"/>
    <w:rsid w:val="00B63FC6"/>
    <w:rsid w:val="00B63FDD"/>
    <w:rsid w:val="00B644FB"/>
    <w:rsid w:val="00B6470C"/>
    <w:rsid w:val="00B6487F"/>
    <w:rsid w:val="00B6488A"/>
    <w:rsid w:val="00B6488E"/>
    <w:rsid w:val="00B648EA"/>
    <w:rsid w:val="00B64A9D"/>
    <w:rsid w:val="00B64AB5"/>
    <w:rsid w:val="00B64AF9"/>
    <w:rsid w:val="00B64D1F"/>
    <w:rsid w:val="00B64DDF"/>
    <w:rsid w:val="00B64F52"/>
    <w:rsid w:val="00B65044"/>
    <w:rsid w:val="00B6539F"/>
    <w:rsid w:val="00B654B3"/>
    <w:rsid w:val="00B656DE"/>
    <w:rsid w:val="00B65A90"/>
    <w:rsid w:val="00B65C32"/>
    <w:rsid w:val="00B664C7"/>
    <w:rsid w:val="00B6651F"/>
    <w:rsid w:val="00B66539"/>
    <w:rsid w:val="00B66622"/>
    <w:rsid w:val="00B6666D"/>
    <w:rsid w:val="00B667F7"/>
    <w:rsid w:val="00B66F09"/>
    <w:rsid w:val="00B673C3"/>
    <w:rsid w:val="00B67657"/>
    <w:rsid w:val="00B677D1"/>
    <w:rsid w:val="00B67811"/>
    <w:rsid w:val="00B67911"/>
    <w:rsid w:val="00B67B73"/>
    <w:rsid w:val="00B67C47"/>
    <w:rsid w:val="00B67CAA"/>
    <w:rsid w:val="00B67D69"/>
    <w:rsid w:val="00B70239"/>
    <w:rsid w:val="00B7076C"/>
    <w:rsid w:val="00B70AF2"/>
    <w:rsid w:val="00B70E65"/>
    <w:rsid w:val="00B70EEB"/>
    <w:rsid w:val="00B70F7B"/>
    <w:rsid w:val="00B7117C"/>
    <w:rsid w:val="00B7124A"/>
    <w:rsid w:val="00B713D8"/>
    <w:rsid w:val="00B716FA"/>
    <w:rsid w:val="00B717B1"/>
    <w:rsid w:val="00B717CD"/>
    <w:rsid w:val="00B71AE8"/>
    <w:rsid w:val="00B71D37"/>
    <w:rsid w:val="00B71D51"/>
    <w:rsid w:val="00B71DA0"/>
    <w:rsid w:val="00B71E04"/>
    <w:rsid w:val="00B721BE"/>
    <w:rsid w:val="00B722C4"/>
    <w:rsid w:val="00B72559"/>
    <w:rsid w:val="00B7260E"/>
    <w:rsid w:val="00B72666"/>
    <w:rsid w:val="00B726AA"/>
    <w:rsid w:val="00B72C5E"/>
    <w:rsid w:val="00B72C82"/>
    <w:rsid w:val="00B72DF8"/>
    <w:rsid w:val="00B72F95"/>
    <w:rsid w:val="00B7314C"/>
    <w:rsid w:val="00B7336D"/>
    <w:rsid w:val="00B733D6"/>
    <w:rsid w:val="00B73494"/>
    <w:rsid w:val="00B739F6"/>
    <w:rsid w:val="00B73B3A"/>
    <w:rsid w:val="00B73CD7"/>
    <w:rsid w:val="00B73D27"/>
    <w:rsid w:val="00B73E71"/>
    <w:rsid w:val="00B74077"/>
    <w:rsid w:val="00B74209"/>
    <w:rsid w:val="00B7423E"/>
    <w:rsid w:val="00B74316"/>
    <w:rsid w:val="00B74CFA"/>
    <w:rsid w:val="00B74D2B"/>
    <w:rsid w:val="00B75050"/>
    <w:rsid w:val="00B751C2"/>
    <w:rsid w:val="00B7559C"/>
    <w:rsid w:val="00B75661"/>
    <w:rsid w:val="00B7571B"/>
    <w:rsid w:val="00B758B8"/>
    <w:rsid w:val="00B7599A"/>
    <w:rsid w:val="00B759EF"/>
    <w:rsid w:val="00B75A64"/>
    <w:rsid w:val="00B75E98"/>
    <w:rsid w:val="00B75EAB"/>
    <w:rsid w:val="00B75F44"/>
    <w:rsid w:val="00B75FA4"/>
    <w:rsid w:val="00B76156"/>
    <w:rsid w:val="00B7648B"/>
    <w:rsid w:val="00B76512"/>
    <w:rsid w:val="00B76812"/>
    <w:rsid w:val="00B76843"/>
    <w:rsid w:val="00B768EF"/>
    <w:rsid w:val="00B769DC"/>
    <w:rsid w:val="00B7720D"/>
    <w:rsid w:val="00B7752C"/>
    <w:rsid w:val="00B77540"/>
    <w:rsid w:val="00B7790F"/>
    <w:rsid w:val="00B779AD"/>
    <w:rsid w:val="00B779E7"/>
    <w:rsid w:val="00B77A17"/>
    <w:rsid w:val="00B77CB4"/>
    <w:rsid w:val="00B80B59"/>
    <w:rsid w:val="00B80FBE"/>
    <w:rsid w:val="00B81219"/>
    <w:rsid w:val="00B8121C"/>
    <w:rsid w:val="00B8122B"/>
    <w:rsid w:val="00B817A9"/>
    <w:rsid w:val="00B817ED"/>
    <w:rsid w:val="00B81A6C"/>
    <w:rsid w:val="00B81AE5"/>
    <w:rsid w:val="00B81D07"/>
    <w:rsid w:val="00B81F35"/>
    <w:rsid w:val="00B8210C"/>
    <w:rsid w:val="00B821A8"/>
    <w:rsid w:val="00B822F2"/>
    <w:rsid w:val="00B823DE"/>
    <w:rsid w:val="00B824C3"/>
    <w:rsid w:val="00B828B9"/>
    <w:rsid w:val="00B82A31"/>
    <w:rsid w:val="00B82BAF"/>
    <w:rsid w:val="00B82BCD"/>
    <w:rsid w:val="00B82C0B"/>
    <w:rsid w:val="00B82C40"/>
    <w:rsid w:val="00B82CDC"/>
    <w:rsid w:val="00B82CF4"/>
    <w:rsid w:val="00B82D6E"/>
    <w:rsid w:val="00B82DC1"/>
    <w:rsid w:val="00B8301F"/>
    <w:rsid w:val="00B832BA"/>
    <w:rsid w:val="00B83477"/>
    <w:rsid w:val="00B838D2"/>
    <w:rsid w:val="00B83A3A"/>
    <w:rsid w:val="00B83C76"/>
    <w:rsid w:val="00B83CF8"/>
    <w:rsid w:val="00B83D81"/>
    <w:rsid w:val="00B83EAC"/>
    <w:rsid w:val="00B83F17"/>
    <w:rsid w:val="00B83F60"/>
    <w:rsid w:val="00B8428D"/>
    <w:rsid w:val="00B8444B"/>
    <w:rsid w:val="00B846E9"/>
    <w:rsid w:val="00B84970"/>
    <w:rsid w:val="00B84ABA"/>
    <w:rsid w:val="00B8526C"/>
    <w:rsid w:val="00B8534C"/>
    <w:rsid w:val="00B8562F"/>
    <w:rsid w:val="00B857B7"/>
    <w:rsid w:val="00B858A3"/>
    <w:rsid w:val="00B85AB7"/>
    <w:rsid w:val="00B85ABE"/>
    <w:rsid w:val="00B85D3A"/>
    <w:rsid w:val="00B85D5C"/>
    <w:rsid w:val="00B85DD0"/>
    <w:rsid w:val="00B85DE5"/>
    <w:rsid w:val="00B85E52"/>
    <w:rsid w:val="00B85ED2"/>
    <w:rsid w:val="00B860C4"/>
    <w:rsid w:val="00B860C5"/>
    <w:rsid w:val="00B86196"/>
    <w:rsid w:val="00B86880"/>
    <w:rsid w:val="00B868AA"/>
    <w:rsid w:val="00B869A8"/>
    <w:rsid w:val="00B86ACC"/>
    <w:rsid w:val="00B877B7"/>
    <w:rsid w:val="00B87AF0"/>
    <w:rsid w:val="00B87F91"/>
    <w:rsid w:val="00B87F96"/>
    <w:rsid w:val="00B9016D"/>
    <w:rsid w:val="00B901AD"/>
    <w:rsid w:val="00B904CB"/>
    <w:rsid w:val="00B90643"/>
    <w:rsid w:val="00B90DEB"/>
    <w:rsid w:val="00B90F73"/>
    <w:rsid w:val="00B91051"/>
    <w:rsid w:val="00B9140A"/>
    <w:rsid w:val="00B9140E"/>
    <w:rsid w:val="00B9154D"/>
    <w:rsid w:val="00B9182E"/>
    <w:rsid w:val="00B9187A"/>
    <w:rsid w:val="00B91A50"/>
    <w:rsid w:val="00B91CCD"/>
    <w:rsid w:val="00B91F0A"/>
    <w:rsid w:val="00B91F6C"/>
    <w:rsid w:val="00B920C0"/>
    <w:rsid w:val="00B922C9"/>
    <w:rsid w:val="00B92377"/>
    <w:rsid w:val="00B92665"/>
    <w:rsid w:val="00B926A2"/>
    <w:rsid w:val="00B926DD"/>
    <w:rsid w:val="00B926E7"/>
    <w:rsid w:val="00B9281C"/>
    <w:rsid w:val="00B92917"/>
    <w:rsid w:val="00B93360"/>
    <w:rsid w:val="00B9342F"/>
    <w:rsid w:val="00B93628"/>
    <w:rsid w:val="00B9378C"/>
    <w:rsid w:val="00B937AA"/>
    <w:rsid w:val="00B9385B"/>
    <w:rsid w:val="00B938F8"/>
    <w:rsid w:val="00B93AB7"/>
    <w:rsid w:val="00B93B59"/>
    <w:rsid w:val="00B93BA7"/>
    <w:rsid w:val="00B93D14"/>
    <w:rsid w:val="00B93EEC"/>
    <w:rsid w:val="00B9406A"/>
    <w:rsid w:val="00B94133"/>
    <w:rsid w:val="00B94203"/>
    <w:rsid w:val="00B9466C"/>
    <w:rsid w:val="00B94A5B"/>
    <w:rsid w:val="00B94AE8"/>
    <w:rsid w:val="00B94C4D"/>
    <w:rsid w:val="00B94D6D"/>
    <w:rsid w:val="00B9547D"/>
    <w:rsid w:val="00B95BE0"/>
    <w:rsid w:val="00B95CFB"/>
    <w:rsid w:val="00B960F2"/>
    <w:rsid w:val="00B96206"/>
    <w:rsid w:val="00B96307"/>
    <w:rsid w:val="00B96318"/>
    <w:rsid w:val="00B9667B"/>
    <w:rsid w:val="00B966CF"/>
    <w:rsid w:val="00B966E5"/>
    <w:rsid w:val="00B96777"/>
    <w:rsid w:val="00B96A79"/>
    <w:rsid w:val="00B96AD8"/>
    <w:rsid w:val="00B96DED"/>
    <w:rsid w:val="00B96E17"/>
    <w:rsid w:val="00B9700D"/>
    <w:rsid w:val="00B9736D"/>
    <w:rsid w:val="00B9739A"/>
    <w:rsid w:val="00B973E9"/>
    <w:rsid w:val="00B97522"/>
    <w:rsid w:val="00B97CE4"/>
    <w:rsid w:val="00B97CE6"/>
    <w:rsid w:val="00B97E88"/>
    <w:rsid w:val="00B97F8E"/>
    <w:rsid w:val="00BA071E"/>
    <w:rsid w:val="00BA0D6B"/>
    <w:rsid w:val="00BA10D8"/>
    <w:rsid w:val="00BA1613"/>
    <w:rsid w:val="00BA172B"/>
    <w:rsid w:val="00BA1C04"/>
    <w:rsid w:val="00BA1ECC"/>
    <w:rsid w:val="00BA2040"/>
    <w:rsid w:val="00BA205C"/>
    <w:rsid w:val="00BA2280"/>
    <w:rsid w:val="00BA22C9"/>
    <w:rsid w:val="00BA2596"/>
    <w:rsid w:val="00BA298D"/>
    <w:rsid w:val="00BA2A08"/>
    <w:rsid w:val="00BA2F32"/>
    <w:rsid w:val="00BA3217"/>
    <w:rsid w:val="00BA326B"/>
    <w:rsid w:val="00BA3350"/>
    <w:rsid w:val="00BA3357"/>
    <w:rsid w:val="00BA3520"/>
    <w:rsid w:val="00BA379A"/>
    <w:rsid w:val="00BA37CB"/>
    <w:rsid w:val="00BA3AF9"/>
    <w:rsid w:val="00BA3C5E"/>
    <w:rsid w:val="00BA3D9E"/>
    <w:rsid w:val="00BA3E20"/>
    <w:rsid w:val="00BA3E70"/>
    <w:rsid w:val="00BA3E9C"/>
    <w:rsid w:val="00BA40DF"/>
    <w:rsid w:val="00BA41A4"/>
    <w:rsid w:val="00BA42AF"/>
    <w:rsid w:val="00BA4545"/>
    <w:rsid w:val="00BA4589"/>
    <w:rsid w:val="00BA476C"/>
    <w:rsid w:val="00BA47FE"/>
    <w:rsid w:val="00BA4F07"/>
    <w:rsid w:val="00BA51D4"/>
    <w:rsid w:val="00BA525F"/>
    <w:rsid w:val="00BA5283"/>
    <w:rsid w:val="00BA5620"/>
    <w:rsid w:val="00BA56D2"/>
    <w:rsid w:val="00BA5AD5"/>
    <w:rsid w:val="00BA5F7F"/>
    <w:rsid w:val="00BA6143"/>
    <w:rsid w:val="00BA6182"/>
    <w:rsid w:val="00BA61BC"/>
    <w:rsid w:val="00BA6290"/>
    <w:rsid w:val="00BA6603"/>
    <w:rsid w:val="00BA664C"/>
    <w:rsid w:val="00BA669F"/>
    <w:rsid w:val="00BA66D4"/>
    <w:rsid w:val="00BA6A15"/>
    <w:rsid w:val="00BA6A38"/>
    <w:rsid w:val="00BA6BF4"/>
    <w:rsid w:val="00BA6E5B"/>
    <w:rsid w:val="00BA76E0"/>
    <w:rsid w:val="00BA77D0"/>
    <w:rsid w:val="00BA7811"/>
    <w:rsid w:val="00BA78E9"/>
    <w:rsid w:val="00BA7CD9"/>
    <w:rsid w:val="00BA7DE1"/>
    <w:rsid w:val="00BB01C7"/>
    <w:rsid w:val="00BB02DC"/>
    <w:rsid w:val="00BB0579"/>
    <w:rsid w:val="00BB06B4"/>
    <w:rsid w:val="00BB08E3"/>
    <w:rsid w:val="00BB0E0E"/>
    <w:rsid w:val="00BB0FA7"/>
    <w:rsid w:val="00BB1EC0"/>
    <w:rsid w:val="00BB20BA"/>
    <w:rsid w:val="00BB23B6"/>
    <w:rsid w:val="00BB2954"/>
    <w:rsid w:val="00BB2A25"/>
    <w:rsid w:val="00BB2BF5"/>
    <w:rsid w:val="00BB3283"/>
    <w:rsid w:val="00BB33E6"/>
    <w:rsid w:val="00BB341F"/>
    <w:rsid w:val="00BB361C"/>
    <w:rsid w:val="00BB371C"/>
    <w:rsid w:val="00BB3EC1"/>
    <w:rsid w:val="00BB3F43"/>
    <w:rsid w:val="00BB412E"/>
    <w:rsid w:val="00BB42AC"/>
    <w:rsid w:val="00BB437D"/>
    <w:rsid w:val="00BB442E"/>
    <w:rsid w:val="00BB474A"/>
    <w:rsid w:val="00BB49C2"/>
    <w:rsid w:val="00BB4D94"/>
    <w:rsid w:val="00BB4E97"/>
    <w:rsid w:val="00BB502C"/>
    <w:rsid w:val="00BB51E9"/>
    <w:rsid w:val="00BB5232"/>
    <w:rsid w:val="00BB579A"/>
    <w:rsid w:val="00BB57CF"/>
    <w:rsid w:val="00BB5A76"/>
    <w:rsid w:val="00BB5AE7"/>
    <w:rsid w:val="00BB6034"/>
    <w:rsid w:val="00BB61F6"/>
    <w:rsid w:val="00BB6491"/>
    <w:rsid w:val="00BB6633"/>
    <w:rsid w:val="00BB6AA0"/>
    <w:rsid w:val="00BB711E"/>
    <w:rsid w:val="00BB716F"/>
    <w:rsid w:val="00BB72EA"/>
    <w:rsid w:val="00BB7444"/>
    <w:rsid w:val="00BB74B1"/>
    <w:rsid w:val="00BB74D9"/>
    <w:rsid w:val="00BB76B2"/>
    <w:rsid w:val="00BB7826"/>
    <w:rsid w:val="00BB7A13"/>
    <w:rsid w:val="00BB7A98"/>
    <w:rsid w:val="00BB7CC6"/>
    <w:rsid w:val="00BB7D24"/>
    <w:rsid w:val="00BB7F3D"/>
    <w:rsid w:val="00BB7FFC"/>
    <w:rsid w:val="00BC01B5"/>
    <w:rsid w:val="00BC074D"/>
    <w:rsid w:val="00BC08BC"/>
    <w:rsid w:val="00BC08DB"/>
    <w:rsid w:val="00BC099D"/>
    <w:rsid w:val="00BC0BC4"/>
    <w:rsid w:val="00BC0BE2"/>
    <w:rsid w:val="00BC0C6B"/>
    <w:rsid w:val="00BC0EAE"/>
    <w:rsid w:val="00BC0FDC"/>
    <w:rsid w:val="00BC104C"/>
    <w:rsid w:val="00BC1169"/>
    <w:rsid w:val="00BC12C8"/>
    <w:rsid w:val="00BC13FC"/>
    <w:rsid w:val="00BC161B"/>
    <w:rsid w:val="00BC1892"/>
    <w:rsid w:val="00BC18E6"/>
    <w:rsid w:val="00BC198B"/>
    <w:rsid w:val="00BC1C11"/>
    <w:rsid w:val="00BC1ED4"/>
    <w:rsid w:val="00BC1F41"/>
    <w:rsid w:val="00BC1FA0"/>
    <w:rsid w:val="00BC2419"/>
    <w:rsid w:val="00BC24FD"/>
    <w:rsid w:val="00BC26BC"/>
    <w:rsid w:val="00BC27B1"/>
    <w:rsid w:val="00BC297A"/>
    <w:rsid w:val="00BC2991"/>
    <w:rsid w:val="00BC29EE"/>
    <w:rsid w:val="00BC2B2B"/>
    <w:rsid w:val="00BC2B38"/>
    <w:rsid w:val="00BC2D50"/>
    <w:rsid w:val="00BC2DF0"/>
    <w:rsid w:val="00BC2F55"/>
    <w:rsid w:val="00BC3053"/>
    <w:rsid w:val="00BC30E6"/>
    <w:rsid w:val="00BC31A0"/>
    <w:rsid w:val="00BC32A3"/>
    <w:rsid w:val="00BC3326"/>
    <w:rsid w:val="00BC3334"/>
    <w:rsid w:val="00BC3348"/>
    <w:rsid w:val="00BC33BB"/>
    <w:rsid w:val="00BC3875"/>
    <w:rsid w:val="00BC3B10"/>
    <w:rsid w:val="00BC3FA4"/>
    <w:rsid w:val="00BC3FD5"/>
    <w:rsid w:val="00BC4562"/>
    <w:rsid w:val="00BC46E7"/>
    <w:rsid w:val="00BC474A"/>
    <w:rsid w:val="00BC4C39"/>
    <w:rsid w:val="00BC4C6C"/>
    <w:rsid w:val="00BC4D2E"/>
    <w:rsid w:val="00BC51DF"/>
    <w:rsid w:val="00BC52C8"/>
    <w:rsid w:val="00BC54F7"/>
    <w:rsid w:val="00BC57EC"/>
    <w:rsid w:val="00BC5B94"/>
    <w:rsid w:val="00BC5E0A"/>
    <w:rsid w:val="00BC60FE"/>
    <w:rsid w:val="00BC641F"/>
    <w:rsid w:val="00BC6628"/>
    <w:rsid w:val="00BC67D3"/>
    <w:rsid w:val="00BC6852"/>
    <w:rsid w:val="00BC6A1A"/>
    <w:rsid w:val="00BC6F14"/>
    <w:rsid w:val="00BC701A"/>
    <w:rsid w:val="00BC7060"/>
    <w:rsid w:val="00BC7137"/>
    <w:rsid w:val="00BC73F4"/>
    <w:rsid w:val="00BC75D6"/>
    <w:rsid w:val="00BC7A34"/>
    <w:rsid w:val="00BC7D62"/>
    <w:rsid w:val="00BD0084"/>
    <w:rsid w:val="00BD04F8"/>
    <w:rsid w:val="00BD0504"/>
    <w:rsid w:val="00BD0527"/>
    <w:rsid w:val="00BD0DE3"/>
    <w:rsid w:val="00BD0F36"/>
    <w:rsid w:val="00BD1049"/>
    <w:rsid w:val="00BD1277"/>
    <w:rsid w:val="00BD1522"/>
    <w:rsid w:val="00BD180F"/>
    <w:rsid w:val="00BD19F7"/>
    <w:rsid w:val="00BD1BC6"/>
    <w:rsid w:val="00BD1C24"/>
    <w:rsid w:val="00BD1C46"/>
    <w:rsid w:val="00BD1D2A"/>
    <w:rsid w:val="00BD1EC1"/>
    <w:rsid w:val="00BD2306"/>
    <w:rsid w:val="00BD2858"/>
    <w:rsid w:val="00BD291C"/>
    <w:rsid w:val="00BD2D95"/>
    <w:rsid w:val="00BD2F26"/>
    <w:rsid w:val="00BD31F9"/>
    <w:rsid w:val="00BD32E2"/>
    <w:rsid w:val="00BD36A7"/>
    <w:rsid w:val="00BD3798"/>
    <w:rsid w:val="00BD38D5"/>
    <w:rsid w:val="00BD397B"/>
    <w:rsid w:val="00BD3C14"/>
    <w:rsid w:val="00BD4166"/>
    <w:rsid w:val="00BD42AF"/>
    <w:rsid w:val="00BD44EE"/>
    <w:rsid w:val="00BD458C"/>
    <w:rsid w:val="00BD48AC"/>
    <w:rsid w:val="00BD4BB8"/>
    <w:rsid w:val="00BD4F45"/>
    <w:rsid w:val="00BD544F"/>
    <w:rsid w:val="00BD5595"/>
    <w:rsid w:val="00BD55B7"/>
    <w:rsid w:val="00BD5A2B"/>
    <w:rsid w:val="00BD5C6C"/>
    <w:rsid w:val="00BD5EAB"/>
    <w:rsid w:val="00BD5F1A"/>
    <w:rsid w:val="00BD5F3F"/>
    <w:rsid w:val="00BD5FB7"/>
    <w:rsid w:val="00BD6189"/>
    <w:rsid w:val="00BD62EA"/>
    <w:rsid w:val="00BD6420"/>
    <w:rsid w:val="00BD680D"/>
    <w:rsid w:val="00BD682C"/>
    <w:rsid w:val="00BD68E8"/>
    <w:rsid w:val="00BD6A42"/>
    <w:rsid w:val="00BD6AE3"/>
    <w:rsid w:val="00BD6DBD"/>
    <w:rsid w:val="00BD704D"/>
    <w:rsid w:val="00BD7159"/>
    <w:rsid w:val="00BD7293"/>
    <w:rsid w:val="00BD7404"/>
    <w:rsid w:val="00BD7615"/>
    <w:rsid w:val="00BD776E"/>
    <w:rsid w:val="00BD7B9E"/>
    <w:rsid w:val="00BD7BB4"/>
    <w:rsid w:val="00BD7CFA"/>
    <w:rsid w:val="00BD7E09"/>
    <w:rsid w:val="00BD7EF0"/>
    <w:rsid w:val="00BE06D6"/>
    <w:rsid w:val="00BE06F5"/>
    <w:rsid w:val="00BE0BEC"/>
    <w:rsid w:val="00BE102D"/>
    <w:rsid w:val="00BE10DB"/>
    <w:rsid w:val="00BE1234"/>
    <w:rsid w:val="00BE14C3"/>
    <w:rsid w:val="00BE15C3"/>
    <w:rsid w:val="00BE16FC"/>
    <w:rsid w:val="00BE181F"/>
    <w:rsid w:val="00BE18BE"/>
    <w:rsid w:val="00BE18F3"/>
    <w:rsid w:val="00BE1938"/>
    <w:rsid w:val="00BE1B30"/>
    <w:rsid w:val="00BE1BF8"/>
    <w:rsid w:val="00BE1CAC"/>
    <w:rsid w:val="00BE2008"/>
    <w:rsid w:val="00BE204D"/>
    <w:rsid w:val="00BE2092"/>
    <w:rsid w:val="00BE22BB"/>
    <w:rsid w:val="00BE22C7"/>
    <w:rsid w:val="00BE24AB"/>
    <w:rsid w:val="00BE24AD"/>
    <w:rsid w:val="00BE279E"/>
    <w:rsid w:val="00BE2A0C"/>
    <w:rsid w:val="00BE2C15"/>
    <w:rsid w:val="00BE2FA6"/>
    <w:rsid w:val="00BE3099"/>
    <w:rsid w:val="00BE329E"/>
    <w:rsid w:val="00BE333F"/>
    <w:rsid w:val="00BE35E2"/>
    <w:rsid w:val="00BE36FF"/>
    <w:rsid w:val="00BE3784"/>
    <w:rsid w:val="00BE3824"/>
    <w:rsid w:val="00BE3888"/>
    <w:rsid w:val="00BE3E84"/>
    <w:rsid w:val="00BE3E88"/>
    <w:rsid w:val="00BE3F5B"/>
    <w:rsid w:val="00BE4201"/>
    <w:rsid w:val="00BE445B"/>
    <w:rsid w:val="00BE4590"/>
    <w:rsid w:val="00BE45A3"/>
    <w:rsid w:val="00BE4890"/>
    <w:rsid w:val="00BE4D05"/>
    <w:rsid w:val="00BE4E4B"/>
    <w:rsid w:val="00BE502F"/>
    <w:rsid w:val="00BE5202"/>
    <w:rsid w:val="00BE539F"/>
    <w:rsid w:val="00BE53B2"/>
    <w:rsid w:val="00BE55B3"/>
    <w:rsid w:val="00BE5A03"/>
    <w:rsid w:val="00BE5B16"/>
    <w:rsid w:val="00BE5D91"/>
    <w:rsid w:val="00BE5E32"/>
    <w:rsid w:val="00BE61E1"/>
    <w:rsid w:val="00BE6404"/>
    <w:rsid w:val="00BE641A"/>
    <w:rsid w:val="00BE6600"/>
    <w:rsid w:val="00BE6AEB"/>
    <w:rsid w:val="00BE6EE5"/>
    <w:rsid w:val="00BE732D"/>
    <w:rsid w:val="00BE7367"/>
    <w:rsid w:val="00BE7406"/>
    <w:rsid w:val="00BE7603"/>
    <w:rsid w:val="00BE7B97"/>
    <w:rsid w:val="00BE7ED0"/>
    <w:rsid w:val="00BE7FE9"/>
    <w:rsid w:val="00BF0240"/>
    <w:rsid w:val="00BF0261"/>
    <w:rsid w:val="00BF03BF"/>
    <w:rsid w:val="00BF09EE"/>
    <w:rsid w:val="00BF0BC9"/>
    <w:rsid w:val="00BF0F86"/>
    <w:rsid w:val="00BF10BB"/>
    <w:rsid w:val="00BF1570"/>
    <w:rsid w:val="00BF1912"/>
    <w:rsid w:val="00BF197A"/>
    <w:rsid w:val="00BF1BFB"/>
    <w:rsid w:val="00BF207B"/>
    <w:rsid w:val="00BF20E2"/>
    <w:rsid w:val="00BF2102"/>
    <w:rsid w:val="00BF21A1"/>
    <w:rsid w:val="00BF22A0"/>
    <w:rsid w:val="00BF2400"/>
    <w:rsid w:val="00BF2629"/>
    <w:rsid w:val="00BF26D4"/>
    <w:rsid w:val="00BF26FC"/>
    <w:rsid w:val="00BF290D"/>
    <w:rsid w:val="00BF29A7"/>
    <w:rsid w:val="00BF2D9D"/>
    <w:rsid w:val="00BF2E9A"/>
    <w:rsid w:val="00BF2EEC"/>
    <w:rsid w:val="00BF3279"/>
    <w:rsid w:val="00BF41D5"/>
    <w:rsid w:val="00BF41E4"/>
    <w:rsid w:val="00BF4965"/>
    <w:rsid w:val="00BF4B50"/>
    <w:rsid w:val="00BF4E21"/>
    <w:rsid w:val="00BF5045"/>
    <w:rsid w:val="00BF5136"/>
    <w:rsid w:val="00BF513B"/>
    <w:rsid w:val="00BF5149"/>
    <w:rsid w:val="00BF5268"/>
    <w:rsid w:val="00BF5344"/>
    <w:rsid w:val="00BF54BC"/>
    <w:rsid w:val="00BF553E"/>
    <w:rsid w:val="00BF5918"/>
    <w:rsid w:val="00BF5C9A"/>
    <w:rsid w:val="00BF5DDB"/>
    <w:rsid w:val="00BF5FBA"/>
    <w:rsid w:val="00BF6037"/>
    <w:rsid w:val="00BF60BD"/>
    <w:rsid w:val="00BF63BC"/>
    <w:rsid w:val="00BF64E8"/>
    <w:rsid w:val="00BF68DB"/>
    <w:rsid w:val="00BF6985"/>
    <w:rsid w:val="00BF6B0C"/>
    <w:rsid w:val="00BF6D1A"/>
    <w:rsid w:val="00BF6D2F"/>
    <w:rsid w:val="00BF7087"/>
    <w:rsid w:val="00BF74C7"/>
    <w:rsid w:val="00BF7A81"/>
    <w:rsid w:val="00BF7B4E"/>
    <w:rsid w:val="00BF7CC7"/>
    <w:rsid w:val="00BF7E9B"/>
    <w:rsid w:val="00C001B2"/>
    <w:rsid w:val="00C0021A"/>
    <w:rsid w:val="00C0035A"/>
    <w:rsid w:val="00C008BD"/>
    <w:rsid w:val="00C009D3"/>
    <w:rsid w:val="00C00A18"/>
    <w:rsid w:val="00C00AB3"/>
    <w:rsid w:val="00C00B6F"/>
    <w:rsid w:val="00C00FF5"/>
    <w:rsid w:val="00C0104C"/>
    <w:rsid w:val="00C01299"/>
    <w:rsid w:val="00C014D7"/>
    <w:rsid w:val="00C01516"/>
    <w:rsid w:val="00C015F1"/>
    <w:rsid w:val="00C01916"/>
    <w:rsid w:val="00C01BC3"/>
    <w:rsid w:val="00C01BCB"/>
    <w:rsid w:val="00C01E26"/>
    <w:rsid w:val="00C01F33"/>
    <w:rsid w:val="00C023BA"/>
    <w:rsid w:val="00C0274D"/>
    <w:rsid w:val="00C0277D"/>
    <w:rsid w:val="00C02CC6"/>
    <w:rsid w:val="00C02D5C"/>
    <w:rsid w:val="00C02E89"/>
    <w:rsid w:val="00C02EFA"/>
    <w:rsid w:val="00C03056"/>
    <w:rsid w:val="00C0305B"/>
    <w:rsid w:val="00C0318E"/>
    <w:rsid w:val="00C0319B"/>
    <w:rsid w:val="00C034C8"/>
    <w:rsid w:val="00C035F7"/>
    <w:rsid w:val="00C0362B"/>
    <w:rsid w:val="00C0380B"/>
    <w:rsid w:val="00C038C2"/>
    <w:rsid w:val="00C03A72"/>
    <w:rsid w:val="00C03CC8"/>
    <w:rsid w:val="00C03E18"/>
    <w:rsid w:val="00C03E95"/>
    <w:rsid w:val="00C040F7"/>
    <w:rsid w:val="00C043BC"/>
    <w:rsid w:val="00C0440A"/>
    <w:rsid w:val="00C044AB"/>
    <w:rsid w:val="00C0479E"/>
    <w:rsid w:val="00C0519B"/>
    <w:rsid w:val="00C053A4"/>
    <w:rsid w:val="00C055B5"/>
    <w:rsid w:val="00C05706"/>
    <w:rsid w:val="00C05799"/>
    <w:rsid w:val="00C05822"/>
    <w:rsid w:val="00C05A1E"/>
    <w:rsid w:val="00C05BC3"/>
    <w:rsid w:val="00C05CA9"/>
    <w:rsid w:val="00C05D6B"/>
    <w:rsid w:val="00C05E89"/>
    <w:rsid w:val="00C0611C"/>
    <w:rsid w:val="00C06152"/>
    <w:rsid w:val="00C06405"/>
    <w:rsid w:val="00C068DB"/>
    <w:rsid w:val="00C06A64"/>
    <w:rsid w:val="00C06AA7"/>
    <w:rsid w:val="00C06DDA"/>
    <w:rsid w:val="00C06DF2"/>
    <w:rsid w:val="00C06E9B"/>
    <w:rsid w:val="00C0724B"/>
    <w:rsid w:val="00C07377"/>
    <w:rsid w:val="00C07548"/>
    <w:rsid w:val="00C07694"/>
    <w:rsid w:val="00C07893"/>
    <w:rsid w:val="00C07A77"/>
    <w:rsid w:val="00C07F80"/>
    <w:rsid w:val="00C1030C"/>
    <w:rsid w:val="00C10397"/>
    <w:rsid w:val="00C10478"/>
    <w:rsid w:val="00C104F5"/>
    <w:rsid w:val="00C1092C"/>
    <w:rsid w:val="00C10AAB"/>
    <w:rsid w:val="00C10BC0"/>
    <w:rsid w:val="00C10CCB"/>
    <w:rsid w:val="00C10F01"/>
    <w:rsid w:val="00C10F9B"/>
    <w:rsid w:val="00C11015"/>
    <w:rsid w:val="00C11229"/>
    <w:rsid w:val="00C11363"/>
    <w:rsid w:val="00C116AD"/>
    <w:rsid w:val="00C11F2D"/>
    <w:rsid w:val="00C11FEE"/>
    <w:rsid w:val="00C120CF"/>
    <w:rsid w:val="00C120FC"/>
    <w:rsid w:val="00C12107"/>
    <w:rsid w:val="00C12223"/>
    <w:rsid w:val="00C122A6"/>
    <w:rsid w:val="00C127B9"/>
    <w:rsid w:val="00C12A50"/>
    <w:rsid w:val="00C13050"/>
    <w:rsid w:val="00C13543"/>
    <w:rsid w:val="00C135C5"/>
    <w:rsid w:val="00C13E0D"/>
    <w:rsid w:val="00C13E81"/>
    <w:rsid w:val="00C13EBE"/>
    <w:rsid w:val="00C13F5A"/>
    <w:rsid w:val="00C14259"/>
    <w:rsid w:val="00C1441C"/>
    <w:rsid w:val="00C14B45"/>
    <w:rsid w:val="00C14D4B"/>
    <w:rsid w:val="00C14DFB"/>
    <w:rsid w:val="00C14F52"/>
    <w:rsid w:val="00C15290"/>
    <w:rsid w:val="00C153E3"/>
    <w:rsid w:val="00C154BB"/>
    <w:rsid w:val="00C1555D"/>
    <w:rsid w:val="00C155E6"/>
    <w:rsid w:val="00C15763"/>
    <w:rsid w:val="00C15839"/>
    <w:rsid w:val="00C15919"/>
    <w:rsid w:val="00C15C4D"/>
    <w:rsid w:val="00C15CA7"/>
    <w:rsid w:val="00C15E20"/>
    <w:rsid w:val="00C16302"/>
    <w:rsid w:val="00C165DF"/>
    <w:rsid w:val="00C1680E"/>
    <w:rsid w:val="00C168E3"/>
    <w:rsid w:val="00C16A0D"/>
    <w:rsid w:val="00C16E81"/>
    <w:rsid w:val="00C16F1A"/>
    <w:rsid w:val="00C17114"/>
    <w:rsid w:val="00C1728C"/>
    <w:rsid w:val="00C1731A"/>
    <w:rsid w:val="00C17885"/>
    <w:rsid w:val="00C17D0E"/>
    <w:rsid w:val="00C20157"/>
    <w:rsid w:val="00C20193"/>
    <w:rsid w:val="00C20360"/>
    <w:rsid w:val="00C20394"/>
    <w:rsid w:val="00C207DB"/>
    <w:rsid w:val="00C20C9A"/>
    <w:rsid w:val="00C20CFB"/>
    <w:rsid w:val="00C20D08"/>
    <w:rsid w:val="00C20EF0"/>
    <w:rsid w:val="00C2103D"/>
    <w:rsid w:val="00C210D9"/>
    <w:rsid w:val="00C211B3"/>
    <w:rsid w:val="00C21351"/>
    <w:rsid w:val="00C21390"/>
    <w:rsid w:val="00C213E6"/>
    <w:rsid w:val="00C217C0"/>
    <w:rsid w:val="00C21889"/>
    <w:rsid w:val="00C21D46"/>
    <w:rsid w:val="00C21D97"/>
    <w:rsid w:val="00C220B7"/>
    <w:rsid w:val="00C220BE"/>
    <w:rsid w:val="00C22268"/>
    <w:rsid w:val="00C222E5"/>
    <w:rsid w:val="00C2249E"/>
    <w:rsid w:val="00C22564"/>
    <w:rsid w:val="00C22AD1"/>
    <w:rsid w:val="00C22B59"/>
    <w:rsid w:val="00C22BEA"/>
    <w:rsid w:val="00C22CC9"/>
    <w:rsid w:val="00C22CED"/>
    <w:rsid w:val="00C2319A"/>
    <w:rsid w:val="00C232B2"/>
    <w:rsid w:val="00C2347A"/>
    <w:rsid w:val="00C234D8"/>
    <w:rsid w:val="00C23803"/>
    <w:rsid w:val="00C23838"/>
    <w:rsid w:val="00C2390C"/>
    <w:rsid w:val="00C23A37"/>
    <w:rsid w:val="00C23BCE"/>
    <w:rsid w:val="00C23D56"/>
    <w:rsid w:val="00C23E5E"/>
    <w:rsid w:val="00C240C9"/>
    <w:rsid w:val="00C2418F"/>
    <w:rsid w:val="00C241EF"/>
    <w:rsid w:val="00C245D8"/>
    <w:rsid w:val="00C2472F"/>
    <w:rsid w:val="00C2476E"/>
    <w:rsid w:val="00C247B6"/>
    <w:rsid w:val="00C24E25"/>
    <w:rsid w:val="00C24FE2"/>
    <w:rsid w:val="00C25423"/>
    <w:rsid w:val="00C257EC"/>
    <w:rsid w:val="00C25811"/>
    <w:rsid w:val="00C25918"/>
    <w:rsid w:val="00C25C62"/>
    <w:rsid w:val="00C25C72"/>
    <w:rsid w:val="00C25D30"/>
    <w:rsid w:val="00C265C6"/>
    <w:rsid w:val="00C26602"/>
    <w:rsid w:val="00C26C57"/>
    <w:rsid w:val="00C26CB7"/>
    <w:rsid w:val="00C26DA6"/>
    <w:rsid w:val="00C27627"/>
    <w:rsid w:val="00C276D2"/>
    <w:rsid w:val="00C277B2"/>
    <w:rsid w:val="00C279B5"/>
    <w:rsid w:val="00C27C45"/>
    <w:rsid w:val="00C27C6B"/>
    <w:rsid w:val="00C27CA3"/>
    <w:rsid w:val="00C30697"/>
    <w:rsid w:val="00C307E9"/>
    <w:rsid w:val="00C309C3"/>
    <w:rsid w:val="00C31485"/>
    <w:rsid w:val="00C316AE"/>
    <w:rsid w:val="00C318AF"/>
    <w:rsid w:val="00C319B8"/>
    <w:rsid w:val="00C319BA"/>
    <w:rsid w:val="00C319DA"/>
    <w:rsid w:val="00C31AA6"/>
    <w:rsid w:val="00C31B1F"/>
    <w:rsid w:val="00C31BE6"/>
    <w:rsid w:val="00C31C5A"/>
    <w:rsid w:val="00C31D86"/>
    <w:rsid w:val="00C31E76"/>
    <w:rsid w:val="00C31F3A"/>
    <w:rsid w:val="00C3222F"/>
    <w:rsid w:val="00C3233B"/>
    <w:rsid w:val="00C323FD"/>
    <w:rsid w:val="00C32531"/>
    <w:rsid w:val="00C32619"/>
    <w:rsid w:val="00C32824"/>
    <w:rsid w:val="00C32B44"/>
    <w:rsid w:val="00C32B87"/>
    <w:rsid w:val="00C33048"/>
    <w:rsid w:val="00C33117"/>
    <w:rsid w:val="00C331CD"/>
    <w:rsid w:val="00C33A73"/>
    <w:rsid w:val="00C33DC4"/>
    <w:rsid w:val="00C33F77"/>
    <w:rsid w:val="00C341F7"/>
    <w:rsid w:val="00C342AA"/>
    <w:rsid w:val="00C342AC"/>
    <w:rsid w:val="00C34332"/>
    <w:rsid w:val="00C3448C"/>
    <w:rsid w:val="00C344DB"/>
    <w:rsid w:val="00C34A1F"/>
    <w:rsid w:val="00C3560C"/>
    <w:rsid w:val="00C35AFC"/>
    <w:rsid w:val="00C35D17"/>
    <w:rsid w:val="00C35DA4"/>
    <w:rsid w:val="00C35F06"/>
    <w:rsid w:val="00C35FA9"/>
    <w:rsid w:val="00C3624F"/>
    <w:rsid w:val="00C363FC"/>
    <w:rsid w:val="00C365B8"/>
    <w:rsid w:val="00C3671C"/>
    <w:rsid w:val="00C368A6"/>
    <w:rsid w:val="00C36E9F"/>
    <w:rsid w:val="00C36F3D"/>
    <w:rsid w:val="00C37147"/>
    <w:rsid w:val="00C3719D"/>
    <w:rsid w:val="00C37367"/>
    <w:rsid w:val="00C37440"/>
    <w:rsid w:val="00C37C09"/>
    <w:rsid w:val="00C37CB2"/>
    <w:rsid w:val="00C37F42"/>
    <w:rsid w:val="00C4024E"/>
    <w:rsid w:val="00C40285"/>
    <w:rsid w:val="00C40485"/>
    <w:rsid w:val="00C40707"/>
    <w:rsid w:val="00C40774"/>
    <w:rsid w:val="00C408B7"/>
    <w:rsid w:val="00C408D2"/>
    <w:rsid w:val="00C4091B"/>
    <w:rsid w:val="00C409F8"/>
    <w:rsid w:val="00C40ABD"/>
    <w:rsid w:val="00C40DEA"/>
    <w:rsid w:val="00C4101B"/>
    <w:rsid w:val="00C4121C"/>
    <w:rsid w:val="00C412F9"/>
    <w:rsid w:val="00C41771"/>
    <w:rsid w:val="00C41AE3"/>
    <w:rsid w:val="00C41DBF"/>
    <w:rsid w:val="00C4200F"/>
    <w:rsid w:val="00C421B2"/>
    <w:rsid w:val="00C42536"/>
    <w:rsid w:val="00C4258F"/>
    <w:rsid w:val="00C42DC9"/>
    <w:rsid w:val="00C4307A"/>
    <w:rsid w:val="00C432C5"/>
    <w:rsid w:val="00C437FF"/>
    <w:rsid w:val="00C438E0"/>
    <w:rsid w:val="00C43AD3"/>
    <w:rsid w:val="00C43B3E"/>
    <w:rsid w:val="00C43BFA"/>
    <w:rsid w:val="00C43CD5"/>
    <w:rsid w:val="00C44130"/>
    <w:rsid w:val="00C44325"/>
    <w:rsid w:val="00C4512B"/>
    <w:rsid w:val="00C4523E"/>
    <w:rsid w:val="00C4527B"/>
    <w:rsid w:val="00C45292"/>
    <w:rsid w:val="00C453B3"/>
    <w:rsid w:val="00C459C2"/>
    <w:rsid w:val="00C45EFB"/>
    <w:rsid w:val="00C46167"/>
    <w:rsid w:val="00C46185"/>
    <w:rsid w:val="00C4626A"/>
    <w:rsid w:val="00C465F2"/>
    <w:rsid w:val="00C469B1"/>
    <w:rsid w:val="00C46A5F"/>
    <w:rsid w:val="00C46A71"/>
    <w:rsid w:val="00C46C7D"/>
    <w:rsid w:val="00C46E73"/>
    <w:rsid w:val="00C46EDF"/>
    <w:rsid w:val="00C46FDA"/>
    <w:rsid w:val="00C471C2"/>
    <w:rsid w:val="00C473A5"/>
    <w:rsid w:val="00C478C5"/>
    <w:rsid w:val="00C47A7A"/>
    <w:rsid w:val="00C47ABB"/>
    <w:rsid w:val="00C47C97"/>
    <w:rsid w:val="00C47CBF"/>
    <w:rsid w:val="00C47CF2"/>
    <w:rsid w:val="00C47E0E"/>
    <w:rsid w:val="00C47F74"/>
    <w:rsid w:val="00C50113"/>
    <w:rsid w:val="00C50173"/>
    <w:rsid w:val="00C50587"/>
    <w:rsid w:val="00C50651"/>
    <w:rsid w:val="00C5085B"/>
    <w:rsid w:val="00C508A4"/>
    <w:rsid w:val="00C50D8E"/>
    <w:rsid w:val="00C519C9"/>
    <w:rsid w:val="00C5204D"/>
    <w:rsid w:val="00C5220B"/>
    <w:rsid w:val="00C5234F"/>
    <w:rsid w:val="00C523D1"/>
    <w:rsid w:val="00C5243B"/>
    <w:rsid w:val="00C526F4"/>
    <w:rsid w:val="00C52817"/>
    <w:rsid w:val="00C52A6D"/>
    <w:rsid w:val="00C52CB0"/>
    <w:rsid w:val="00C52F34"/>
    <w:rsid w:val="00C52F63"/>
    <w:rsid w:val="00C53603"/>
    <w:rsid w:val="00C53634"/>
    <w:rsid w:val="00C540D6"/>
    <w:rsid w:val="00C5420C"/>
    <w:rsid w:val="00C5457B"/>
    <w:rsid w:val="00C54907"/>
    <w:rsid w:val="00C54995"/>
    <w:rsid w:val="00C54CC4"/>
    <w:rsid w:val="00C54D41"/>
    <w:rsid w:val="00C54DB3"/>
    <w:rsid w:val="00C55178"/>
    <w:rsid w:val="00C554E3"/>
    <w:rsid w:val="00C55585"/>
    <w:rsid w:val="00C55D9B"/>
    <w:rsid w:val="00C5614D"/>
    <w:rsid w:val="00C56464"/>
    <w:rsid w:val="00C5657A"/>
    <w:rsid w:val="00C566A1"/>
    <w:rsid w:val="00C56D55"/>
    <w:rsid w:val="00C56D70"/>
    <w:rsid w:val="00C57316"/>
    <w:rsid w:val="00C573FA"/>
    <w:rsid w:val="00C579E7"/>
    <w:rsid w:val="00C57AD4"/>
    <w:rsid w:val="00C57BD3"/>
    <w:rsid w:val="00C57C96"/>
    <w:rsid w:val="00C601B8"/>
    <w:rsid w:val="00C60456"/>
    <w:rsid w:val="00C60750"/>
    <w:rsid w:val="00C60783"/>
    <w:rsid w:val="00C609C2"/>
    <w:rsid w:val="00C60C4A"/>
    <w:rsid w:val="00C6114C"/>
    <w:rsid w:val="00C612A7"/>
    <w:rsid w:val="00C61335"/>
    <w:rsid w:val="00C6167F"/>
    <w:rsid w:val="00C61C82"/>
    <w:rsid w:val="00C61C97"/>
    <w:rsid w:val="00C62036"/>
    <w:rsid w:val="00C62084"/>
    <w:rsid w:val="00C620E5"/>
    <w:rsid w:val="00C624D1"/>
    <w:rsid w:val="00C6271E"/>
    <w:rsid w:val="00C6279D"/>
    <w:rsid w:val="00C62E5F"/>
    <w:rsid w:val="00C62EEE"/>
    <w:rsid w:val="00C63116"/>
    <w:rsid w:val="00C631EF"/>
    <w:rsid w:val="00C63772"/>
    <w:rsid w:val="00C639EC"/>
    <w:rsid w:val="00C63DA2"/>
    <w:rsid w:val="00C63E22"/>
    <w:rsid w:val="00C64541"/>
    <w:rsid w:val="00C64672"/>
    <w:rsid w:val="00C64709"/>
    <w:rsid w:val="00C6494D"/>
    <w:rsid w:val="00C649DB"/>
    <w:rsid w:val="00C64BBC"/>
    <w:rsid w:val="00C65012"/>
    <w:rsid w:val="00C650D4"/>
    <w:rsid w:val="00C65746"/>
    <w:rsid w:val="00C6583A"/>
    <w:rsid w:val="00C65AA6"/>
    <w:rsid w:val="00C65CB0"/>
    <w:rsid w:val="00C65F3A"/>
    <w:rsid w:val="00C66119"/>
    <w:rsid w:val="00C66159"/>
    <w:rsid w:val="00C66183"/>
    <w:rsid w:val="00C66236"/>
    <w:rsid w:val="00C663D2"/>
    <w:rsid w:val="00C66439"/>
    <w:rsid w:val="00C6645E"/>
    <w:rsid w:val="00C66464"/>
    <w:rsid w:val="00C666F8"/>
    <w:rsid w:val="00C66788"/>
    <w:rsid w:val="00C667D1"/>
    <w:rsid w:val="00C66B18"/>
    <w:rsid w:val="00C66C1C"/>
    <w:rsid w:val="00C66F1C"/>
    <w:rsid w:val="00C66F47"/>
    <w:rsid w:val="00C671CB"/>
    <w:rsid w:val="00C67375"/>
    <w:rsid w:val="00C67641"/>
    <w:rsid w:val="00C679F4"/>
    <w:rsid w:val="00C67A91"/>
    <w:rsid w:val="00C70047"/>
    <w:rsid w:val="00C70112"/>
    <w:rsid w:val="00C70697"/>
    <w:rsid w:val="00C70B18"/>
    <w:rsid w:val="00C70B5F"/>
    <w:rsid w:val="00C70F86"/>
    <w:rsid w:val="00C71049"/>
    <w:rsid w:val="00C71228"/>
    <w:rsid w:val="00C714A2"/>
    <w:rsid w:val="00C71539"/>
    <w:rsid w:val="00C715CE"/>
    <w:rsid w:val="00C719C7"/>
    <w:rsid w:val="00C71A95"/>
    <w:rsid w:val="00C71C96"/>
    <w:rsid w:val="00C71DD8"/>
    <w:rsid w:val="00C71EFB"/>
    <w:rsid w:val="00C72093"/>
    <w:rsid w:val="00C725A6"/>
    <w:rsid w:val="00C726FA"/>
    <w:rsid w:val="00C72839"/>
    <w:rsid w:val="00C72DA3"/>
    <w:rsid w:val="00C72EF4"/>
    <w:rsid w:val="00C73067"/>
    <w:rsid w:val="00C737B8"/>
    <w:rsid w:val="00C73815"/>
    <w:rsid w:val="00C73D6A"/>
    <w:rsid w:val="00C73E4A"/>
    <w:rsid w:val="00C73F2C"/>
    <w:rsid w:val="00C73F9D"/>
    <w:rsid w:val="00C74493"/>
    <w:rsid w:val="00C744FE"/>
    <w:rsid w:val="00C7457A"/>
    <w:rsid w:val="00C74B5A"/>
    <w:rsid w:val="00C74DAF"/>
    <w:rsid w:val="00C751C9"/>
    <w:rsid w:val="00C754E4"/>
    <w:rsid w:val="00C757B1"/>
    <w:rsid w:val="00C75B95"/>
    <w:rsid w:val="00C75CC6"/>
    <w:rsid w:val="00C75D2F"/>
    <w:rsid w:val="00C75D7E"/>
    <w:rsid w:val="00C75FF4"/>
    <w:rsid w:val="00C7633F"/>
    <w:rsid w:val="00C76355"/>
    <w:rsid w:val="00C7643A"/>
    <w:rsid w:val="00C764C8"/>
    <w:rsid w:val="00C7665F"/>
    <w:rsid w:val="00C766D5"/>
    <w:rsid w:val="00C767BE"/>
    <w:rsid w:val="00C76805"/>
    <w:rsid w:val="00C76813"/>
    <w:rsid w:val="00C76883"/>
    <w:rsid w:val="00C768EA"/>
    <w:rsid w:val="00C76984"/>
    <w:rsid w:val="00C76D75"/>
    <w:rsid w:val="00C76E3C"/>
    <w:rsid w:val="00C77602"/>
    <w:rsid w:val="00C77BF8"/>
    <w:rsid w:val="00C77C41"/>
    <w:rsid w:val="00C77FA2"/>
    <w:rsid w:val="00C805E0"/>
    <w:rsid w:val="00C807A7"/>
    <w:rsid w:val="00C80826"/>
    <w:rsid w:val="00C80830"/>
    <w:rsid w:val="00C80B97"/>
    <w:rsid w:val="00C80CE7"/>
    <w:rsid w:val="00C8114D"/>
    <w:rsid w:val="00C814EB"/>
    <w:rsid w:val="00C81568"/>
    <w:rsid w:val="00C815F5"/>
    <w:rsid w:val="00C8168F"/>
    <w:rsid w:val="00C8175C"/>
    <w:rsid w:val="00C81B04"/>
    <w:rsid w:val="00C81E1A"/>
    <w:rsid w:val="00C81E20"/>
    <w:rsid w:val="00C8203D"/>
    <w:rsid w:val="00C820C9"/>
    <w:rsid w:val="00C8223A"/>
    <w:rsid w:val="00C8267B"/>
    <w:rsid w:val="00C82807"/>
    <w:rsid w:val="00C82A59"/>
    <w:rsid w:val="00C82BAC"/>
    <w:rsid w:val="00C82CAF"/>
    <w:rsid w:val="00C82DA5"/>
    <w:rsid w:val="00C82ECE"/>
    <w:rsid w:val="00C832F2"/>
    <w:rsid w:val="00C83905"/>
    <w:rsid w:val="00C840BC"/>
    <w:rsid w:val="00C84323"/>
    <w:rsid w:val="00C84513"/>
    <w:rsid w:val="00C847D2"/>
    <w:rsid w:val="00C84827"/>
    <w:rsid w:val="00C848BA"/>
    <w:rsid w:val="00C84E49"/>
    <w:rsid w:val="00C84F2C"/>
    <w:rsid w:val="00C84F54"/>
    <w:rsid w:val="00C84F8E"/>
    <w:rsid w:val="00C85721"/>
    <w:rsid w:val="00C85925"/>
    <w:rsid w:val="00C859F7"/>
    <w:rsid w:val="00C86714"/>
    <w:rsid w:val="00C86813"/>
    <w:rsid w:val="00C86960"/>
    <w:rsid w:val="00C8696A"/>
    <w:rsid w:val="00C86A19"/>
    <w:rsid w:val="00C86F51"/>
    <w:rsid w:val="00C8708E"/>
    <w:rsid w:val="00C871CF"/>
    <w:rsid w:val="00C87217"/>
    <w:rsid w:val="00C87606"/>
    <w:rsid w:val="00C87AF7"/>
    <w:rsid w:val="00C87F96"/>
    <w:rsid w:val="00C9027A"/>
    <w:rsid w:val="00C903EC"/>
    <w:rsid w:val="00C9068E"/>
    <w:rsid w:val="00C90858"/>
    <w:rsid w:val="00C90914"/>
    <w:rsid w:val="00C90E86"/>
    <w:rsid w:val="00C9129E"/>
    <w:rsid w:val="00C913CB"/>
    <w:rsid w:val="00C913F2"/>
    <w:rsid w:val="00C914AB"/>
    <w:rsid w:val="00C91AE2"/>
    <w:rsid w:val="00C91C92"/>
    <w:rsid w:val="00C92081"/>
    <w:rsid w:val="00C92359"/>
    <w:rsid w:val="00C92736"/>
    <w:rsid w:val="00C929A3"/>
    <w:rsid w:val="00C92DB1"/>
    <w:rsid w:val="00C93814"/>
    <w:rsid w:val="00C93C4B"/>
    <w:rsid w:val="00C94165"/>
    <w:rsid w:val="00C94363"/>
    <w:rsid w:val="00C943BC"/>
    <w:rsid w:val="00C943D2"/>
    <w:rsid w:val="00C944AB"/>
    <w:rsid w:val="00C944D1"/>
    <w:rsid w:val="00C9468D"/>
    <w:rsid w:val="00C949DA"/>
    <w:rsid w:val="00C94B2A"/>
    <w:rsid w:val="00C94BFC"/>
    <w:rsid w:val="00C94CA7"/>
    <w:rsid w:val="00C94FA5"/>
    <w:rsid w:val="00C9532C"/>
    <w:rsid w:val="00C953FB"/>
    <w:rsid w:val="00C9585F"/>
    <w:rsid w:val="00C95863"/>
    <w:rsid w:val="00C95B0A"/>
    <w:rsid w:val="00C95B40"/>
    <w:rsid w:val="00C95FEB"/>
    <w:rsid w:val="00C96165"/>
    <w:rsid w:val="00C961CA"/>
    <w:rsid w:val="00C963F7"/>
    <w:rsid w:val="00C9644C"/>
    <w:rsid w:val="00C9661A"/>
    <w:rsid w:val="00C96E01"/>
    <w:rsid w:val="00C96E45"/>
    <w:rsid w:val="00C96EB2"/>
    <w:rsid w:val="00C971D6"/>
    <w:rsid w:val="00C971E1"/>
    <w:rsid w:val="00C97286"/>
    <w:rsid w:val="00C9728A"/>
    <w:rsid w:val="00C97628"/>
    <w:rsid w:val="00C9783C"/>
    <w:rsid w:val="00C97C5A"/>
    <w:rsid w:val="00CA0179"/>
    <w:rsid w:val="00CA017F"/>
    <w:rsid w:val="00CA03A0"/>
    <w:rsid w:val="00CA0771"/>
    <w:rsid w:val="00CA0804"/>
    <w:rsid w:val="00CA0A1D"/>
    <w:rsid w:val="00CA0BFE"/>
    <w:rsid w:val="00CA0D52"/>
    <w:rsid w:val="00CA1272"/>
    <w:rsid w:val="00CA16AB"/>
    <w:rsid w:val="00CA170E"/>
    <w:rsid w:val="00CA18E2"/>
    <w:rsid w:val="00CA1ACB"/>
    <w:rsid w:val="00CA1B22"/>
    <w:rsid w:val="00CA1CAC"/>
    <w:rsid w:val="00CA1E19"/>
    <w:rsid w:val="00CA1ED8"/>
    <w:rsid w:val="00CA24B7"/>
    <w:rsid w:val="00CA25DC"/>
    <w:rsid w:val="00CA2678"/>
    <w:rsid w:val="00CA2693"/>
    <w:rsid w:val="00CA2A13"/>
    <w:rsid w:val="00CA2F70"/>
    <w:rsid w:val="00CA310F"/>
    <w:rsid w:val="00CA33E1"/>
    <w:rsid w:val="00CA3521"/>
    <w:rsid w:val="00CA3774"/>
    <w:rsid w:val="00CA37C3"/>
    <w:rsid w:val="00CA38EF"/>
    <w:rsid w:val="00CA40DF"/>
    <w:rsid w:val="00CA4759"/>
    <w:rsid w:val="00CA487E"/>
    <w:rsid w:val="00CA4B24"/>
    <w:rsid w:val="00CA4DCE"/>
    <w:rsid w:val="00CA4E4F"/>
    <w:rsid w:val="00CA4E56"/>
    <w:rsid w:val="00CA50D2"/>
    <w:rsid w:val="00CA5563"/>
    <w:rsid w:val="00CA557E"/>
    <w:rsid w:val="00CA5703"/>
    <w:rsid w:val="00CA57D4"/>
    <w:rsid w:val="00CA5A28"/>
    <w:rsid w:val="00CA5B1C"/>
    <w:rsid w:val="00CA6076"/>
    <w:rsid w:val="00CA6618"/>
    <w:rsid w:val="00CA686B"/>
    <w:rsid w:val="00CA6920"/>
    <w:rsid w:val="00CA69C3"/>
    <w:rsid w:val="00CA69EF"/>
    <w:rsid w:val="00CA6AD8"/>
    <w:rsid w:val="00CA6B91"/>
    <w:rsid w:val="00CA6D13"/>
    <w:rsid w:val="00CA740E"/>
    <w:rsid w:val="00CA76E0"/>
    <w:rsid w:val="00CA7A79"/>
    <w:rsid w:val="00CA7D9A"/>
    <w:rsid w:val="00CA7DEB"/>
    <w:rsid w:val="00CB003D"/>
    <w:rsid w:val="00CB0051"/>
    <w:rsid w:val="00CB03D5"/>
    <w:rsid w:val="00CB0B9A"/>
    <w:rsid w:val="00CB0CE7"/>
    <w:rsid w:val="00CB0D6B"/>
    <w:rsid w:val="00CB0D98"/>
    <w:rsid w:val="00CB0F37"/>
    <w:rsid w:val="00CB112C"/>
    <w:rsid w:val="00CB1185"/>
    <w:rsid w:val="00CB11B0"/>
    <w:rsid w:val="00CB16D4"/>
    <w:rsid w:val="00CB1A5B"/>
    <w:rsid w:val="00CB1B12"/>
    <w:rsid w:val="00CB1DC0"/>
    <w:rsid w:val="00CB1F63"/>
    <w:rsid w:val="00CB1F9B"/>
    <w:rsid w:val="00CB24F8"/>
    <w:rsid w:val="00CB27D0"/>
    <w:rsid w:val="00CB2A41"/>
    <w:rsid w:val="00CB2CA8"/>
    <w:rsid w:val="00CB2D08"/>
    <w:rsid w:val="00CB2DE0"/>
    <w:rsid w:val="00CB2FAF"/>
    <w:rsid w:val="00CB34CC"/>
    <w:rsid w:val="00CB3570"/>
    <w:rsid w:val="00CB39A1"/>
    <w:rsid w:val="00CB4156"/>
    <w:rsid w:val="00CB4553"/>
    <w:rsid w:val="00CB4928"/>
    <w:rsid w:val="00CB4C16"/>
    <w:rsid w:val="00CB4CF5"/>
    <w:rsid w:val="00CB4E2A"/>
    <w:rsid w:val="00CB5229"/>
    <w:rsid w:val="00CB5343"/>
    <w:rsid w:val="00CB53D2"/>
    <w:rsid w:val="00CB57FD"/>
    <w:rsid w:val="00CB5861"/>
    <w:rsid w:val="00CB5910"/>
    <w:rsid w:val="00CB5CAE"/>
    <w:rsid w:val="00CB609A"/>
    <w:rsid w:val="00CB6127"/>
    <w:rsid w:val="00CB623B"/>
    <w:rsid w:val="00CB63B1"/>
    <w:rsid w:val="00CB6498"/>
    <w:rsid w:val="00CB6751"/>
    <w:rsid w:val="00CB6AED"/>
    <w:rsid w:val="00CB6C3F"/>
    <w:rsid w:val="00CB6EF2"/>
    <w:rsid w:val="00CB6F82"/>
    <w:rsid w:val="00CB7170"/>
    <w:rsid w:val="00CB7391"/>
    <w:rsid w:val="00CB76F1"/>
    <w:rsid w:val="00CB7D40"/>
    <w:rsid w:val="00CB7ED2"/>
    <w:rsid w:val="00CC040E"/>
    <w:rsid w:val="00CC0545"/>
    <w:rsid w:val="00CC0830"/>
    <w:rsid w:val="00CC0B8D"/>
    <w:rsid w:val="00CC0C4C"/>
    <w:rsid w:val="00CC0DFA"/>
    <w:rsid w:val="00CC0E40"/>
    <w:rsid w:val="00CC0EBA"/>
    <w:rsid w:val="00CC10B5"/>
    <w:rsid w:val="00CC111F"/>
    <w:rsid w:val="00CC1543"/>
    <w:rsid w:val="00CC19C9"/>
    <w:rsid w:val="00CC1A38"/>
    <w:rsid w:val="00CC1CC1"/>
    <w:rsid w:val="00CC1F6B"/>
    <w:rsid w:val="00CC2011"/>
    <w:rsid w:val="00CC2597"/>
    <w:rsid w:val="00CC2965"/>
    <w:rsid w:val="00CC2A32"/>
    <w:rsid w:val="00CC2A54"/>
    <w:rsid w:val="00CC32EF"/>
    <w:rsid w:val="00CC32F0"/>
    <w:rsid w:val="00CC3402"/>
    <w:rsid w:val="00CC3493"/>
    <w:rsid w:val="00CC35EA"/>
    <w:rsid w:val="00CC39C5"/>
    <w:rsid w:val="00CC3A8F"/>
    <w:rsid w:val="00CC3A9A"/>
    <w:rsid w:val="00CC3EA0"/>
    <w:rsid w:val="00CC4067"/>
    <w:rsid w:val="00CC4574"/>
    <w:rsid w:val="00CC4890"/>
    <w:rsid w:val="00CC4A62"/>
    <w:rsid w:val="00CC4C02"/>
    <w:rsid w:val="00CC4C6C"/>
    <w:rsid w:val="00CC4CF0"/>
    <w:rsid w:val="00CC4D0E"/>
    <w:rsid w:val="00CC4D6E"/>
    <w:rsid w:val="00CC50D8"/>
    <w:rsid w:val="00CC514C"/>
    <w:rsid w:val="00CC51BF"/>
    <w:rsid w:val="00CC51EC"/>
    <w:rsid w:val="00CC53D2"/>
    <w:rsid w:val="00CC542F"/>
    <w:rsid w:val="00CC54C3"/>
    <w:rsid w:val="00CC57B1"/>
    <w:rsid w:val="00CC5870"/>
    <w:rsid w:val="00CC5A62"/>
    <w:rsid w:val="00CC5BCA"/>
    <w:rsid w:val="00CC5BD0"/>
    <w:rsid w:val="00CC5F4F"/>
    <w:rsid w:val="00CC6280"/>
    <w:rsid w:val="00CC6302"/>
    <w:rsid w:val="00CC6515"/>
    <w:rsid w:val="00CC6635"/>
    <w:rsid w:val="00CC684B"/>
    <w:rsid w:val="00CC6A2A"/>
    <w:rsid w:val="00CC6B3F"/>
    <w:rsid w:val="00CC6BA6"/>
    <w:rsid w:val="00CC6D23"/>
    <w:rsid w:val="00CC72B1"/>
    <w:rsid w:val="00CC7757"/>
    <w:rsid w:val="00CC7767"/>
    <w:rsid w:val="00CC78B2"/>
    <w:rsid w:val="00CC7B2F"/>
    <w:rsid w:val="00CC7B45"/>
    <w:rsid w:val="00CC7CF0"/>
    <w:rsid w:val="00CC7D11"/>
    <w:rsid w:val="00CC7E21"/>
    <w:rsid w:val="00CC7FE9"/>
    <w:rsid w:val="00CD0146"/>
    <w:rsid w:val="00CD029B"/>
    <w:rsid w:val="00CD02DC"/>
    <w:rsid w:val="00CD0B36"/>
    <w:rsid w:val="00CD0D1E"/>
    <w:rsid w:val="00CD0DAD"/>
    <w:rsid w:val="00CD0E45"/>
    <w:rsid w:val="00CD1188"/>
    <w:rsid w:val="00CD1342"/>
    <w:rsid w:val="00CD144E"/>
    <w:rsid w:val="00CD158A"/>
    <w:rsid w:val="00CD1732"/>
    <w:rsid w:val="00CD19D2"/>
    <w:rsid w:val="00CD19D8"/>
    <w:rsid w:val="00CD1DF5"/>
    <w:rsid w:val="00CD1EA0"/>
    <w:rsid w:val="00CD1FBC"/>
    <w:rsid w:val="00CD2285"/>
    <w:rsid w:val="00CD2551"/>
    <w:rsid w:val="00CD2581"/>
    <w:rsid w:val="00CD296A"/>
    <w:rsid w:val="00CD2B96"/>
    <w:rsid w:val="00CD2D13"/>
    <w:rsid w:val="00CD2ED1"/>
    <w:rsid w:val="00CD31F2"/>
    <w:rsid w:val="00CD3216"/>
    <w:rsid w:val="00CD3372"/>
    <w:rsid w:val="00CD337B"/>
    <w:rsid w:val="00CD35A9"/>
    <w:rsid w:val="00CD3957"/>
    <w:rsid w:val="00CD3ABF"/>
    <w:rsid w:val="00CD3C30"/>
    <w:rsid w:val="00CD456B"/>
    <w:rsid w:val="00CD4704"/>
    <w:rsid w:val="00CD48B3"/>
    <w:rsid w:val="00CD4C76"/>
    <w:rsid w:val="00CD4F3D"/>
    <w:rsid w:val="00CD5089"/>
    <w:rsid w:val="00CD50C2"/>
    <w:rsid w:val="00CD50F7"/>
    <w:rsid w:val="00CD51E6"/>
    <w:rsid w:val="00CD5634"/>
    <w:rsid w:val="00CD57BC"/>
    <w:rsid w:val="00CD5865"/>
    <w:rsid w:val="00CD5FB2"/>
    <w:rsid w:val="00CD6031"/>
    <w:rsid w:val="00CD6103"/>
    <w:rsid w:val="00CD6455"/>
    <w:rsid w:val="00CD6718"/>
    <w:rsid w:val="00CD6C57"/>
    <w:rsid w:val="00CD6D09"/>
    <w:rsid w:val="00CD7388"/>
    <w:rsid w:val="00CD74DA"/>
    <w:rsid w:val="00CD7AAE"/>
    <w:rsid w:val="00CD7BD6"/>
    <w:rsid w:val="00CD7C00"/>
    <w:rsid w:val="00CD7DFD"/>
    <w:rsid w:val="00CD7E96"/>
    <w:rsid w:val="00CD7F42"/>
    <w:rsid w:val="00CD7FA5"/>
    <w:rsid w:val="00CE0076"/>
    <w:rsid w:val="00CE0424"/>
    <w:rsid w:val="00CE0757"/>
    <w:rsid w:val="00CE0BD8"/>
    <w:rsid w:val="00CE1044"/>
    <w:rsid w:val="00CE10A7"/>
    <w:rsid w:val="00CE15C5"/>
    <w:rsid w:val="00CE183D"/>
    <w:rsid w:val="00CE19F2"/>
    <w:rsid w:val="00CE1B23"/>
    <w:rsid w:val="00CE1D65"/>
    <w:rsid w:val="00CE1F66"/>
    <w:rsid w:val="00CE1F8F"/>
    <w:rsid w:val="00CE200E"/>
    <w:rsid w:val="00CE2145"/>
    <w:rsid w:val="00CE2187"/>
    <w:rsid w:val="00CE2527"/>
    <w:rsid w:val="00CE26EF"/>
    <w:rsid w:val="00CE294F"/>
    <w:rsid w:val="00CE29B8"/>
    <w:rsid w:val="00CE2F2C"/>
    <w:rsid w:val="00CE2F52"/>
    <w:rsid w:val="00CE3052"/>
    <w:rsid w:val="00CE3679"/>
    <w:rsid w:val="00CE372A"/>
    <w:rsid w:val="00CE39E7"/>
    <w:rsid w:val="00CE3CD4"/>
    <w:rsid w:val="00CE4045"/>
    <w:rsid w:val="00CE42AF"/>
    <w:rsid w:val="00CE4348"/>
    <w:rsid w:val="00CE4503"/>
    <w:rsid w:val="00CE47BA"/>
    <w:rsid w:val="00CE4B12"/>
    <w:rsid w:val="00CE4B78"/>
    <w:rsid w:val="00CE4BB1"/>
    <w:rsid w:val="00CE4CA9"/>
    <w:rsid w:val="00CE4D8B"/>
    <w:rsid w:val="00CE4D8D"/>
    <w:rsid w:val="00CE5186"/>
    <w:rsid w:val="00CE578A"/>
    <w:rsid w:val="00CE5972"/>
    <w:rsid w:val="00CE5A86"/>
    <w:rsid w:val="00CE5BD5"/>
    <w:rsid w:val="00CE5C7C"/>
    <w:rsid w:val="00CE6011"/>
    <w:rsid w:val="00CE6113"/>
    <w:rsid w:val="00CE62AB"/>
    <w:rsid w:val="00CE6430"/>
    <w:rsid w:val="00CE6447"/>
    <w:rsid w:val="00CE6550"/>
    <w:rsid w:val="00CE66B6"/>
    <w:rsid w:val="00CE68C8"/>
    <w:rsid w:val="00CE69E4"/>
    <w:rsid w:val="00CE6A04"/>
    <w:rsid w:val="00CE6A20"/>
    <w:rsid w:val="00CE6B69"/>
    <w:rsid w:val="00CE6BA3"/>
    <w:rsid w:val="00CE6C01"/>
    <w:rsid w:val="00CE6E3C"/>
    <w:rsid w:val="00CE6FCA"/>
    <w:rsid w:val="00CE7373"/>
    <w:rsid w:val="00CE7561"/>
    <w:rsid w:val="00CE75D9"/>
    <w:rsid w:val="00CE79EF"/>
    <w:rsid w:val="00CE7F54"/>
    <w:rsid w:val="00CF0062"/>
    <w:rsid w:val="00CF008D"/>
    <w:rsid w:val="00CF018B"/>
    <w:rsid w:val="00CF0354"/>
    <w:rsid w:val="00CF0629"/>
    <w:rsid w:val="00CF0A38"/>
    <w:rsid w:val="00CF0AD7"/>
    <w:rsid w:val="00CF0F74"/>
    <w:rsid w:val="00CF1189"/>
    <w:rsid w:val="00CF1240"/>
    <w:rsid w:val="00CF1354"/>
    <w:rsid w:val="00CF1731"/>
    <w:rsid w:val="00CF1834"/>
    <w:rsid w:val="00CF1C4E"/>
    <w:rsid w:val="00CF1E3B"/>
    <w:rsid w:val="00CF1E96"/>
    <w:rsid w:val="00CF2096"/>
    <w:rsid w:val="00CF2304"/>
    <w:rsid w:val="00CF23A5"/>
    <w:rsid w:val="00CF23C1"/>
    <w:rsid w:val="00CF2488"/>
    <w:rsid w:val="00CF24B2"/>
    <w:rsid w:val="00CF24DA"/>
    <w:rsid w:val="00CF26E5"/>
    <w:rsid w:val="00CF2775"/>
    <w:rsid w:val="00CF2D08"/>
    <w:rsid w:val="00CF3296"/>
    <w:rsid w:val="00CF3379"/>
    <w:rsid w:val="00CF33F2"/>
    <w:rsid w:val="00CF3607"/>
    <w:rsid w:val="00CF3B1F"/>
    <w:rsid w:val="00CF3BF6"/>
    <w:rsid w:val="00CF3D3A"/>
    <w:rsid w:val="00CF3E0C"/>
    <w:rsid w:val="00CF3ECF"/>
    <w:rsid w:val="00CF404C"/>
    <w:rsid w:val="00CF42CE"/>
    <w:rsid w:val="00CF45DD"/>
    <w:rsid w:val="00CF4659"/>
    <w:rsid w:val="00CF4791"/>
    <w:rsid w:val="00CF4860"/>
    <w:rsid w:val="00CF4896"/>
    <w:rsid w:val="00CF4AC7"/>
    <w:rsid w:val="00CF4BBC"/>
    <w:rsid w:val="00CF4D94"/>
    <w:rsid w:val="00CF4E84"/>
    <w:rsid w:val="00CF4F7B"/>
    <w:rsid w:val="00CF5119"/>
    <w:rsid w:val="00CF525B"/>
    <w:rsid w:val="00CF5343"/>
    <w:rsid w:val="00CF566D"/>
    <w:rsid w:val="00CF5D71"/>
    <w:rsid w:val="00CF625B"/>
    <w:rsid w:val="00CF6686"/>
    <w:rsid w:val="00CF66EE"/>
    <w:rsid w:val="00CF687E"/>
    <w:rsid w:val="00CF69D9"/>
    <w:rsid w:val="00CF6C06"/>
    <w:rsid w:val="00CF6D1F"/>
    <w:rsid w:val="00CF6E31"/>
    <w:rsid w:val="00CF706F"/>
    <w:rsid w:val="00CF723C"/>
    <w:rsid w:val="00CF742D"/>
    <w:rsid w:val="00CF76AF"/>
    <w:rsid w:val="00CF7820"/>
    <w:rsid w:val="00CF7F20"/>
    <w:rsid w:val="00CF7FAB"/>
    <w:rsid w:val="00D000E9"/>
    <w:rsid w:val="00D00185"/>
    <w:rsid w:val="00D003CB"/>
    <w:rsid w:val="00D00618"/>
    <w:rsid w:val="00D00824"/>
    <w:rsid w:val="00D00AE1"/>
    <w:rsid w:val="00D00E36"/>
    <w:rsid w:val="00D0102C"/>
    <w:rsid w:val="00D01198"/>
    <w:rsid w:val="00D01255"/>
    <w:rsid w:val="00D0147F"/>
    <w:rsid w:val="00D014AC"/>
    <w:rsid w:val="00D01723"/>
    <w:rsid w:val="00D0177E"/>
    <w:rsid w:val="00D0180F"/>
    <w:rsid w:val="00D01B62"/>
    <w:rsid w:val="00D01D02"/>
    <w:rsid w:val="00D0206A"/>
    <w:rsid w:val="00D021D9"/>
    <w:rsid w:val="00D02328"/>
    <w:rsid w:val="00D02638"/>
    <w:rsid w:val="00D0281D"/>
    <w:rsid w:val="00D02A73"/>
    <w:rsid w:val="00D02E47"/>
    <w:rsid w:val="00D03008"/>
    <w:rsid w:val="00D0349B"/>
    <w:rsid w:val="00D03877"/>
    <w:rsid w:val="00D03901"/>
    <w:rsid w:val="00D039D6"/>
    <w:rsid w:val="00D0403D"/>
    <w:rsid w:val="00D041EE"/>
    <w:rsid w:val="00D045FD"/>
    <w:rsid w:val="00D04BF3"/>
    <w:rsid w:val="00D04C7E"/>
    <w:rsid w:val="00D04CF3"/>
    <w:rsid w:val="00D04CFA"/>
    <w:rsid w:val="00D050B3"/>
    <w:rsid w:val="00D051BA"/>
    <w:rsid w:val="00D051FF"/>
    <w:rsid w:val="00D0530D"/>
    <w:rsid w:val="00D053C5"/>
    <w:rsid w:val="00D057E6"/>
    <w:rsid w:val="00D05822"/>
    <w:rsid w:val="00D0587B"/>
    <w:rsid w:val="00D05DB6"/>
    <w:rsid w:val="00D05E63"/>
    <w:rsid w:val="00D05F8C"/>
    <w:rsid w:val="00D06325"/>
    <w:rsid w:val="00D06603"/>
    <w:rsid w:val="00D06AE9"/>
    <w:rsid w:val="00D06B6B"/>
    <w:rsid w:val="00D06F3C"/>
    <w:rsid w:val="00D06F85"/>
    <w:rsid w:val="00D07081"/>
    <w:rsid w:val="00D074D4"/>
    <w:rsid w:val="00D077E1"/>
    <w:rsid w:val="00D077FA"/>
    <w:rsid w:val="00D0790A"/>
    <w:rsid w:val="00D10012"/>
    <w:rsid w:val="00D10085"/>
    <w:rsid w:val="00D10249"/>
    <w:rsid w:val="00D106C2"/>
    <w:rsid w:val="00D10819"/>
    <w:rsid w:val="00D10913"/>
    <w:rsid w:val="00D109C4"/>
    <w:rsid w:val="00D10A34"/>
    <w:rsid w:val="00D10A9D"/>
    <w:rsid w:val="00D10BBE"/>
    <w:rsid w:val="00D10DEE"/>
    <w:rsid w:val="00D10E22"/>
    <w:rsid w:val="00D11093"/>
    <w:rsid w:val="00D110E4"/>
    <w:rsid w:val="00D115C3"/>
    <w:rsid w:val="00D11612"/>
    <w:rsid w:val="00D11897"/>
    <w:rsid w:val="00D11CF4"/>
    <w:rsid w:val="00D11D2F"/>
    <w:rsid w:val="00D11DE4"/>
    <w:rsid w:val="00D120D9"/>
    <w:rsid w:val="00D1239E"/>
    <w:rsid w:val="00D12476"/>
    <w:rsid w:val="00D124B4"/>
    <w:rsid w:val="00D12822"/>
    <w:rsid w:val="00D12B65"/>
    <w:rsid w:val="00D12D09"/>
    <w:rsid w:val="00D13135"/>
    <w:rsid w:val="00D13449"/>
    <w:rsid w:val="00D13988"/>
    <w:rsid w:val="00D139CD"/>
    <w:rsid w:val="00D13C59"/>
    <w:rsid w:val="00D13E4E"/>
    <w:rsid w:val="00D14058"/>
    <w:rsid w:val="00D14120"/>
    <w:rsid w:val="00D141F8"/>
    <w:rsid w:val="00D146E2"/>
    <w:rsid w:val="00D14C5F"/>
    <w:rsid w:val="00D15652"/>
    <w:rsid w:val="00D15687"/>
    <w:rsid w:val="00D16362"/>
    <w:rsid w:val="00D165F1"/>
    <w:rsid w:val="00D168A5"/>
    <w:rsid w:val="00D16ADF"/>
    <w:rsid w:val="00D16C5E"/>
    <w:rsid w:val="00D16FC7"/>
    <w:rsid w:val="00D172D0"/>
    <w:rsid w:val="00D1734F"/>
    <w:rsid w:val="00D1739A"/>
    <w:rsid w:val="00D17411"/>
    <w:rsid w:val="00D17445"/>
    <w:rsid w:val="00D174EA"/>
    <w:rsid w:val="00D17680"/>
    <w:rsid w:val="00D17B84"/>
    <w:rsid w:val="00D17CA6"/>
    <w:rsid w:val="00D17D50"/>
    <w:rsid w:val="00D2002E"/>
    <w:rsid w:val="00D20537"/>
    <w:rsid w:val="00D20A72"/>
    <w:rsid w:val="00D20A9E"/>
    <w:rsid w:val="00D20F74"/>
    <w:rsid w:val="00D210A8"/>
    <w:rsid w:val="00D211BB"/>
    <w:rsid w:val="00D214EE"/>
    <w:rsid w:val="00D216C4"/>
    <w:rsid w:val="00D21D9D"/>
    <w:rsid w:val="00D21EA7"/>
    <w:rsid w:val="00D220B8"/>
    <w:rsid w:val="00D2216F"/>
    <w:rsid w:val="00D221A6"/>
    <w:rsid w:val="00D223AE"/>
    <w:rsid w:val="00D227F9"/>
    <w:rsid w:val="00D22958"/>
    <w:rsid w:val="00D22ACB"/>
    <w:rsid w:val="00D22F1A"/>
    <w:rsid w:val="00D22F80"/>
    <w:rsid w:val="00D2310C"/>
    <w:rsid w:val="00D2317C"/>
    <w:rsid w:val="00D232C9"/>
    <w:rsid w:val="00D23588"/>
    <w:rsid w:val="00D2375B"/>
    <w:rsid w:val="00D23872"/>
    <w:rsid w:val="00D239A7"/>
    <w:rsid w:val="00D239B7"/>
    <w:rsid w:val="00D23BCC"/>
    <w:rsid w:val="00D23D5E"/>
    <w:rsid w:val="00D23DFD"/>
    <w:rsid w:val="00D23ED1"/>
    <w:rsid w:val="00D23F47"/>
    <w:rsid w:val="00D240B0"/>
    <w:rsid w:val="00D24151"/>
    <w:rsid w:val="00D2425C"/>
    <w:rsid w:val="00D24345"/>
    <w:rsid w:val="00D24347"/>
    <w:rsid w:val="00D2435B"/>
    <w:rsid w:val="00D24408"/>
    <w:rsid w:val="00D2448E"/>
    <w:rsid w:val="00D248F3"/>
    <w:rsid w:val="00D24929"/>
    <w:rsid w:val="00D24EDF"/>
    <w:rsid w:val="00D25200"/>
    <w:rsid w:val="00D25362"/>
    <w:rsid w:val="00D25383"/>
    <w:rsid w:val="00D256E9"/>
    <w:rsid w:val="00D25754"/>
    <w:rsid w:val="00D25841"/>
    <w:rsid w:val="00D259FD"/>
    <w:rsid w:val="00D25C8B"/>
    <w:rsid w:val="00D25CA5"/>
    <w:rsid w:val="00D25CF9"/>
    <w:rsid w:val="00D25F7D"/>
    <w:rsid w:val="00D26B4B"/>
    <w:rsid w:val="00D26C6C"/>
    <w:rsid w:val="00D26EDA"/>
    <w:rsid w:val="00D27169"/>
    <w:rsid w:val="00D27551"/>
    <w:rsid w:val="00D27736"/>
    <w:rsid w:val="00D2786A"/>
    <w:rsid w:val="00D2788D"/>
    <w:rsid w:val="00D27957"/>
    <w:rsid w:val="00D27FAF"/>
    <w:rsid w:val="00D27FD3"/>
    <w:rsid w:val="00D300C4"/>
    <w:rsid w:val="00D300DF"/>
    <w:rsid w:val="00D30191"/>
    <w:rsid w:val="00D3037B"/>
    <w:rsid w:val="00D305E7"/>
    <w:rsid w:val="00D31054"/>
    <w:rsid w:val="00D3108F"/>
    <w:rsid w:val="00D310E9"/>
    <w:rsid w:val="00D31408"/>
    <w:rsid w:val="00D31597"/>
    <w:rsid w:val="00D31A36"/>
    <w:rsid w:val="00D31B43"/>
    <w:rsid w:val="00D31CE6"/>
    <w:rsid w:val="00D31E59"/>
    <w:rsid w:val="00D31E8F"/>
    <w:rsid w:val="00D3284D"/>
    <w:rsid w:val="00D32935"/>
    <w:rsid w:val="00D32B05"/>
    <w:rsid w:val="00D32CF1"/>
    <w:rsid w:val="00D32E62"/>
    <w:rsid w:val="00D32EE5"/>
    <w:rsid w:val="00D330D1"/>
    <w:rsid w:val="00D33141"/>
    <w:rsid w:val="00D3335C"/>
    <w:rsid w:val="00D33567"/>
    <w:rsid w:val="00D336FF"/>
    <w:rsid w:val="00D33C06"/>
    <w:rsid w:val="00D33D23"/>
    <w:rsid w:val="00D33EAF"/>
    <w:rsid w:val="00D33FFA"/>
    <w:rsid w:val="00D34FB5"/>
    <w:rsid w:val="00D350A8"/>
    <w:rsid w:val="00D352A0"/>
    <w:rsid w:val="00D352D9"/>
    <w:rsid w:val="00D3534F"/>
    <w:rsid w:val="00D35440"/>
    <w:rsid w:val="00D3556C"/>
    <w:rsid w:val="00D35575"/>
    <w:rsid w:val="00D35605"/>
    <w:rsid w:val="00D35654"/>
    <w:rsid w:val="00D35D47"/>
    <w:rsid w:val="00D35F11"/>
    <w:rsid w:val="00D363B9"/>
    <w:rsid w:val="00D363EA"/>
    <w:rsid w:val="00D3672B"/>
    <w:rsid w:val="00D369A4"/>
    <w:rsid w:val="00D36C65"/>
    <w:rsid w:val="00D36DDA"/>
    <w:rsid w:val="00D36E71"/>
    <w:rsid w:val="00D36E93"/>
    <w:rsid w:val="00D373D4"/>
    <w:rsid w:val="00D37403"/>
    <w:rsid w:val="00D3746B"/>
    <w:rsid w:val="00D374DB"/>
    <w:rsid w:val="00D374EB"/>
    <w:rsid w:val="00D37873"/>
    <w:rsid w:val="00D37B03"/>
    <w:rsid w:val="00D37D87"/>
    <w:rsid w:val="00D40008"/>
    <w:rsid w:val="00D40065"/>
    <w:rsid w:val="00D4013B"/>
    <w:rsid w:val="00D40189"/>
    <w:rsid w:val="00D40210"/>
    <w:rsid w:val="00D403BB"/>
    <w:rsid w:val="00D404E4"/>
    <w:rsid w:val="00D406F0"/>
    <w:rsid w:val="00D40AA3"/>
    <w:rsid w:val="00D40B33"/>
    <w:rsid w:val="00D40B4E"/>
    <w:rsid w:val="00D40BFB"/>
    <w:rsid w:val="00D40EB1"/>
    <w:rsid w:val="00D41352"/>
    <w:rsid w:val="00D41568"/>
    <w:rsid w:val="00D417FC"/>
    <w:rsid w:val="00D4189A"/>
    <w:rsid w:val="00D41AB9"/>
    <w:rsid w:val="00D41B88"/>
    <w:rsid w:val="00D41BB1"/>
    <w:rsid w:val="00D41FE2"/>
    <w:rsid w:val="00D423CB"/>
    <w:rsid w:val="00D425B2"/>
    <w:rsid w:val="00D425F1"/>
    <w:rsid w:val="00D4267A"/>
    <w:rsid w:val="00D427FA"/>
    <w:rsid w:val="00D428DC"/>
    <w:rsid w:val="00D42A55"/>
    <w:rsid w:val="00D42C05"/>
    <w:rsid w:val="00D42DB2"/>
    <w:rsid w:val="00D43163"/>
    <w:rsid w:val="00D4318F"/>
    <w:rsid w:val="00D4329D"/>
    <w:rsid w:val="00D43408"/>
    <w:rsid w:val="00D435DA"/>
    <w:rsid w:val="00D43686"/>
    <w:rsid w:val="00D437E6"/>
    <w:rsid w:val="00D4389A"/>
    <w:rsid w:val="00D438BF"/>
    <w:rsid w:val="00D43B00"/>
    <w:rsid w:val="00D440ED"/>
    <w:rsid w:val="00D440F8"/>
    <w:rsid w:val="00D44BF5"/>
    <w:rsid w:val="00D44D72"/>
    <w:rsid w:val="00D44EC3"/>
    <w:rsid w:val="00D44F50"/>
    <w:rsid w:val="00D4502A"/>
    <w:rsid w:val="00D45266"/>
    <w:rsid w:val="00D45593"/>
    <w:rsid w:val="00D45631"/>
    <w:rsid w:val="00D4576C"/>
    <w:rsid w:val="00D4582C"/>
    <w:rsid w:val="00D45C1E"/>
    <w:rsid w:val="00D45C40"/>
    <w:rsid w:val="00D46613"/>
    <w:rsid w:val="00D46D88"/>
    <w:rsid w:val="00D46E9F"/>
    <w:rsid w:val="00D4716E"/>
    <w:rsid w:val="00D47202"/>
    <w:rsid w:val="00D47400"/>
    <w:rsid w:val="00D47594"/>
    <w:rsid w:val="00D4788A"/>
    <w:rsid w:val="00D4791B"/>
    <w:rsid w:val="00D47B5A"/>
    <w:rsid w:val="00D47E22"/>
    <w:rsid w:val="00D47E2B"/>
    <w:rsid w:val="00D50174"/>
    <w:rsid w:val="00D501BA"/>
    <w:rsid w:val="00D5023C"/>
    <w:rsid w:val="00D5026C"/>
    <w:rsid w:val="00D506C5"/>
    <w:rsid w:val="00D507B7"/>
    <w:rsid w:val="00D50929"/>
    <w:rsid w:val="00D50EE0"/>
    <w:rsid w:val="00D51383"/>
    <w:rsid w:val="00D515C4"/>
    <w:rsid w:val="00D51888"/>
    <w:rsid w:val="00D51D5D"/>
    <w:rsid w:val="00D51E82"/>
    <w:rsid w:val="00D51E87"/>
    <w:rsid w:val="00D52297"/>
    <w:rsid w:val="00D523A0"/>
    <w:rsid w:val="00D52554"/>
    <w:rsid w:val="00D52DBF"/>
    <w:rsid w:val="00D52E36"/>
    <w:rsid w:val="00D52E67"/>
    <w:rsid w:val="00D52EC3"/>
    <w:rsid w:val="00D52FF3"/>
    <w:rsid w:val="00D53112"/>
    <w:rsid w:val="00D534E3"/>
    <w:rsid w:val="00D5386A"/>
    <w:rsid w:val="00D53ABB"/>
    <w:rsid w:val="00D53B18"/>
    <w:rsid w:val="00D53B88"/>
    <w:rsid w:val="00D53EC2"/>
    <w:rsid w:val="00D53F69"/>
    <w:rsid w:val="00D54072"/>
    <w:rsid w:val="00D540AB"/>
    <w:rsid w:val="00D546FF"/>
    <w:rsid w:val="00D54771"/>
    <w:rsid w:val="00D54941"/>
    <w:rsid w:val="00D54FC6"/>
    <w:rsid w:val="00D551BB"/>
    <w:rsid w:val="00D555CB"/>
    <w:rsid w:val="00D557F2"/>
    <w:rsid w:val="00D55AD5"/>
    <w:rsid w:val="00D55FC2"/>
    <w:rsid w:val="00D56260"/>
    <w:rsid w:val="00D564BF"/>
    <w:rsid w:val="00D565F2"/>
    <w:rsid w:val="00D567C8"/>
    <w:rsid w:val="00D567CE"/>
    <w:rsid w:val="00D569C0"/>
    <w:rsid w:val="00D56EC2"/>
    <w:rsid w:val="00D576CA"/>
    <w:rsid w:val="00D5785F"/>
    <w:rsid w:val="00D57907"/>
    <w:rsid w:val="00D57918"/>
    <w:rsid w:val="00D57952"/>
    <w:rsid w:val="00D57A4A"/>
    <w:rsid w:val="00D57A67"/>
    <w:rsid w:val="00D57D80"/>
    <w:rsid w:val="00D60022"/>
    <w:rsid w:val="00D604B3"/>
    <w:rsid w:val="00D604F7"/>
    <w:rsid w:val="00D60503"/>
    <w:rsid w:val="00D60AD8"/>
    <w:rsid w:val="00D61120"/>
    <w:rsid w:val="00D61544"/>
    <w:rsid w:val="00D61609"/>
    <w:rsid w:val="00D61923"/>
    <w:rsid w:val="00D6198A"/>
    <w:rsid w:val="00D61AF0"/>
    <w:rsid w:val="00D61AF5"/>
    <w:rsid w:val="00D61B38"/>
    <w:rsid w:val="00D61B68"/>
    <w:rsid w:val="00D61C29"/>
    <w:rsid w:val="00D61E87"/>
    <w:rsid w:val="00D61F06"/>
    <w:rsid w:val="00D62193"/>
    <w:rsid w:val="00D62242"/>
    <w:rsid w:val="00D62396"/>
    <w:rsid w:val="00D62B2B"/>
    <w:rsid w:val="00D62BCD"/>
    <w:rsid w:val="00D62D77"/>
    <w:rsid w:val="00D62F1A"/>
    <w:rsid w:val="00D632D1"/>
    <w:rsid w:val="00D63367"/>
    <w:rsid w:val="00D635C6"/>
    <w:rsid w:val="00D63B2C"/>
    <w:rsid w:val="00D63C43"/>
    <w:rsid w:val="00D63F3A"/>
    <w:rsid w:val="00D64273"/>
    <w:rsid w:val="00D6445F"/>
    <w:rsid w:val="00D6479B"/>
    <w:rsid w:val="00D647CA"/>
    <w:rsid w:val="00D64C44"/>
    <w:rsid w:val="00D64FA4"/>
    <w:rsid w:val="00D650E0"/>
    <w:rsid w:val="00D652B5"/>
    <w:rsid w:val="00D652C7"/>
    <w:rsid w:val="00D65363"/>
    <w:rsid w:val="00D65413"/>
    <w:rsid w:val="00D65529"/>
    <w:rsid w:val="00D65CD2"/>
    <w:rsid w:val="00D66155"/>
    <w:rsid w:val="00D667B8"/>
    <w:rsid w:val="00D66A57"/>
    <w:rsid w:val="00D66AF5"/>
    <w:rsid w:val="00D66D71"/>
    <w:rsid w:val="00D67374"/>
    <w:rsid w:val="00D67411"/>
    <w:rsid w:val="00D6765C"/>
    <w:rsid w:val="00D67672"/>
    <w:rsid w:val="00D676D0"/>
    <w:rsid w:val="00D677CF"/>
    <w:rsid w:val="00D67B9B"/>
    <w:rsid w:val="00D67C36"/>
    <w:rsid w:val="00D67E04"/>
    <w:rsid w:val="00D7002D"/>
    <w:rsid w:val="00D702DF"/>
    <w:rsid w:val="00D7068B"/>
    <w:rsid w:val="00D706A7"/>
    <w:rsid w:val="00D708B0"/>
    <w:rsid w:val="00D70E71"/>
    <w:rsid w:val="00D718E4"/>
    <w:rsid w:val="00D71CEC"/>
    <w:rsid w:val="00D71D74"/>
    <w:rsid w:val="00D71E24"/>
    <w:rsid w:val="00D728DC"/>
    <w:rsid w:val="00D729C1"/>
    <w:rsid w:val="00D72B3F"/>
    <w:rsid w:val="00D72DAE"/>
    <w:rsid w:val="00D72F12"/>
    <w:rsid w:val="00D734AC"/>
    <w:rsid w:val="00D73689"/>
    <w:rsid w:val="00D739F8"/>
    <w:rsid w:val="00D73AB4"/>
    <w:rsid w:val="00D740CA"/>
    <w:rsid w:val="00D7423F"/>
    <w:rsid w:val="00D74FD4"/>
    <w:rsid w:val="00D74FF7"/>
    <w:rsid w:val="00D7501A"/>
    <w:rsid w:val="00D7563A"/>
    <w:rsid w:val="00D7575C"/>
    <w:rsid w:val="00D75791"/>
    <w:rsid w:val="00D757E6"/>
    <w:rsid w:val="00D75B2F"/>
    <w:rsid w:val="00D75C14"/>
    <w:rsid w:val="00D75D8B"/>
    <w:rsid w:val="00D762E0"/>
    <w:rsid w:val="00D765B7"/>
    <w:rsid w:val="00D76A53"/>
    <w:rsid w:val="00D76A54"/>
    <w:rsid w:val="00D76B1C"/>
    <w:rsid w:val="00D76BF5"/>
    <w:rsid w:val="00D770BB"/>
    <w:rsid w:val="00D77A2A"/>
    <w:rsid w:val="00D77B1D"/>
    <w:rsid w:val="00D77F6F"/>
    <w:rsid w:val="00D77FA8"/>
    <w:rsid w:val="00D77FDC"/>
    <w:rsid w:val="00D8021F"/>
    <w:rsid w:val="00D80383"/>
    <w:rsid w:val="00D804B7"/>
    <w:rsid w:val="00D805FC"/>
    <w:rsid w:val="00D806C0"/>
    <w:rsid w:val="00D80A4A"/>
    <w:rsid w:val="00D80B6B"/>
    <w:rsid w:val="00D80D65"/>
    <w:rsid w:val="00D80E8D"/>
    <w:rsid w:val="00D80F46"/>
    <w:rsid w:val="00D80F6F"/>
    <w:rsid w:val="00D81535"/>
    <w:rsid w:val="00D8154F"/>
    <w:rsid w:val="00D81752"/>
    <w:rsid w:val="00D817C3"/>
    <w:rsid w:val="00D81A48"/>
    <w:rsid w:val="00D81D8E"/>
    <w:rsid w:val="00D81F98"/>
    <w:rsid w:val="00D8205D"/>
    <w:rsid w:val="00D823C6"/>
    <w:rsid w:val="00D824DD"/>
    <w:rsid w:val="00D82CA4"/>
    <w:rsid w:val="00D82D37"/>
    <w:rsid w:val="00D8327F"/>
    <w:rsid w:val="00D834A7"/>
    <w:rsid w:val="00D83563"/>
    <w:rsid w:val="00D838E9"/>
    <w:rsid w:val="00D83B85"/>
    <w:rsid w:val="00D83BB4"/>
    <w:rsid w:val="00D83DAC"/>
    <w:rsid w:val="00D83EC8"/>
    <w:rsid w:val="00D8411E"/>
    <w:rsid w:val="00D841D5"/>
    <w:rsid w:val="00D8434A"/>
    <w:rsid w:val="00D843F3"/>
    <w:rsid w:val="00D8451C"/>
    <w:rsid w:val="00D845E2"/>
    <w:rsid w:val="00D846D5"/>
    <w:rsid w:val="00D848C1"/>
    <w:rsid w:val="00D84907"/>
    <w:rsid w:val="00D84960"/>
    <w:rsid w:val="00D851AA"/>
    <w:rsid w:val="00D85276"/>
    <w:rsid w:val="00D8551F"/>
    <w:rsid w:val="00D85749"/>
    <w:rsid w:val="00D85E5C"/>
    <w:rsid w:val="00D86015"/>
    <w:rsid w:val="00D86B93"/>
    <w:rsid w:val="00D86CA3"/>
    <w:rsid w:val="00D86CD4"/>
    <w:rsid w:val="00D86F1B"/>
    <w:rsid w:val="00D87174"/>
    <w:rsid w:val="00D871CE"/>
    <w:rsid w:val="00D873A9"/>
    <w:rsid w:val="00D875AF"/>
    <w:rsid w:val="00D87A27"/>
    <w:rsid w:val="00D87A57"/>
    <w:rsid w:val="00D87BCB"/>
    <w:rsid w:val="00D90054"/>
    <w:rsid w:val="00D90A31"/>
    <w:rsid w:val="00D90A43"/>
    <w:rsid w:val="00D90B11"/>
    <w:rsid w:val="00D90C96"/>
    <w:rsid w:val="00D91274"/>
    <w:rsid w:val="00D91415"/>
    <w:rsid w:val="00D9181C"/>
    <w:rsid w:val="00D9182D"/>
    <w:rsid w:val="00D918BE"/>
    <w:rsid w:val="00D918FC"/>
    <w:rsid w:val="00D9196D"/>
    <w:rsid w:val="00D91BA2"/>
    <w:rsid w:val="00D91D97"/>
    <w:rsid w:val="00D91EC1"/>
    <w:rsid w:val="00D92050"/>
    <w:rsid w:val="00D922E0"/>
    <w:rsid w:val="00D92397"/>
    <w:rsid w:val="00D923FD"/>
    <w:rsid w:val="00D92630"/>
    <w:rsid w:val="00D927C0"/>
    <w:rsid w:val="00D927E9"/>
    <w:rsid w:val="00D928ED"/>
    <w:rsid w:val="00D92982"/>
    <w:rsid w:val="00D92C68"/>
    <w:rsid w:val="00D92CEF"/>
    <w:rsid w:val="00D92F11"/>
    <w:rsid w:val="00D92F89"/>
    <w:rsid w:val="00D93387"/>
    <w:rsid w:val="00D936BC"/>
    <w:rsid w:val="00D93878"/>
    <w:rsid w:val="00D939E9"/>
    <w:rsid w:val="00D93A19"/>
    <w:rsid w:val="00D93C63"/>
    <w:rsid w:val="00D93D51"/>
    <w:rsid w:val="00D9417C"/>
    <w:rsid w:val="00D9426E"/>
    <w:rsid w:val="00D945AA"/>
    <w:rsid w:val="00D94685"/>
    <w:rsid w:val="00D94DDF"/>
    <w:rsid w:val="00D95296"/>
    <w:rsid w:val="00D953FA"/>
    <w:rsid w:val="00D954D7"/>
    <w:rsid w:val="00D958E3"/>
    <w:rsid w:val="00D959F4"/>
    <w:rsid w:val="00D95A0C"/>
    <w:rsid w:val="00D95B69"/>
    <w:rsid w:val="00D95B8D"/>
    <w:rsid w:val="00D95F0A"/>
    <w:rsid w:val="00D9614C"/>
    <w:rsid w:val="00D963C1"/>
    <w:rsid w:val="00D963F1"/>
    <w:rsid w:val="00D964F5"/>
    <w:rsid w:val="00D96545"/>
    <w:rsid w:val="00D96625"/>
    <w:rsid w:val="00D96A55"/>
    <w:rsid w:val="00D96BDE"/>
    <w:rsid w:val="00D96CDA"/>
    <w:rsid w:val="00D97029"/>
    <w:rsid w:val="00D970E5"/>
    <w:rsid w:val="00D974A0"/>
    <w:rsid w:val="00D97679"/>
    <w:rsid w:val="00D97789"/>
    <w:rsid w:val="00D97870"/>
    <w:rsid w:val="00D97873"/>
    <w:rsid w:val="00D9791C"/>
    <w:rsid w:val="00D97A0B"/>
    <w:rsid w:val="00D97B1A"/>
    <w:rsid w:val="00D97B34"/>
    <w:rsid w:val="00D97F10"/>
    <w:rsid w:val="00DA0022"/>
    <w:rsid w:val="00DA00A0"/>
    <w:rsid w:val="00DA031F"/>
    <w:rsid w:val="00DA0335"/>
    <w:rsid w:val="00DA0644"/>
    <w:rsid w:val="00DA0CB6"/>
    <w:rsid w:val="00DA0FCA"/>
    <w:rsid w:val="00DA1178"/>
    <w:rsid w:val="00DA121B"/>
    <w:rsid w:val="00DA12DF"/>
    <w:rsid w:val="00DA13E3"/>
    <w:rsid w:val="00DA1553"/>
    <w:rsid w:val="00DA1744"/>
    <w:rsid w:val="00DA185A"/>
    <w:rsid w:val="00DA1BBF"/>
    <w:rsid w:val="00DA1C90"/>
    <w:rsid w:val="00DA1D02"/>
    <w:rsid w:val="00DA258E"/>
    <w:rsid w:val="00DA269C"/>
    <w:rsid w:val="00DA26C0"/>
    <w:rsid w:val="00DA2963"/>
    <w:rsid w:val="00DA298B"/>
    <w:rsid w:val="00DA2B2F"/>
    <w:rsid w:val="00DA2BAD"/>
    <w:rsid w:val="00DA2C97"/>
    <w:rsid w:val="00DA2E8D"/>
    <w:rsid w:val="00DA2F78"/>
    <w:rsid w:val="00DA2FDB"/>
    <w:rsid w:val="00DA305E"/>
    <w:rsid w:val="00DA3290"/>
    <w:rsid w:val="00DA3345"/>
    <w:rsid w:val="00DA34FA"/>
    <w:rsid w:val="00DA3691"/>
    <w:rsid w:val="00DA3B09"/>
    <w:rsid w:val="00DA3D3B"/>
    <w:rsid w:val="00DA4124"/>
    <w:rsid w:val="00DA4167"/>
    <w:rsid w:val="00DA41B8"/>
    <w:rsid w:val="00DA440A"/>
    <w:rsid w:val="00DA45E7"/>
    <w:rsid w:val="00DA49D8"/>
    <w:rsid w:val="00DA4A82"/>
    <w:rsid w:val="00DA4AE0"/>
    <w:rsid w:val="00DA4D78"/>
    <w:rsid w:val="00DA5043"/>
    <w:rsid w:val="00DA511C"/>
    <w:rsid w:val="00DA5417"/>
    <w:rsid w:val="00DA56E8"/>
    <w:rsid w:val="00DA5B8E"/>
    <w:rsid w:val="00DA62F3"/>
    <w:rsid w:val="00DA6380"/>
    <w:rsid w:val="00DA6558"/>
    <w:rsid w:val="00DA65B5"/>
    <w:rsid w:val="00DA69C5"/>
    <w:rsid w:val="00DA6B23"/>
    <w:rsid w:val="00DA6C72"/>
    <w:rsid w:val="00DA6F79"/>
    <w:rsid w:val="00DA7216"/>
    <w:rsid w:val="00DA7255"/>
    <w:rsid w:val="00DA7564"/>
    <w:rsid w:val="00DA7897"/>
    <w:rsid w:val="00DA7DA4"/>
    <w:rsid w:val="00DB000C"/>
    <w:rsid w:val="00DB080D"/>
    <w:rsid w:val="00DB0974"/>
    <w:rsid w:val="00DB0A36"/>
    <w:rsid w:val="00DB0A9F"/>
    <w:rsid w:val="00DB0FFB"/>
    <w:rsid w:val="00DB1440"/>
    <w:rsid w:val="00DB1632"/>
    <w:rsid w:val="00DB1D05"/>
    <w:rsid w:val="00DB202C"/>
    <w:rsid w:val="00DB2061"/>
    <w:rsid w:val="00DB2444"/>
    <w:rsid w:val="00DB2524"/>
    <w:rsid w:val="00DB271B"/>
    <w:rsid w:val="00DB27BE"/>
    <w:rsid w:val="00DB285D"/>
    <w:rsid w:val="00DB29F3"/>
    <w:rsid w:val="00DB2A9E"/>
    <w:rsid w:val="00DB2B5A"/>
    <w:rsid w:val="00DB30B7"/>
    <w:rsid w:val="00DB34B9"/>
    <w:rsid w:val="00DB377D"/>
    <w:rsid w:val="00DB3B40"/>
    <w:rsid w:val="00DB3B95"/>
    <w:rsid w:val="00DB3D70"/>
    <w:rsid w:val="00DB4075"/>
    <w:rsid w:val="00DB4271"/>
    <w:rsid w:val="00DB44D5"/>
    <w:rsid w:val="00DB4642"/>
    <w:rsid w:val="00DB4695"/>
    <w:rsid w:val="00DB491C"/>
    <w:rsid w:val="00DB49D2"/>
    <w:rsid w:val="00DB4BA6"/>
    <w:rsid w:val="00DB4E46"/>
    <w:rsid w:val="00DB4EF4"/>
    <w:rsid w:val="00DB5048"/>
    <w:rsid w:val="00DB5451"/>
    <w:rsid w:val="00DB5614"/>
    <w:rsid w:val="00DB5927"/>
    <w:rsid w:val="00DB5A1D"/>
    <w:rsid w:val="00DB5DD8"/>
    <w:rsid w:val="00DB6036"/>
    <w:rsid w:val="00DB60AF"/>
    <w:rsid w:val="00DB6137"/>
    <w:rsid w:val="00DB6340"/>
    <w:rsid w:val="00DB658F"/>
    <w:rsid w:val="00DB6FD1"/>
    <w:rsid w:val="00DB700D"/>
    <w:rsid w:val="00DB72EB"/>
    <w:rsid w:val="00DB73ED"/>
    <w:rsid w:val="00DB7CE2"/>
    <w:rsid w:val="00DB7EB0"/>
    <w:rsid w:val="00DB7EBF"/>
    <w:rsid w:val="00DC0138"/>
    <w:rsid w:val="00DC02CB"/>
    <w:rsid w:val="00DC04A5"/>
    <w:rsid w:val="00DC0611"/>
    <w:rsid w:val="00DC0B79"/>
    <w:rsid w:val="00DC0D2C"/>
    <w:rsid w:val="00DC11C6"/>
    <w:rsid w:val="00DC1299"/>
    <w:rsid w:val="00DC166E"/>
    <w:rsid w:val="00DC1899"/>
    <w:rsid w:val="00DC18B3"/>
    <w:rsid w:val="00DC1FF4"/>
    <w:rsid w:val="00DC2084"/>
    <w:rsid w:val="00DC23C4"/>
    <w:rsid w:val="00DC2410"/>
    <w:rsid w:val="00DC24C2"/>
    <w:rsid w:val="00DC2C58"/>
    <w:rsid w:val="00DC2D36"/>
    <w:rsid w:val="00DC302D"/>
    <w:rsid w:val="00DC322D"/>
    <w:rsid w:val="00DC322F"/>
    <w:rsid w:val="00DC368D"/>
    <w:rsid w:val="00DC3B87"/>
    <w:rsid w:val="00DC3B95"/>
    <w:rsid w:val="00DC3D41"/>
    <w:rsid w:val="00DC3D70"/>
    <w:rsid w:val="00DC3E9A"/>
    <w:rsid w:val="00DC420E"/>
    <w:rsid w:val="00DC425E"/>
    <w:rsid w:val="00DC46A3"/>
    <w:rsid w:val="00DC46BB"/>
    <w:rsid w:val="00DC4731"/>
    <w:rsid w:val="00DC4745"/>
    <w:rsid w:val="00DC4B1B"/>
    <w:rsid w:val="00DC4F62"/>
    <w:rsid w:val="00DC5023"/>
    <w:rsid w:val="00DC5328"/>
    <w:rsid w:val="00DC53EF"/>
    <w:rsid w:val="00DC54FC"/>
    <w:rsid w:val="00DC57A8"/>
    <w:rsid w:val="00DC59B7"/>
    <w:rsid w:val="00DC59EA"/>
    <w:rsid w:val="00DC5A64"/>
    <w:rsid w:val="00DC5F96"/>
    <w:rsid w:val="00DC606C"/>
    <w:rsid w:val="00DC6124"/>
    <w:rsid w:val="00DC63A1"/>
    <w:rsid w:val="00DC6524"/>
    <w:rsid w:val="00DC6571"/>
    <w:rsid w:val="00DC696D"/>
    <w:rsid w:val="00DC69CC"/>
    <w:rsid w:val="00DC6A5E"/>
    <w:rsid w:val="00DC6AF3"/>
    <w:rsid w:val="00DC6B58"/>
    <w:rsid w:val="00DC6C02"/>
    <w:rsid w:val="00DC6CDA"/>
    <w:rsid w:val="00DC6E0C"/>
    <w:rsid w:val="00DC6ED6"/>
    <w:rsid w:val="00DC6FE9"/>
    <w:rsid w:val="00DC7361"/>
    <w:rsid w:val="00DC741B"/>
    <w:rsid w:val="00DC7663"/>
    <w:rsid w:val="00DC7AA0"/>
    <w:rsid w:val="00DC7B5A"/>
    <w:rsid w:val="00DD016E"/>
    <w:rsid w:val="00DD0326"/>
    <w:rsid w:val="00DD041B"/>
    <w:rsid w:val="00DD069E"/>
    <w:rsid w:val="00DD0AB6"/>
    <w:rsid w:val="00DD0EB4"/>
    <w:rsid w:val="00DD113F"/>
    <w:rsid w:val="00DD118C"/>
    <w:rsid w:val="00DD159A"/>
    <w:rsid w:val="00DD163D"/>
    <w:rsid w:val="00DD174E"/>
    <w:rsid w:val="00DD1A39"/>
    <w:rsid w:val="00DD1B8E"/>
    <w:rsid w:val="00DD1F0B"/>
    <w:rsid w:val="00DD1F4A"/>
    <w:rsid w:val="00DD2175"/>
    <w:rsid w:val="00DD2448"/>
    <w:rsid w:val="00DD24C9"/>
    <w:rsid w:val="00DD26FB"/>
    <w:rsid w:val="00DD292D"/>
    <w:rsid w:val="00DD2A60"/>
    <w:rsid w:val="00DD2B7D"/>
    <w:rsid w:val="00DD2D02"/>
    <w:rsid w:val="00DD32EA"/>
    <w:rsid w:val="00DD34C0"/>
    <w:rsid w:val="00DD36F7"/>
    <w:rsid w:val="00DD37F7"/>
    <w:rsid w:val="00DD3B07"/>
    <w:rsid w:val="00DD3DC1"/>
    <w:rsid w:val="00DD4168"/>
    <w:rsid w:val="00DD4286"/>
    <w:rsid w:val="00DD47F6"/>
    <w:rsid w:val="00DD4A10"/>
    <w:rsid w:val="00DD4A31"/>
    <w:rsid w:val="00DD4BAC"/>
    <w:rsid w:val="00DD586B"/>
    <w:rsid w:val="00DD5AB2"/>
    <w:rsid w:val="00DD5B90"/>
    <w:rsid w:val="00DD5D32"/>
    <w:rsid w:val="00DD61E1"/>
    <w:rsid w:val="00DD6248"/>
    <w:rsid w:val="00DD68C8"/>
    <w:rsid w:val="00DD6DAF"/>
    <w:rsid w:val="00DD6FE4"/>
    <w:rsid w:val="00DD7355"/>
    <w:rsid w:val="00DD766E"/>
    <w:rsid w:val="00DD7771"/>
    <w:rsid w:val="00DD778E"/>
    <w:rsid w:val="00DD77B3"/>
    <w:rsid w:val="00DD7B92"/>
    <w:rsid w:val="00DD7E66"/>
    <w:rsid w:val="00DD7F26"/>
    <w:rsid w:val="00DE0225"/>
    <w:rsid w:val="00DE0550"/>
    <w:rsid w:val="00DE11E4"/>
    <w:rsid w:val="00DE1253"/>
    <w:rsid w:val="00DE14D6"/>
    <w:rsid w:val="00DE15A2"/>
    <w:rsid w:val="00DE16BD"/>
    <w:rsid w:val="00DE170E"/>
    <w:rsid w:val="00DE175D"/>
    <w:rsid w:val="00DE17FB"/>
    <w:rsid w:val="00DE1829"/>
    <w:rsid w:val="00DE19AF"/>
    <w:rsid w:val="00DE19C9"/>
    <w:rsid w:val="00DE1ABC"/>
    <w:rsid w:val="00DE1ADF"/>
    <w:rsid w:val="00DE1CAF"/>
    <w:rsid w:val="00DE1E88"/>
    <w:rsid w:val="00DE1FF5"/>
    <w:rsid w:val="00DE2733"/>
    <w:rsid w:val="00DE2B7B"/>
    <w:rsid w:val="00DE2BED"/>
    <w:rsid w:val="00DE3102"/>
    <w:rsid w:val="00DE3442"/>
    <w:rsid w:val="00DE3651"/>
    <w:rsid w:val="00DE367D"/>
    <w:rsid w:val="00DE3887"/>
    <w:rsid w:val="00DE3959"/>
    <w:rsid w:val="00DE3A50"/>
    <w:rsid w:val="00DE3A85"/>
    <w:rsid w:val="00DE3E93"/>
    <w:rsid w:val="00DE4AEB"/>
    <w:rsid w:val="00DE4BC1"/>
    <w:rsid w:val="00DE4D54"/>
    <w:rsid w:val="00DE4F45"/>
    <w:rsid w:val="00DE4F5A"/>
    <w:rsid w:val="00DE502D"/>
    <w:rsid w:val="00DE52ED"/>
    <w:rsid w:val="00DE54BB"/>
    <w:rsid w:val="00DE553D"/>
    <w:rsid w:val="00DE5608"/>
    <w:rsid w:val="00DE58C8"/>
    <w:rsid w:val="00DE58CB"/>
    <w:rsid w:val="00DE58D0"/>
    <w:rsid w:val="00DE5A1C"/>
    <w:rsid w:val="00DE5DD3"/>
    <w:rsid w:val="00DE5E4E"/>
    <w:rsid w:val="00DE5EBB"/>
    <w:rsid w:val="00DE60FE"/>
    <w:rsid w:val="00DE654F"/>
    <w:rsid w:val="00DE6604"/>
    <w:rsid w:val="00DE69AC"/>
    <w:rsid w:val="00DE6AA0"/>
    <w:rsid w:val="00DE7010"/>
    <w:rsid w:val="00DE701B"/>
    <w:rsid w:val="00DE70DF"/>
    <w:rsid w:val="00DE7105"/>
    <w:rsid w:val="00DE72A5"/>
    <w:rsid w:val="00DE732A"/>
    <w:rsid w:val="00DE7D2D"/>
    <w:rsid w:val="00DE7DF8"/>
    <w:rsid w:val="00DF0263"/>
    <w:rsid w:val="00DF03AC"/>
    <w:rsid w:val="00DF04AB"/>
    <w:rsid w:val="00DF09F3"/>
    <w:rsid w:val="00DF0B6E"/>
    <w:rsid w:val="00DF0BD2"/>
    <w:rsid w:val="00DF0DB0"/>
    <w:rsid w:val="00DF0F9C"/>
    <w:rsid w:val="00DF1055"/>
    <w:rsid w:val="00DF10CA"/>
    <w:rsid w:val="00DF1152"/>
    <w:rsid w:val="00DF1232"/>
    <w:rsid w:val="00DF1264"/>
    <w:rsid w:val="00DF1449"/>
    <w:rsid w:val="00DF1497"/>
    <w:rsid w:val="00DF14AF"/>
    <w:rsid w:val="00DF15E0"/>
    <w:rsid w:val="00DF1756"/>
    <w:rsid w:val="00DF1A1E"/>
    <w:rsid w:val="00DF1B30"/>
    <w:rsid w:val="00DF1D1F"/>
    <w:rsid w:val="00DF1DBC"/>
    <w:rsid w:val="00DF1DE3"/>
    <w:rsid w:val="00DF20E5"/>
    <w:rsid w:val="00DF265B"/>
    <w:rsid w:val="00DF2A44"/>
    <w:rsid w:val="00DF2BF9"/>
    <w:rsid w:val="00DF2CD4"/>
    <w:rsid w:val="00DF2ED3"/>
    <w:rsid w:val="00DF2EFE"/>
    <w:rsid w:val="00DF33A7"/>
    <w:rsid w:val="00DF3520"/>
    <w:rsid w:val="00DF37A0"/>
    <w:rsid w:val="00DF395E"/>
    <w:rsid w:val="00DF3A6D"/>
    <w:rsid w:val="00DF3C97"/>
    <w:rsid w:val="00DF3D1D"/>
    <w:rsid w:val="00DF4263"/>
    <w:rsid w:val="00DF45F1"/>
    <w:rsid w:val="00DF469D"/>
    <w:rsid w:val="00DF47D8"/>
    <w:rsid w:val="00DF496E"/>
    <w:rsid w:val="00DF5142"/>
    <w:rsid w:val="00DF555C"/>
    <w:rsid w:val="00DF57B8"/>
    <w:rsid w:val="00DF589B"/>
    <w:rsid w:val="00DF5A15"/>
    <w:rsid w:val="00DF5CCB"/>
    <w:rsid w:val="00DF5FBC"/>
    <w:rsid w:val="00DF6616"/>
    <w:rsid w:val="00DF6681"/>
    <w:rsid w:val="00DF68E4"/>
    <w:rsid w:val="00DF6A1E"/>
    <w:rsid w:val="00DF6A7C"/>
    <w:rsid w:val="00DF70B0"/>
    <w:rsid w:val="00DF7358"/>
    <w:rsid w:val="00DF737C"/>
    <w:rsid w:val="00DF7AA0"/>
    <w:rsid w:val="00DF7B69"/>
    <w:rsid w:val="00DF7BC6"/>
    <w:rsid w:val="00DF7C2C"/>
    <w:rsid w:val="00DF7DEB"/>
    <w:rsid w:val="00DF7E5F"/>
    <w:rsid w:val="00DF7F25"/>
    <w:rsid w:val="00E00647"/>
    <w:rsid w:val="00E00735"/>
    <w:rsid w:val="00E0084A"/>
    <w:rsid w:val="00E008F7"/>
    <w:rsid w:val="00E009D2"/>
    <w:rsid w:val="00E00B5C"/>
    <w:rsid w:val="00E00CC4"/>
    <w:rsid w:val="00E00EAF"/>
    <w:rsid w:val="00E01210"/>
    <w:rsid w:val="00E01466"/>
    <w:rsid w:val="00E015E0"/>
    <w:rsid w:val="00E01FA9"/>
    <w:rsid w:val="00E02110"/>
    <w:rsid w:val="00E02772"/>
    <w:rsid w:val="00E028A0"/>
    <w:rsid w:val="00E02A99"/>
    <w:rsid w:val="00E02C39"/>
    <w:rsid w:val="00E02E4B"/>
    <w:rsid w:val="00E02F56"/>
    <w:rsid w:val="00E02FC0"/>
    <w:rsid w:val="00E03119"/>
    <w:rsid w:val="00E033A2"/>
    <w:rsid w:val="00E03572"/>
    <w:rsid w:val="00E035D5"/>
    <w:rsid w:val="00E038F1"/>
    <w:rsid w:val="00E0404B"/>
    <w:rsid w:val="00E041E9"/>
    <w:rsid w:val="00E0461C"/>
    <w:rsid w:val="00E04851"/>
    <w:rsid w:val="00E04B6D"/>
    <w:rsid w:val="00E04B72"/>
    <w:rsid w:val="00E04C29"/>
    <w:rsid w:val="00E04E10"/>
    <w:rsid w:val="00E04E4A"/>
    <w:rsid w:val="00E04F6D"/>
    <w:rsid w:val="00E05308"/>
    <w:rsid w:val="00E05380"/>
    <w:rsid w:val="00E05697"/>
    <w:rsid w:val="00E059DC"/>
    <w:rsid w:val="00E05A8C"/>
    <w:rsid w:val="00E05B4B"/>
    <w:rsid w:val="00E05BE5"/>
    <w:rsid w:val="00E05DE8"/>
    <w:rsid w:val="00E05F62"/>
    <w:rsid w:val="00E062EA"/>
    <w:rsid w:val="00E06419"/>
    <w:rsid w:val="00E065B4"/>
    <w:rsid w:val="00E06778"/>
    <w:rsid w:val="00E067DB"/>
    <w:rsid w:val="00E06886"/>
    <w:rsid w:val="00E07004"/>
    <w:rsid w:val="00E07443"/>
    <w:rsid w:val="00E0763B"/>
    <w:rsid w:val="00E076C2"/>
    <w:rsid w:val="00E07D01"/>
    <w:rsid w:val="00E07F30"/>
    <w:rsid w:val="00E07F6D"/>
    <w:rsid w:val="00E100CC"/>
    <w:rsid w:val="00E1020C"/>
    <w:rsid w:val="00E1053D"/>
    <w:rsid w:val="00E10751"/>
    <w:rsid w:val="00E10D53"/>
    <w:rsid w:val="00E10D65"/>
    <w:rsid w:val="00E10F69"/>
    <w:rsid w:val="00E10F6D"/>
    <w:rsid w:val="00E110B9"/>
    <w:rsid w:val="00E110E7"/>
    <w:rsid w:val="00E11546"/>
    <w:rsid w:val="00E11743"/>
    <w:rsid w:val="00E11AC2"/>
    <w:rsid w:val="00E11B20"/>
    <w:rsid w:val="00E12051"/>
    <w:rsid w:val="00E1232F"/>
    <w:rsid w:val="00E1248D"/>
    <w:rsid w:val="00E12987"/>
    <w:rsid w:val="00E12CC6"/>
    <w:rsid w:val="00E130DB"/>
    <w:rsid w:val="00E132A1"/>
    <w:rsid w:val="00E1330B"/>
    <w:rsid w:val="00E13396"/>
    <w:rsid w:val="00E1391D"/>
    <w:rsid w:val="00E13DEB"/>
    <w:rsid w:val="00E13E7D"/>
    <w:rsid w:val="00E145E5"/>
    <w:rsid w:val="00E1470C"/>
    <w:rsid w:val="00E14806"/>
    <w:rsid w:val="00E1487D"/>
    <w:rsid w:val="00E14C58"/>
    <w:rsid w:val="00E14C82"/>
    <w:rsid w:val="00E14FAE"/>
    <w:rsid w:val="00E1502E"/>
    <w:rsid w:val="00E153F0"/>
    <w:rsid w:val="00E15584"/>
    <w:rsid w:val="00E15B4C"/>
    <w:rsid w:val="00E15BB2"/>
    <w:rsid w:val="00E161B8"/>
    <w:rsid w:val="00E16389"/>
    <w:rsid w:val="00E169C7"/>
    <w:rsid w:val="00E16C46"/>
    <w:rsid w:val="00E17223"/>
    <w:rsid w:val="00E17445"/>
    <w:rsid w:val="00E17712"/>
    <w:rsid w:val="00E17719"/>
    <w:rsid w:val="00E17999"/>
    <w:rsid w:val="00E17B6C"/>
    <w:rsid w:val="00E17CD1"/>
    <w:rsid w:val="00E17D6A"/>
    <w:rsid w:val="00E17FA2"/>
    <w:rsid w:val="00E20388"/>
    <w:rsid w:val="00E20538"/>
    <w:rsid w:val="00E20710"/>
    <w:rsid w:val="00E20B16"/>
    <w:rsid w:val="00E20D15"/>
    <w:rsid w:val="00E20FC6"/>
    <w:rsid w:val="00E21156"/>
    <w:rsid w:val="00E211EC"/>
    <w:rsid w:val="00E212C5"/>
    <w:rsid w:val="00E217A3"/>
    <w:rsid w:val="00E21B28"/>
    <w:rsid w:val="00E21E81"/>
    <w:rsid w:val="00E221F8"/>
    <w:rsid w:val="00E22330"/>
    <w:rsid w:val="00E2234B"/>
    <w:rsid w:val="00E22AC5"/>
    <w:rsid w:val="00E22C2E"/>
    <w:rsid w:val="00E22C9B"/>
    <w:rsid w:val="00E22D45"/>
    <w:rsid w:val="00E23055"/>
    <w:rsid w:val="00E23394"/>
    <w:rsid w:val="00E2388E"/>
    <w:rsid w:val="00E23AA3"/>
    <w:rsid w:val="00E23CC6"/>
    <w:rsid w:val="00E23CD5"/>
    <w:rsid w:val="00E23D4C"/>
    <w:rsid w:val="00E23F06"/>
    <w:rsid w:val="00E23F8A"/>
    <w:rsid w:val="00E24227"/>
    <w:rsid w:val="00E24635"/>
    <w:rsid w:val="00E24769"/>
    <w:rsid w:val="00E24779"/>
    <w:rsid w:val="00E24A72"/>
    <w:rsid w:val="00E24BA9"/>
    <w:rsid w:val="00E25048"/>
    <w:rsid w:val="00E25112"/>
    <w:rsid w:val="00E2513B"/>
    <w:rsid w:val="00E25284"/>
    <w:rsid w:val="00E2529D"/>
    <w:rsid w:val="00E25324"/>
    <w:rsid w:val="00E256C5"/>
    <w:rsid w:val="00E2580A"/>
    <w:rsid w:val="00E25BE6"/>
    <w:rsid w:val="00E25CB3"/>
    <w:rsid w:val="00E2601F"/>
    <w:rsid w:val="00E26118"/>
    <w:rsid w:val="00E26CF7"/>
    <w:rsid w:val="00E26EF4"/>
    <w:rsid w:val="00E26EF8"/>
    <w:rsid w:val="00E26FB0"/>
    <w:rsid w:val="00E274A4"/>
    <w:rsid w:val="00E27500"/>
    <w:rsid w:val="00E27585"/>
    <w:rsid w:val="00E2781E"/>
    <w:rsid w:val="00E2794A"/>
    <w:rsid w:val="00E279DC"/>
    <w:rsid w:val="00E27CCD"/>
    <w:rsid w:val="00E27CD1"/>
    <w:rsid w:val="00E27D3A"/>
    <w:rsid w:val="00E30068"/>
    <w:rsid w:val="00E303AA"/>
    <w:rsid w:val="00E30787"/>
    <w:rsid w:val="00E308D7"/>
    <w:rsid w:val="00E30B5A"/>
    <w:rsid w:val="00E30E81"/>
    <w:rsid w:val="00E30F7B"/>
    <w:rsid w:val="00E31065"/>
    <w:rsid w:val="00E311B8"/>
    <w:rsid w:val="00E3123D"/>
    <w:rsid w:val="00E313B9"/>
    <w:rsid w:val="00E313D3"/>
    <w:rsid w:val="00E31461"/>
    <w:rsid w:val="00E31487"/>
    <w:rsid w:val="00E318F9"/>
    <w:rsid w:val="00E31AE0"/>
    <w:rsid w:val="00E31BA6"/>
    <w:rsid w:val="00E31D43"/>
    <w:rsid w:val="00E31F73"/>
    <w:rsid w:val="00E32493"/>
    <w:rsid w:val="00E324B2"/>
    <w:rsid w:val="00E324CF"/>
    <w:rsid w:val="00E32608"/>
    <w:rsid w:val="00E32A21"/>
    <w:rsid w:val="00E32F50"/>
    <w:rsid w:val="00E3311B"/>
    <w:rsid w:val="00E33183"/>
    <w:rsid w:val="00E33CA6"/>
    <w:rsid w:val="00E3410F"/>
    <w:rsid w:val="00E34188"/>
    <w:rsid w:val="00E34879"/>
    <w:rsid w:val="00E34A3C"/>
    <w:rsid w:val="00E34B6E"/>
    <w:rsid w:val="00E34D38"/>
    <w:rsid w:val="00E35426"/>
    <w:rsid w:val="00E3549E"/>
    <w:rsid w:val="00E354C2"/>
    <w:rsid w:val="00E35559"/>
    <w:rsid w:val="00E35B6F"/>
    <w:rsid w:val="00E35C3E"/>
    <w:rsid w:val="00E35D7C"/>
    <w:rsid w:val="00E35DAD"/>
    <w:rsid w:val="00E365D1"/>
    <w:rsid w:val="00E36748"/>
    <w:rsid w:val="00E36828"/>
    <w:rsid w:val="00E36833"/>
    <w:rsid w:val="00E36B1E"/>
    <w:rsid w:val="00E36D7E"/>
    <w:rsid w:val="00E370A7"/>
    <w:rsid w:val="00E3723A"/>
    <w:rsid w:val="00E37410"/>
    <w:rsid w:val="00E3752C"/>
    <w:rsid w:val="00E37662"/>
    <w:rsid w:val="00E37860"/>
    <w:rsid w:val="00E37904"/>
    <w:rsid w:val="00E3796F"/>
    <w:rsid w:val="00E37AF9"/>
    <w:rsid w:val="00E401A5"/>
    <w:rsid w:val="00E4027F"/>
    <w:rsid w:val="00E40492"/>
    <w:rsid w:val="00E409AC"/>
    <w:rsid w:val="00E40BE3"/>
    <w:rsid w:val="00E41017"/>
    <w:rsid w:val="00E411B7"/>
    <w:rsid w:val="00E41202"/>
    <w:rsid w:val="00E41373"/>
    <w:rsid w:val="00E41598"/>
    <w:rsid w:val="00E41709"/>
    <w:rsid w:val="00E4172C"/>
    <w:rsid w:val="00E41A85"/>
    <w:rsid w:val="00E41C01"/>
    <w:rsid w:val="00E41D99"/>
    <w:rsid w:val="00E41E01"/>
    <w:rsid w:val="00E41F3B"/>
    <w:rsid w:val="00E41FE5"/>
    <w:rsid w:val="00E42271"/>
    <w:rsid w:val="00E422CD"/>
    <w:rsid w:val="00E4260C"/>
    <w:rsid w:val="00E427CA"/>
    <w:rsid w:val="00E42AC9"/>
    <w:rsid w:val="00E42B49"/>
    <w:rsid w:val="00E42D02"/>
    <w:rsid w:val="00E42D3F"/>
    <w:rsid w:val="00E43098"/>
    <w:rsid w:val="00E4320F"/>
    <w:rsid w:val="00E4359A"/>
    <w:rsid w:val="00E4369A"/>
    <w:rsid w:val="00E436A8"/>
    <w:rsid w:val="00E4423D"/>
    <w:rsid w:val="00E4432A"/>
    <w:rsid w:val="00E44595"/>
    <w:rsid w:val="00E44668"/>
    <w:rsid w:val="00E446F1"/>
    <w:rsid w:val="00E4498A"/>
    <w:rsid w:val="00E44A04"/>
    <w:rsid w:val="00E44CEF"/>
    <w:rsid w:val="00E4517D"/>
    <w:rsid w:val="00E45216"/>
    <w:rsid w:val="00E454B4"/>
    <w:rsid w:val="00E455A5"/>
    <w:rsid w:val="00E45CF2"/>
    <w:rsid w:val="00E45FB7"/>
    <w:rsid w:val="00E46073"/>
    <w:rsid w:val="00E463B3"/>
    <w:rsid w:val="00E464C2"/>
    <w:rsid w:val="00E4674A"/>
    <w:rsid w:val="00E46886"/>
    <w:rsid w:val="00E468BC"/>
    <w:rsid w:val="00E468DC"/>
    <w:rsid w:val="00E46AE4"/>
    <w:rsid w:val="00E46B39"/>
    <w:rsid w:val="00E4724A"/>
    <w:rsid w:val="00E4738D"/>
    <w:rsid w:val="00E47AA5"/>
    <w:rsid w:val="00E47AEF"/>
    <w:rsid w:val="00E47C0D"/>
    <w:rsid w:val="00E47D3D"/>
    <w:rsid w:val="00E5033F"/>
    <w:rsid w:val="00E50413"/>
    <w:rsid w:val="00E5084A"/>
    <w:rsid w:val="00E50ADE"/>
    <w:rsid w:val="00E50D3E"/>
    <w:rsid w:val="00E5112F"/>
    <w:rsid w:val="00E5114C"/>
    <w:rsid w:val="00E51AB3"/>
    <w:rsid w:val="00E51B18"/>
    <w:rsid w:val="00E51C53"/>
    <w:rsid w:val="00E51DF8"/>
    <w:rsid w:val="00E52114"/>
    <w:rsid w:val="00E52321"/>
    <w:rsid w:val="00E52617"/>
    <w:rsid w:val="00E52625"/>
    <w:rsid w:val="00E527ED"/>
    <w:rsid w:val="00E52A5C"/>
    <w:rsid w:val="00E52B12"/>
    <w:rsid w:val="00E52B40"/>
    <w:rsid w:val="00E52D06"/>
    <w:rsid w:val="00E52D7E"/>
    <w:rsid w:val="00E530D4"/>
    <w:rsid w:val="00E531B6"/>
    <w:rsid w:val="00E5330A"/>
    <w:rsid w:val="00E533FF"/>
    <w:rsid w:val="00E5365C"/>
    <w:rsid w:val="00E537E8"/>
    <w:rsid w:val="00E538E4"/>
    <w:rsid w:val="00E53910"/>
    <w:rsid w:val="00E53A60"/>
    <w:rsid w:val="00E53AF5"/>
    <w:rsid w:val="00E53B6B"/>
    <w:rsid w:val="00E53B75"/>
    <w:rsid w:val="00E5402F"/>
    <w:rsid w:val="00E5435C"/>
    <w:rsid w:val="00E54415"/>
    <w:rsid w:val="00E548F6"/>
    <w:rsid w:val="00E54B0B"/>
    <w:rsid w:val="00E54E3B"/>
    <w:rsid w:val="00E54F87"/>
    <w:rsid w:val="00E554D1"/>
    <w:rsid w:val="00E55826"/>
    <w:rsid w:val="00E55841"/>
    <w:rsid w:val="00E55E93"/>
    <w:rsid w:val="00E56224"/>
    <w:rsid w:val="00E56442"/>
    <w:rsid w:val="00E565B1"/>
    <w:rsid w:val="00E567C8"/>
    <w:rsid w:val="00E56B43"/>
    <w:rsid w:val="00E56BAE"/>
    <w:rsid w:val="00E56BCE"/>
    <w:rsid w:val="00E56D33"/>
    <w:rsid w:val="00E57090"/>
    <w:rsid w:val="00E570D2"/>
    <w:rsid w:val="00E57116"/>
    <w:rsid w:val="00E57475"/>
    <w:rsid w:val="00E57565"/>
    <w:rsid w:val="00E5757D"/>
    <w:rsid w:val="00E5768E"/>
    <w:rsid w:val="00E576CD"/>
    <w:rsid w:val="00E57CB3"/>
    <w:rsid w:val="00E6039F"/>
    <w:rsid w:val="00E603D1"/>
    <w:rsid w:val="00E603FC"/>
    <w:rsid w:val="00E6061F"/>
    <w:rsid w:val="00E6085F"/>
    <w:rsid w:val="00E60B30"/>
    <w:rsid w:val="00E60C45"/>
    <w:rsid w:val="00E60D5F"/>
    <w:rsid w:val="00E60E75"/>
    <w:rsid w:val="00E61017"/>
    <w:rsid w:val="00E61331"/>
    <w:rsid w:val="00E614A0"/>
    <w:rsid w:val="00E614D7"/>
    <w:rsid w:val="00E61597"/>
    <w:rsid w:val="00E616FE"/>
    <w:rsid w:val="00E6186C"/>
    <w:rsid w:val="00E61A03"/>
    <w:rsid w:val="00E61BB6"/>
    <w:rsid w:val="00E61BD7"/>
    <w:rsid w:val="00E620A3"/>
    <w:rsid w:val="00E624B3"/>
    <w:rsid w:val="00E62537"/>
    <w:rsid w:val="00E628B7"/>
    <w:rsid w:val="00E629E5"/>
    <w:rsid w:val="00E62BCD"/>
    <w:rsid w:val="00E62DE1"/>
    <w:rsid w:val="00E630B7"/>
    <w:rsid w:val="00E6332B"/>
    <w:rsid w:val="00E635BB"/>
    <w:rsid w:val="00E636BB"/>
    <w:rsid w:val="00E63838"/>
    <w:rsid w:val="00E639C7"/>
    <w:rsid w:val="00E63A29"/>
    <w:rsid w:val="00E63AB6"/>
    <w:rsid w:val="00E63C21"/>
    <w:rsid w:val="00E63E8A"/>
    <w:rsid w:val="00E64254"/>
    <w:rsid w:val="00E642D5"/>
    <w:rsid w:val="00E6439A"/>
    <w:rsid w:val="00E64434"/>
    <w:rsid w:val="00E649CC"/>
    <w:rsid w:val="00E64D44"/>
    <w:rsid w:val="00E64E08"/>
    <w:rsid w:val="00E64F6C"/>
    <w:rsid w:val="00E64F86"/>
    <w:rsid w:val="00E65188"/>
    <w:rsid w:val="00E65295"/>
    <w:rsid w:val="00E653E8"/>
    <w:rsid w:val="00E6542F"/>
    <w:rsid w:val="00E65830"/>
    <w:rsid w:val="00E65A82"/>
    <w:rsid w:val="00E65B92"/>
    <w:rsid w:val="00E65D31"/>
    <w:rsid w:val="00E65F41"/>
    <w:rsid w:val="00E66169"/>
    <w:rsid w:val="00E66268"/>
    <w:rsid w:val="00E663E8"/>
    <w:rsid w:val="00E66542"/>
    <w:rsid w:val="00E66649"/>
    <w:rsid w:val="00E668C4"/>
    <w:rsid w:val="00E669D3"/>
    <w:rsid w:val="00E66A71"/>
    <w:rsid w:val="00E66B7E"/>
    <w:rsid w:val="00E66C98"/>
    <w:rsid w:val="00E6700D"/>
    <w:rsid w:val="00E6733E"/>
    <w:rsid w:val="00E673A6"/>
    <w:rsid w:val="00E67628"/>
    <w:rsid w:val="00E67AD9"/>
    <w:rsid w:val="00E67C51"/>
    <w:rsid w:val="00E67E98"/>
    <w:rsid w:val="00E70035"/>
    <w:rsid w:val="00E70203"/>
    <w:rsid w:val="00E703A9"/>
    <w:rsid w:val="00E706C3"/>
    <w:rsid w:val="00E7087A"/>
    <w:rsid w:val="00E70AA2"/>
    <w:rsid w:val="00E70B4B"/>
    <w:rsid w:val="00E70C76"/>
    <w:rsid w:val="00E7112F"/>
    <w:rsid w:val="00E7117E"/>
    <w:rsid w:val="00E711C8"/>
    <w:rsid w:val="00E7157B"/>
    <w:rsid w:val="00E716A9"/>
    <w:rsid w:val="00E71920"/>
    <w:rsid w:val="00E71A73"/>
    <w:rsid w:val="00E71F9B"/>
    <w:rsid w:val="00E72119"/>
    <w:rsid w:val="00E7219B"/>
    <w:rsid w:val="00E725EE"/>
    <w:rsid w:val="00E7297A"/>
    <w:rsid w:val="00E72D0F"/>
    <w:rsid w:val="00E72EFC"/>
    <w:rsid w:val="00E735AF"/>
    <w:rsid w:val="00E73790"/>
    <w:rsid w:val="00E73DA1"/>
    <w:rsid w:val="00E73E5B"/>
    <w:rsid w:val="00E73E8E"/>
    <w:rsid w:val="00E74159"/>
    <w:rsid w:val="00E7419B"/>
    <w:rsid w:val="00E741E6"/>
    <w:rsid w:val="00E742D3"/>
    <w:rsid w:val="00E744E9"/>
    <w:rsid w:val="00E745B7"/>
    <w:rsid w:val="00E7492A"/>
    <w:rsid w:val="00E74AF2"/>
    <w:rsid w:val="00E74CCD"/>
    <w:rsid w:val="00E74E34"/>
    <w:rsid w:val="00E74F63"/>
    <w:rsid w:val="00E750AE"/>
    <w:rsid w:val="00E75104"/>
    <w:rsid w:val="00E75465"/>
    <w:rsid w:val="00E754EC"/>
    <w:rsid w:val="00E7567C"/>
    <w:rsid w:val="00E75734"/>
    <w:rsid w:val="00E7579E"/>
    <w:rsid w:val="00E758EC"/>
    <w:rsid w:val="00E7593C"/>
    <w:rsid w:val="00E75995"/>
    <w:rsid w:val="00E75B13"/>
    <w:rsid w:val="00E75D38"/>
    <w:rsid w:val="00E75D52"/>
    <w:rsid w:val="00E75E50"/>
    <w:rsid w:val="00E75F4C"/>
    <w:rsid w:val="00E7637B"/>
    <w:rsid w:val="00E763C3"/>
    <w:rsid w:val="00E76429"/>
    <w:rsid w:val="00E76467"/>
    <w:rsid w:val="00E766AC"/>
    <w:rsid w:val="00E76907"/>
    <w:rsid w:val="00E76BE2"/>
    <w:rsid w:val="00E76E4D"/>
    <w:rsid w:val="00E77131"/>
    <w:rsid w:val="00E77189"/>
    <w:rsid w:val="00E773CE"/>
    <w:rsid w:val="00E774F6"/>
    <w:rsid w:val="00E7791C"/>
    <w:rsid w:val="00E77C2A"/>
    <w:rsid w:val="00E77CF8"/>
    <w:rsid w:val="00E77D63"/>
    <w:rsid w:val="00E77FBB"/>
    <w:rsid w:val="00E8015F"/>
    <w:rsid w:val="00E801C4"/>
    <w:rsid w:val="00E801F4"/>
    <w:rsid w:val="00E80395"/>
    <w:rsid w:val="00E804AF"/>
    <w:rsid w:val="00E80883"/>
    <w:rsid w:val="00E808C9"/>
    <w:rsid w:val="00E80AFA"/>
    <w:rsid w:val="00E80F34"/>
    <w:rsid w:val="00E8108A"/>
    <w:rsid w:val="00E8123E"/>
    <w:rsid w:val="00E815E3"/>
    <w:rsid w:val="00E81659"/>
    <w:rsid w:val="00E81881"/>
    <w:rsid w:val="00E81E44"/>
    <w:rsid w:val="00E8234C"/>
    <w:rsid w:val="00E82357"/>
    <w:rsid w:val="00E8262B"/>
    <w:rsid w:val="00E826FF"/>
    <w:rsid w:val="00E82838"/>
    <w:rsid w:val="00E828EC"/>
    <w:rsid w:val="00E82966"/>
    <w:rsid w:val="00E829AA"/>
    <w:rsid w:val="00E82A61"/>
    <w:rsid w:val="00E82DBA"/>
    <w:rsid w:val="00E82E49"/>
    <w:rsid w:val="00E82EAF"/>
    <w:rsid w:val="00E82EC0"/>
    <w:rsid w:val="00E8318D"/>
    <w:rsid w:val="00E832C4"/>
    <w:rsid w:val="00E83551"/>
    <w:rsid w:val="00E83AA9"/>
    <w:rsid w:val="00E83C09"/>
    <w:rsid w:val="00E840F8"/>
    <w:rsid w:val="00E8422B"/>
    <w:rsid w:val="00E846B8"/>
    <w:rsid w:val="00E84739"/>
    <w:rsid w:val="00E848D5"/>
    <w:rsid w:val="00E84C97"/>
    <w:rsid w:val="00E84CCB"/>
    <w:rsid w:val="00E84D19"/>
    <w:rsid w:val="00E84E14"/>
    <w:rsid w:val="00E84E31"/>
    <w:rsid w:val="00E85054"/>
    <w:rsid w:val="00E85063"/>
    <w:rsid w:val="00E850F2"/>
    <w:rsid w:val="00E853F6"/>
    <w:rsid w:val="00E854F3"/>
    <w:rsid w:val="00E85710"/>
    <w:rsid w:val="00E857BC"/>
    <w:rsid w:val="00E85928"/>
    <w:rsid w:val="00E8599C"/>
    <w:rsid w:val="00E85B73"/>
    <w:rsid w:val="00E85E2F"/>
    <w:rsid w:val="00E85EE8"/>
    <w:rsid w:val="00E85EFB"/>
    <w:rsid w:val="00E860CC"/>
    <w:rsid w:val="00E8631F"/>
    <w:rsid w:val="00E86C7C"/>
    <w:rsid w:val="00E86E5E"/>
    <w:rsid w:val="00E86F40"/>
    <w:rsid w:val="00E86FF2"/>
    <w:rsid w:val="00E87038"/>
    <w:rsid w:val="00E87617"/>
    <w:rsid w:val="00E877D3"/>
    <w:rsid w:val="00E87822"/>
    <w:rsid w:val="00E87B3D"/>
    <w:rsid w:val="00E87E0B"/>
    <w:rsid w:val="00E87FEE"/>
    <w:rsid w:val="00E902DB"/>
    <w:rsid w:val="00E90395"/>
    <w:rsid w:val="00E9095A"/>
    <w:rsid w:val="00E909E2"/>
    <w:rsid w:val="00E90A3F"/>
    <w:rsid w:val="00E90BDA"/>
    <w:rsid w:val="00E90CAA"/>
    <w:rsid w:val="00E90D9B"/>
    <w:rsid w:val="00E90DAB"/>
    <w:rsid w:val="00E90E49"/>
    <w:rsid w:val="00E9134F"/>
    <w:rsid w:val="00E915B8"/>
    <w:rsid w:val="00E91647"/>
    <w:rsid w:val="00E917F9"/>
    <w:rsid w:val="00E91860"/>
    <w:rsid w:val="00E91F11"/>
    <w:rsid w:val="00E91F3A"/>
    <w:rsid w:val="00E92043"/>
    <w:rsid w:val="00E926DA"/>
    <w:rsid w:val="00E9289E"/>
    <w:rsid w:val="00E9291C"/>
    <w:rsid w:val="00E92D14"/>
    <w:rsid w:val="00E92DAE"/>
    <w:rsid w:val="00E93125"/>
    <w:rsid w:val="00E93421"/>
    <w:rsid w:val="00E9350B"/>
    <w:rsid w:val="00E93700"/>
    <w:rsid w:val="00E939E5"/>
    <w:rsid w:val="00E93D50"/>
    <w:rsid w:val="00E93D66"/>
    <w:rsid w:val="00E93FFE"/>
    <w:rsid w:val="00E94504"/>
    <w:rsid w:val="00E948FA"/>
    <w:rsid w:val="00E94C5B"/>
    <w:rsid w:val="00E94F8A"/>
    <w:rsid w:val="00E9501C"/>
    <w:rsid w:val="00E95493"/>
    <w:rsid w:val="00E955E1"/>
    <w:rsid w:val="00E95630"/>
    <w:rsid w:val="00E95FA6"/>
    <w:rsid w:val="00E9602B"/>
    <w:rsid w:val="00E960E6"/>
    <w:rsid w:val="00E96183"/>
    <w:rsid w:val="00E9653A"/>
    <w:rsid w:val="00E965A0"/>
    <w:rsid w:val="00E96695"/>
    <w:rsid w:val="00E966A4"/>
    <w:rsid w:val="00E96A3F"/>
    <w:rsid w:val="00E96B10"/>
    <w:rsid w:val="00E96E7F"/>
    <w:rsid w:val="00E9706E"/>
    <w:rsid w:val="00E975D8"/>
    <w:rsid w:val="00E977AA"/>
    <w:rsid w:val="00E97AD3"/>
    <w:rsid w:val="00E97DF9"/>
    <w:rsid w:val="00E97E01"/>
    <w:rsid w:val="00EA00CD"/>
    <w:rsid w:val="00EA0234"/>
    <w:rsid w:val="00EA03E7"/>
    <w:rsid w:val="00EA075F"/>
    <w:rsid w:val="00EA099B"/>
    <w:rsid w:val="00EA0C0F"/>
    <w:rsid w:val="00EA0C49"/>
    <w:rsid w:val="00EA0CA4"/>
    <w:rsid w:val="00EA0F8C"/>
    <w:rsid w:val="00EA115F"/>
    <w:rsid w:val="00EA1359"/>
    <w:rsid w:val="00EA1551"/>
    <w:rsid w:val="00EA19FD"/>
    <w:rsid w:val="00EA1A9B"/>
    <w:rsid w:val="00EA1B15"/>
    <w:rsid w:val="00EA2090"/>
    <w:rsid w:val="00EA209A"/>
    <w:rsid w:val="00EA21D7"/>
    <w:rsid w:val="00EA26FE"/>
    <w:rsid w:val="00EA2875"/>
    <w:rsid w:val="00EA2B51"/>
    <w:rsid w:val="00EA2BD7"/>
    <w:rsid w:val="00EA2D43"/>
    <w:rsid w:val="00EA2EB0"/>
    <w:rsid w:val="00EA2FB1"/>
    <w:rsid w:val="00EA3280"/>
    <w:rsid w:val="00EA346F"/>
    <w:rsid w:val="00EA39FC"/>
    <w:rsid w:val="00EA3A10"/>
    <w:rsid w:val="00EA3B39"/>
    <w:rsid w:val="00EA3F68"/>
    <w:rsid w:val="00EA3FFE"/>
    <w:rsid w:val="00EA40B1"/>
    <w:rsid w:val="00EA427B"/>
    <w:rsid w:val="00EA473E"/>
    <w:rsid w:val="00EA4B08"/>
    <w:rsid w:val="00EA4B8D"/>
    <w:rsid w:val="00EA4EF5"/>
    <w:rsid w:val="00EA508A"/>
    <w:rsid w:val="00EA524B"/>
    <w:rsid w:val="00EA53A6"/>
    <w:rsid w:val="00EA565F"/>
    <w:rsid w:val="00EA57DA"/>
    <w:rsid w:val="00EA5C40"/>
    <w:rsid w:val="00EA5D9B"/>
    <w:rsid w:val="00EA5E47"/>
    <w:rsid w:val="00EA6113"/>
    <w:rsid w:val="00EA6201"/>
    <w:rsid w:val="00EA6206"/>
    <w:rsid w:val="00EA6657"/>
    <w:rsid w:val="00EA6C33"/>
    <w:rsid w:val="00EA7377"/>
    <w:rsid w:val="00EA755F"/>
    <w:rsid w:val="00EA7731"/>
    <w:rsid w:val="00EA7A33"/>
    <w:rsid w:val="00EA7A41"/>
    <w:rsid w:val="00EB0441"/>
    <w:rsid w:val="00EB051D"/>
    <w:rsid w:val="00EB05F9"/>
    <w:rsid w:val="00EB072D"/>
    <w:rsid w:val="00EB0769"/>
    <w:rsid w:val="00EB077B"/>
    <w:rsid w:val="00EB0C98"/>
    <w:rsid w:val="00EB130C"/>
    <w:rsid w:val="00EB172E"/>
    <w:rsid w:val="00EB1818"/>
    <w:rsid w:val="00EB18FE"/>
    <w:rsid w:val="00EB1C00"/>
    <w:rsid w:val="00EB2130"/>
    <w:rsid w:val="00EB263D"/>
    <w:rsid w:val="00EB28B0"/>
    <w:rsid w:val="00EB2CAB"/>
    <w:rsid w:val="00EB2CC3"/>
    <w:rsid w:val="00EB32ED"/>
    <w:rsid w:val="00EB3533"/>
    <w:rsid w:val="00EB36D2"/>
    <w:rsid w:val="00EB3824"/>
    <w:rsid w:val="00EB3833"/>
    <w:rsid w:val="00EB39EB"/>
    <w:rsid w:val="00EB39F9"/>
    <w:rsid w:val="00EB3A6E"/>
    <w:rsid w:val="00EB3B9F"/>
    <w:rsid w:val="00EB3F58"/>
    <w:rsid w:val="00EB457C"/>
    <w:rsid w:val="00EB4A4F"/>
    <w:rsid w:val="00EB4CDE"/>
    <w:rsid w:val="00EB4EA2"/>
    <w:rsid w:val="00EB4F95"/>
    <w:rsid w:val="00EB5066"/>
    <w:rsid w:val="00EB50D5"/>
    <w:rsid w:val="00EB54F9"/>
    <w:rsid w:val="00EB5939"/>
    <w:rsid w:val="00EB5EC4"/>
    <w:rsid w:val="00EB6117"/>
    <w:rsid w:val="00EB614E"/>
    <w:rsid w:val="00EB63AB"/>
    <w:rsid w:val="00EB6964"/>
    <w:rsid w:val="00EB6C34"/>
    <w:rsid w:val="00EB6EB9"/>
    <w:rsid w:val="00EB70DB"/>
    <w:rsid w:val="00EB73BE"/>
    <w:rsid w:val="00EB7BA6"/>
    <w:rsid w:val="00EB7CA6"/>
    <w:rsid w:val="00EB7D47"/>
    <w:rsid w:val="00EC0801"/>
    <w:rsid w:val="00EC0880"/>
    <w:rsid w:val="00EC0D63"/>
    <w:rsid w:val="00EC0F2C"/>
    <w:rsid w:val="00EC118D"/>
    <w:rsid w:val="00EC1210"/>
    <w:rsid w:val="00EC13EC"/>
    <w:rsid w:val="00EC1583"/>
    <w:rsid w:val="00EC1653"/>
    <w:rsid w:val="00EC1682"/>
    <w:rsid w:val="00EC182E"/>
    <w:rsid w:val="00EC1EA0"/>
    <w:rsid w:val="00EC1F7F"/>
    <w:rsid w:val="00EC2070"/>
    <w:rsid w:val="00EC214E"/>
    <w:rsid w:val="00EC21AF"/>
    <w:rsid w:val="00EC24D5"/>
    <w:rsid w:val="00EC26B4"/>
    <w:rsid w:val="00EC2704"/>
    <w:rsid w:val="00EC27C6"/>
    <w:rsid w:val="00EC28C7"/>
    <w:rsid w:val="00EC298D"/>
    <w:rsid w:val="00EC2BB6"/>
    <w:rsid w:val="00EC2C9A"/>
    <w:rsid w:val="00EC2DC1"/>
    <w:rsid w:val="00EC2DFC"/>
    <w:rsid w:val="00EC34E1"/>
    <w:rsid w:val="00EC360A"/>
    <w:rsid w:val="00EC3644"/>
    <w:rsid w:val="00EC36DC"/>
    <w:rsid w:val="00EC3A1D"/>
    <w:rsid w:val="00EC3A56"/>
    <w:rsid w:val="00EC3B49"/>
    <w:rsid w:val="00EC3D39"/>
    <w:rsid w:val="00EC4207"/>
    <w:rsid w:val="00EC4B8E"/>
    <w:rsid w:val="00EC4BC7"/>
    <w:rsid w:val="00EC4C06"/>
    <w:rsid w:val="00EC4CD6"/>
    <w:rsid w:val="00EC4E01"/>
    <w:rsid w:val="00EC4F67"/>
    <w:rsid w:val="00EC50FC"/>
    <w:rsid w:val="00EC523F"/>
    <w:rsid w:val="00EC5526"/>
    <w:rsid w:val="00EC5541"/>
    <w:rsid w:val="00EC5653"/>
    <w:rsid w:val="00EC5657"/>
    <w:rsid w:val="00EC59A1"/>
    <w:rsid w:val="00EC5A16"/>
    <w:rsid w:val="00EC5B2B"/>
    <w:rsid w:val="00EC5BB3"/>
    <w:rsid w:val="00EC5D8E"/>
    <w:rsid w:val="00EC5F54"/>
    <w:rsid w:val="00EC5FDF"/>
    <w:rsid w:val="00EC6033"/>
    <w:rsid w:val="00EC6086"/>
    <w:rsid w:val="00EC647F"/>
    <w:rsid w:val="00EC677B"/>
    <w:rsid w:val="00EC680E"/>
    <w:rsid w:val="00EC6867"/>
    <w:rsid w:val="00EC6BB8"/>
    <w:rsid w:val="00EC6DFE"/>
    <w:rsid w:val="00EC6EF2"/>
    <w:rsid w:val="00EC710B"/>
    <w:rsid w:val="00EC71CE"/>
    <w:rsid w:val="00EC726F"/>
    <w:rsid w:val="00EC73BB"/>
    <w:rsid w:val="00EC7482"/>
    <w:rsid w:val="00EC754D"/>
    <w:rsid w:val="00EC7677"/>
    <w:rsid w:val="00EC7D0D"/>
    <w:rsid w:val="00ED0018"/>
    <w:rsid w:val="00ED00D0"/>
    <w:rsid w:val="00ED0212"/>
    <w:rsid w:val="00ED03D2"/>
    <w:rsid w:val="00ED0D02"/>
    <w:rsid w:val="00ED0DEB"/>
    <w:rsid w:val="00ED0E0E"/>
    <w:rsid w:val="00ED0F63"/>
    <w:rsid w:val="00ED1006"/>
    <w:rsid w:val="00ED14F3"/>
    <w:rsid w:val="00ED19AB"/>
    <w:rsid w:val="00ED1AB0"/>
    <w:rsid w:val="00ED1B93"/>
    <w:rsid w:val="00ED1D81"/>
    <w:rsid w:val="00ED1DDF"/>
    <w:rsid w:val="00ED1E11"/>
    <w:rsid w:val="00ED1E62"/>
    <w:rsid w:val="00ED1F3B"/>
    <w:rsid w:val="00ED20C8"/>
    <w:rsid w:val="00ED2102"/>
    <w:rsid w:val="00ED21E0"/>
    <w:rsid w:val="00ED2812"/>
    <w:rsid w:val="00ED2D7D"/>
    <w:rsid w:val="00ED2F0C"/>
    <w:rsid w:val="00ED334B"/>
    <w:rsid w:val="00ED36E1"/>
    <w:rsid w:val="00ED38E3"/>
    <w:rsid w:val="00ED3989"/>
    <w:rsid w:val="00ED3C7B"/>
    <w:rsid w:val="00ED3DD3"/>
    <w:rsid w:val="00ED4113"/>
    <w:rsid w:val="00ED4137"/>
    <w:rsid w:val="00ED41BB"/>
    <w:rsid w:val="00ED428F"/>
    <w:rsid w:val="00ED437F"/>
    <w:rsid w:val="00ED43C8"/>
    <w:rsid w:val="00ED445F"/>
    <w:rsid w:val="00ED456F"/>
    <w:rsid w:val="00ED4588"/>
    <w:rsid w:val="00ED45A4"/>
    <w:rsid w:val="00ED45E6"/>
    <w:rsid w:val="00ED45E8"/>
    <w:rsid w:val="00ED4838"/>
    <w:rsid w:val="00ED4859"/>
    <w:rsid w:val="00ED49C4"/>
    <w:rsid w:val="00ED4B2C"/>
    <w:rsid w:val="00ED4E21"/>
    <w:rsid w:val="00ED57C6"/>
    <w:rsid w:val="00ED5BB5"/>
    <w:rsid w:val="00ED6747"/>
    <w:rsid w:val="00ED6831"/>
    <w:rsid w:val="00ED6974"/>
    <w:rsid w:val="00ED7010"/>
    <w:rsid w:val="00ED7427"/>
    <w:rsid w:val="00ED7449"/>
    <w:rsid w:val="00ED74BE"/>
    <w:rsid w:val="00ED7549"/>
    <w:rsid w:val="00ED7D1D"/>
    <w:rsid w:val="00ED7E4A"/>
    <w:rsid w:val="00ED7F07"/>
    <w:rsid w:val="00ED7F11"/>
    <w:rsid w:val="00ED7F42"/>
    <w:rsid w:val="00EE0091"/>
    <w:rsid w:val="00EE017D"/>
    <w:rsid w:val="00EE04D7"/>
    <w:rsid w:val="00EE0548"/>
    <w:rsid w:val="00EE0824"/>
    <w:rsid w:val="00EE0F87"/>
    <w:rsid w:val="00EE0F9C"/>
    <w:rsid w:val="00EE1062"/>
    <w:rsid w:val="00EE12E0"/>
    <w:rsid w:val="00EE13FA"/>
    <w:rsid w:val="00EE173A"/>
    <w:rsid w:val="00EE1769"/>
    <w:rsid w:val="00EE1AA5"/>
    <w:rsid w:val="00EE1CFE"/>
    <w:rsid w:val="00EE1E0A"/>
    <w:rsid w:val="00EE1F4F"/>
    <w:rsid w:val="00EE24CA"/>
    <w:rsid w:val="00EE29A3"/>
    <w:rsid w:val="00EE2B70"/>
    <w:rsid w:val="00EE2E02"/>
    <w:rsid w:val="00EE2ED0"/>
    <w:rsid w:val="00EE2F32"/>
    <w:rsid w:val="00EE2FB8"/>
    <w:rsid w:val="00EE33AA"/>
    <w:rsid w:val="00EE345C"/>
    <w:rsid w:val="00EE3524"/>
    <w:rsid w:val="00EE35BD"/>
    <w:rsid w:val="00EE363B"/>
    <w:rsid w:val="00EE3664"/>
    <w:rsid w:val="00EE371B"/>
    <w:rsid w:val="00EE38B3"/>
    <w:rsid w:val="00EE3BE8"/>
    <w:rsid w:val="00EE3E22"/>
    <w:rsid w:val="00EE3FFE"/>
    <w:rsid w:val="00EE40E8"/>
    <w:rsid w:val="00EE41F7"/>
    <w:rsid w:val="00EE4333"/>
    <w:rsid w:val="00EE440A"/>
    <w:rsid w:val="00EE4841"/>
    <w:rsid w:val="00EE4AD6"/>
    <w:rsid w:val="00EE4D53"/>
    <w:rsid w:val="00EE4E6E"/>
    <w:rsid w:val="00EE5207"/>
    <w:rsid w:val="00EE53AA"/>
    <w:rsid w:val="00EE5840"/>
    <w:rsid w:val="00EE5DA6"/>
    <w:rsid w:val="00EE5EBA"/>
    <w:rsid w:val="00EE5EE2"/>
    <w:rsid w:val="00EE5EFC"/>
    <w:rsid w:val="00EE61DA"/>
    <w:rsid w:val="00EE6676"/>
    <w:rsid w:val="00EE68BF"/>
    <w:rsid w:val="00EE6D1A"/>
    <w:rsid w:val="00EE6FE3"/>
    <w:rsid w:val="00EE713A"/>
    <w:rsid w:val="00EE72C8"/>
    <w:rsid w:val="00EE749C"/>
    <w:rsid w:val="00EE7571"/>
    <w:rsid w:val="00EE778D"/>
    <w:rsid w:val="00EF0093"/>
    <w:rsid w:val="00EF0112"/>
    <w:rsid w:val="00EF03A2"/>
    <w:rsid w:val="00EF069D"/>
    <w:rsid w:val="00EF0BF3"/>
    <w:rsid w:val="00EF0E04"/>
    <w:rsid w:val="00EF0E49"/>
    <w:rsid w:val="00EF1024"/>
    <w:rsid w:val="00EF1046"/>
    <w:rsid w:val="00EF1074"/>
    <w:rsid w:val="00EF12C4"/>
    <w:rsid w:val="00EF18FE"/>
    <w:rsid w:val="00EF1935"/>
    <w:rsid w:val="00EF1CB1"/>
    <w:rsid w:val="00EF1F98"/>
    <w:rsid w:val="00EF22FE"/>
    <w:rsid w:val="00EF2616"/>
    <w:rsid w:val="00EF2952"/>
    <w:rsid w:val="00EF2A79"/>
    <w:rsid w:val="00EF2BF5"/>
    <w:rsid w:val="00EF37FE"/>
    <w:rsid w:val="00EF385A"/>
    <w:rsid w:val="00EF3A64"/>
    <w:rsid w:val="00EF3BEB"/>
    <w:rsid w:val="00EF3CD3"/>
    <w:rsid w:val="00EF3FA6"/>
    <w:rsid w:val="00EF42FB"/>
    <w:rsid w:val="00EF4699"/>
    <w:rsid w:val="00EF4792"/>
    <w:rsid w:val="00EF4A46"/>
    <w:rsid w:val="00EF4D81"/>
    <w:rsid w:val="00EF5126"/>
    <w:rsid w:val="00EF5175"/>
    <w:rsid w:val="00EF535E"/>
    <w:rsid w:val="00EF5787"/>
    <w:rsid w:val="00EF58D0"/>
    <w:rsid w:val="00EF5B14"/>
    <w:rsid w:val="00EF5B1A"/>
    <w:rsid w:val="00EF5B3F"/>
    <w:rsid w:val="00EF5CF9"/>
    <w:rsid w:val="00EF60D0"/>
    <w:rsid w:val="00EF6255"/>
    <w:rsid w:val="00EF69F8"/>
    <w:rsid w:val="00EF6CA8"/>
    <w:rsid w:val="00EF6FB8"/>
    <w:rsid w:val="00EF6FCE"/>
    <w:rsid w:val="00EF7307"/>
    <w:rsid w:val="00EF73EE"/>
    <w:rsid w:val="00EF79D9"/>
    <w:rsid w:val="00EF7E2B"/>
    <w:rsid w:val="00EF7EE3"/>
    <w:rsid w:val="00EF7F8C"/>
    <w:rsid w:val="00F0009E"/>
    <w:rsid w:val="00F0038D"/>
    <w:rsid w:val="00F003B2"/>
    <w:rsid w:val="00F00685"/>
    <w:rsid w:val="00F00742"/>
    <w:rsid w:val="00F00810"/>
    <w:rsid w:val="00F00885"/>
    <w:rsid w:val="00F008BA"/>
    <w:rsid w:val="00F00957"/>
    <w:rsid w:val="00F00C97"/>
    <w:rsid w:val="00F00DCC"/>
    <w:rsid w:val="00F00E9F"/>
    <w:rsid w:val="00F00F1B"/>
    <w:rsid w:val="00F0113F"/>
    <w:rsid w:val="00F0146E"/>
    <w:rsid w:val="00F014FD"/>
    <w:rsid w:val="00F01811"/>
    <w:rsid w:val="00F01D7C"/>
    <w:rsid w:val="00F01D8A"/>
    <w:rsid w:val="00F01E5B"/>
    <w:rsid w:val="00F01F85"/>
    <w:rsid w:val="00F02283"/>
    <w:rsid w:val="00F02BAD"/>
    <w:rsid w:val="00F02E62"/>
    <w:rsid w:val="00F03003"/>
    <w:rsid w:val="00F0319C"/>
    <w:rsid w:val="00F036AA"/>
    <w:rsid w:val="00F03886"/>
    <w:rsid w:val="00F038F3"/>
    <w:rsid w:val="00F038FC"/>
    <w:rsid w:val="00F03A53"/>
    <w:rsid w:val="00F03ADC"/>
    <w:rsid w:val="00F03AE1"/>
    <w:rsid w:val="00F03BF5"/>
    <w:rsid w:val="00F03CED"/>
    <w:rsid w:val="00F03D72"/>
    <w:rsid w:val="00F042D8"/>
    <w:rsid w:val="00F043DB"/>
    <w:rsid w:val="00F04543"/>
    <w:rsid w:val="00F04878"/>
    <w:rsid w:val="00F04EFB"/>
    <w:rsid w:val="00F050EF"/>
    <w:rsid w:val="00F0521C"/>
    <w:rsid w:val="00F0528D"/>
    <w:rsid w:val="00F0537D"/>
    <w:rsid w:val="00F05441"/>
    <w:rsid w:val="00F05609"/>
    <w:rsid w:val="00F056DB"/>
    <w:rsid w:val="00F0594C"/>
    <w:rsid w:val="00F06715"/>
    <w:rsid w:val="00F06856"/>
    <w:rsid w:val="00F06A96"/>
    <w:rsid w:val="00F06BA8"/>
    <w:rsid w:val="00F06C67"/>
    <w:rsid w:val="00F06D44"/>
    <w:rsid w:val="00F06DFD"/>
    <w:rsid w:val="00F06F28"/>
    <w:rsid w:val="00F07102"/>
    <w:rsid w:val="00F071D1"/>
    <w:rsid w:val="00F07533"/>
    <w:rsid w:val="00F07776"/>
    <w:rsid w:val="00F077EE"/>
    <w:rsid w:val="00F07DFE"/>
    <w:rsid w:val="00F1008B"/>
    <w:rsid w:val="00F10315"/>
    <w:rsid w:val="00F10629"/>
    <w:rsid w:val="00F1084E"/>
    <w:rsid w:val="00F108AA"/>
    <w:rsid w:val="00F10B0D"/>
    <w:rsid w:val="00F10B2F"/>
    <w:rsid w:val="00F10F86"/>
    <w:rsid w:val="00F11248"/>
    <w:rsid w:val="00F11463"/>
    <w:rsid w:val="00F114EA"/>
    <w:rsid w:val="00F11683"/>
    <w:rsid w:val="00F1178C"/>
    <w:rsid w:val="00F1180A"/>
    <w:rsid w:val="00F119BB"/>
    <w:rsid w:val="00F11BCC"/>
    <w:rsid w:val="00F11DA1"/>
    <w:rsid w:val="00F11DCB"/>
    <w:rsid w:val="00F11E8E"/>
    <w:rsid w:val="00F12218"/>
    <w:rsid w:val="00F1230F"/>
    <w:rsid w:val="00F1251F"/>
    <w:rsid w:val="00F12686"/>
    <w:rsid w:val="00F129F9"/>
    <w:rsid w:val="00F12BCC"/>
    <w:rsid w:val="00F12CE5"/>
    <w:rsid w:val="00F12DC8"/>
    <w:rsid w:val="00F12FFC"/>
    <w:rsid w:val="00F13064"/>
    <w:rsid w:val="00F13246"/>
    <w:rsid w:val="00F13319"/>
    <w:rsid w:val="00F13483"/>
    <w:rsid w:val="00F1357D"/>
    <w:rsid w:val="00F13915"/>
    <w:rsid w:val="00F13AAC"/>
    <w:rsid w:val="00F13E7A"/>
    <w:rsid w:val="00F14211"/>
    <w:rsid w:val="00F142AF"/>
    <w:rsid w:val="00F143F0"/>
    <w:rsid w:val="00F145C4"/>
    <w:rsid w:val="00F1467B"/>
    <w:rsid w:val="00F149D3"/>
    <w:rsid w:val="00F14AE5"/>
    <w:rsid w:val="00F14AE6"/>
    <w:rsid w:val="00F14DF4"/>
    <w:rsid w:val="00F15033"/>
    <w:rsid w:val="00F1509E"/>
    <w:rsid w:val="00F150FC"/>
    <w:rsid w:val="00F1529E"/>
    <w:rsid w:val="00F15510"/>
    <w:rsid w:val="00F155AA"/>
    <w:rsid w:val="00F155EC"/>
    <w:rsid w:val="00F15870"/>
    <w:rsid w:val="00F15A6E"/>
    <w:rsid w:val="00F15B32"/>
    <w:rsid w:val="00F15F5F"/>
    <w:rsid w:val="00F15FA5"/>
    <w:rsid w:val="00F16247"/>
    <w:rsid w:val="00F16373"/>
    <w:rsid w:val="00F164AA"/>
    <w:rsid w:val="00F165E7"/>
    <w:rsid w:val="00F168A1"/>
    <w:rsid w:val="00F16CDC"/>
    <w:rsid w:val="00F16F68"/>
    <w:rsid w:val="00F17306"/>
    <w:rsid w:val="00F17574"/>
    <w:rsid w:val="00F175F5"/>
    <w:rsid w:val="00F17A15"/>
    <w:rsid w:val="00F17BF3"/>
    <w:rsid w:val="00F20409"/>
    <w:rsid w:val="00F20819"/>
    <w:rsid w:val="00F209B7"/>
    <w:rsid w:val="00F20C6B"/>
    <w:rsid w:val="00F20C9A"/>
    <w:rsid w:val="00F20E5B"/>
    <w:rsid w:val="00F2129D"/>
    <w:rsid w:val="00F212DC"/>
    <w:rsid w:val="00F21620"/>
    <w:rsid w:val="00F216EF"/>
    <w:rsid w:val="00F21992"/>
    <w:rsid w:val="00F21B45"/>
    <w:rsid w:val="00F21EB2"/>
    <w:rsid w:val="00F22421"/>
    <w:rsid w:val="00F22703"/>
    <w:rsid w:val="00F227B5"/>
    <w:rsid w:val="00F22803"/>
    <w:rsid w:val="00F22862"/>
    <w:rsid w:val="00F22B26"/>
    <w:rsid w:val="00F22C01"/>
    <w:rsid w:val="00F22F78"/>
    <w:rsid w:val="00F230D1"/>
    <w:rsid w:val="00F233FD"/>
    <w:rsid w:val="00F23536"/>
    <w:rsid w:val="00F2376F"/>
    <w:rsid w:val="00F237C8"/>
    <w:rsid w:val="00F237F9"/>
    <w:rsid w:val="00F2404F"/>
    <w:rsid w:val="00F2415E"/>
    <w:rsid w:val="00F24390"/>
    <w:rsid w:val="00F243D8"/>
    <w:rsid w:val="00F2440E"/>
    <w:rsid w:val="00F24476"/>
    <w:rsid w:val="00F245BA"/>
    <w:rsid w:val="00F248A7"/>
    <w:rsid w:val="00F248AC"/>
    <w:rsid w:val="00F24B17"/>
    <w:rsid w:val="00F24FE5"/>
    <w:rsid w:val="00F25186"/>
    <w:rsid w:val="00F25443"/>
    <w:rsid w:val="00F25521"/>
    <w:rsid w:val="00F25645"/>
    <w:rsid w:val="00F2594E"/>
    <w:rsid w:val="00F25A92"/>
    <w:rsid w:val="00F25F8A"/>
    <w:rsid w:val="00F26217"/>
    <w:rsid w:val="00F26247"/>
    <w:rsid w:val="00F266D3"/>
    <w:rsid w:val="00F2686F"/>
    <w:rsid w:val="00F268FD"/>
    <w:rsid w:val="00F27364"/>
    <w:rsid w:val="00F2778E"/>
    <w:rsid w:val="00F279C1"/>
    <w:rsid w:val="00F27C82"/>
    <w:rsid w:val="00F27E7F"/>
    <w:rsid w:val="00F27FFE"/>
    <w:rsid w:val="00F3002B"/>
    <w:rsid w:val="00F30038"/>
    <w:rsid w:val="00F3015A"/>
    <w:rsid w:val="00F3024C"/>
    <w:rsid w:val="00F302B9"/>
    <w:rsid w:val="00F304FC"/>
    <w:rsid w:val="00F30678"/>
    <w:rsid w:val="00F30755"/>
    <w:rsid w:val="00F30828"/>
    <w:rsid w:val="00F30B52"/>
    <w:rsid w:val="00F30C9A"/>
    <w:rsid w:val="00F30D83"/>
    <w:rsid w:val="00F30F11"/>
    <w:rsid w:val="00F313D6"/>
    <w:rsid w:val="00F317D2"/>
    <w:rsid w:val="00F318AF"/>
    <w:rsid w:val="00F31B08"/>
    <w:rsid w:val="00F31F3A"/>
    <w:rsid w:val="00F31FBC"/>
    <w:rsid w:val="00F32021"/>
    <w:rsid w:val="00F3275C"/>
    <w:rsid w:val="00F327E9"/>
    <w:rsid w:val="00F327F7"/>
    <w:rsid w:val="00F32AC5"/>
    <w:rsid w:val="00F32AD0"/>
    <w:rsid w:val="00F32BD9"/>
    <w:rsid w:val="00F32CA9"/>
    <w:rsid w:val="00F32D09"/>
    <w:rsid w:val="00F32E80"/>
    <w:rsid w:val="00F32EC6"/>
    <w:rsid w:val="00F32EE0"/>
    <w:rsid w:val="00F32FD9"/>
    <w:rsid w:val="00F32FE8"/>
    <w:rsid w:val="00F330E2"/>
    <w:rsid w:val="00F33348"/>
    <w:rsid w:val="00F33628"/>
    <w:rsid w:val="00F3393B"/>
    <w:rsid w:val="00F339B9"/>
    <w:rsid w:val="00F33A21"/>
    <w:rsid w:val="00F33FAE"/>
    <w:rsid w:val="00F340BD"/>
    <w:rsid w:val="00F341DF"/>
    <w:rsid w:val="00F34379"/>
    <w:rsid w:val="00F343C3"/>
    <w:rsid w:val="00F3447F"/>
    <w:rsid w:val="00F34886"/>
    <w:rsid w:val="00F3491A"/>
    <w:rsid w:val="00F34B4A"/>
    <w:rsid w:val="00F34E11"/>
    <w:rsid w:val="00F34E3B"/>
    <w:rsid w:val="00F35303"/>
    <w:rsid w:val="00F354AA"/>
    <w:rsid w:val="00F355B9"/>
    <w:rsid w:val="00F359B8"/>
    <w:rsid w:val="00F35BF5"/>
    <w:rsid w:val="00F35C26"/>
    <w:rsid w:val="00F35C8E"/>
    <w:rsid w:val="00F35E2B"/>
    <w:rsid w:val="00F36135"/>
    <w:rsid w:val="00F36304"/>
    <w:rsid w:val="00F36681"/>
    <w:rsid w:val="00F366FF"/>
    <w:rsid w:val="00F36737"/>
    <w:rsid w:val="00F3763D"/>
    <w:rsid w:val="00F376A0"/>
    <w:rsid w:val="00F37737"/>
    <w:rsid w:val="00F37B05"/>
    <w:rsid w:val="00F37C49"/>
    <w:rsid w:val="00F37D05"/>
    <w:rsid w:val="00F401EE"/>
    <w:rsid w:val="00F40420"/>
    <w:rsid w:val="00F40B06"/>
    <w:rsid w:val="00F40BCB"/>
    <w:rsid w:val="00F40C2B"/>
    <w:rsid w:val="00F40F0C"/>
    <w:rsid w:val="00F41046"/>
    <w:rsid w:val="00F41110"/>
    <w:rsid w:val="00F418A7"/>
    <w:rsid w:val="00F41979"/>
    <w:rsid w:val="00F41EDB"/>
    <w:rsid w:val="00F41FD3"/>
    <w:rsid w:val="00F421DE"/>
    <w:rsid w:val="00F42543"/>
    <w:rsid w:val="00F42712"/>
    <w:rsid w:val="00F429E6"/>
    <w:rsid w:val="00F42B24"/>
    <w:rsid w:val="00F42BB1"/>
    <w:rsid w:val="00F42C37"/>
    <w:rsid w:val="00F42E93"/>
    <w:rsid w:val="00F4301B"/>
    <w:rsid w:val="00F431C1"/>
    <w:rsid w:val="00F43236"/>
    <w:rsid w:val="00F43284"/>
    <w:rsid w:val="00F4350F"/>
    <w:rsid w:val="00F4382D"/>
    <w:rsid w:val="00F43A6D"/>
    <w:rsid w:val="00F43AF8"/>
    <w:rsid w:val="00F43B73"/>
    <w:rsid w:val="00F43BF6"/>
    <w:rsid w:val="00F43BF7"/>
    <w:rsid w:val="00F43C36"/>
    <w:rsid w:val="00F44119"/>
    <w:rsid w:val="00F441E2"/>
    <w:rsid w:val="00F44271"/>
    <w:rsid w:val="00F44742"/>
    <w:rsid w:val="00F44961"/>
    <w:rsid w:val="00F44A21"/>
    <w:rsid w:val="00F450D7"/>
    <w:rsid w:val="00F450E8"/>
    <w:rsid w:val="00F45417"/>
    <w:rsid w:val="00F45960"/>
    <w:rsid w:val="00F45E5C"/>
    <w:rsid w:val="00F45F11"/>
    <w:rsid w:val="00F45F40"/>
    <w:rsid w:val="00F4625E"/>
    <w:rsid w:val="00F46A2B"/>
    <w:rsid w:val="00F46AAA"/>
    <w:rsid w:val="00F47000"/>
    <w:rsid w:val="00F4711B"/>
    <w:rsid w:val="00F471CF"/>
    <w:rsid w:val="00F47658"/>
    <w:rsid w:val="00F4766C"/>
    <w:rsid w:val="00F4775C"/>
    <w:rsid w:val="00F4795C"/>
    <w:rsid w:val="00F47DB0"/>
    <w:rsid w:val="00F47FDE"/>
    <w:rsid w:val="00F500D2"/>
    <w:rsid w:val="00F50378"/>
    <w:rsid w:val="00F503E1"/>
    <w:rsid w:val="00F5060E"/>
    <w:rsid w:val="00F50710"/>
    <w:rsid w:val="00F5075D"/>
    <w:rsid w:val="00F507C6"/>
    <w:rsid w:val="00F507D1"/>
    <w:rsid w:val="00F509AB"/>
    <w:rsid w:val="00F50A5C"/>
    <w:rsid w:val="00F517CF"/>
    <w:rsid w:val="00F5192C"/>
    <w:rsid w:val="00F519CE"/>
    <w:rsid w:val="00F51ADA"/>
    <w:rsid w:val="00F5205B"/>
    <w:rsid w:val="00F52429"/>
    <w:rsid w:val="00F52620"/>
    <w:rsid w:val="00F52695"/>
    <w:rsid w:val="00F52F37"/>
    <w:rsid w:val="00F52FA2"/>
    <w:rsid w:val="00F530AC"/>
    <w:rsid w:val="00F53341"/>
    <w:rsid w:val="00F53401"/>
    <w:rsid w:val="00F53587"/>
    <w:rsid w:val="00F53664"/>
    <w:rsid w:val="00F5368B"/>
    <w:rsid w:val="00F53833"/>
    <w:rsid w:val="00F5396D"/>
    <w:rsid w:val="00F53BB6"/>
    <w:rsid w:val="00F53D64"/>
    <w:rsid w:val="00F53E08"/>
    <w:rsid w:val="00F53EAD"/>
    <w:rsid w:val="00F53EF1"/>
    <w:rsid w:val="00F53F6D"/>
    <w:rsid w:val="00F5456F"/>
    <w:rsid w:val="00F545A4"/>
    <w:rsid w:val="00F54753"/>
    <w:rsid w:val="00F54870"/>
    <w:rsid w:val="00F54A20"/>
    <w:rsid w:val="00F54DF1"/>
    <w:rsid w:val="00F54EB6"/>
    <w:rsid w:val="00F54EFD"/>
    <w:rsid w:val="00F54FC3"/>
    <w:rsid w:val="00F55350"/>
    <w:rsid w:val="00F55D2E"/>
    <w:rsid w:val="00F56017"/>
    <w:rsid w:val="00F56050"/>
    <w:rsid w:val="00F56220"/>
    <w:rsid w:val="00F56271"/>
    <w:rsid w:val="00F563D3"/>
    <w:rsid w:val="00F56514"/>
    <w:rsid w:val="00F5663D"/>
    <w:rsid w:val="00F5680C"/>
    <w:rsid w:val="00F56981"/>
    <w:rsid w:val="00F56CDE"/>
    <w:rsid w:val="00F56F69"/>
    <w:rsid w:val="00F56FA3"/>
    <w:rsid w:val="00F57258"/>
    <w:rsid w:val="00F5740C"/>
    <w:rsid w:val="00F57499"/>
    <w:rsid w:val="00F577FC"/>
    <w:rsid w:val="00F578D3"/>
    <w:rsid w:val="00F57B8C"/>
    <w:rsid w:val="00F57BEF"/>
    <w:rsid w:val="00F57C3E"/>
    <w:rsid w:val="00F57D0F"/>
    <w:rsid w:val="00F57FB9"/>
    <w:rsid w:val="00F600CF"/>
    <w:rsid w:val="00F60151"/>
    <w:rsid w:val="00F6017D"/>
    <w:rsid w:val="00F60203"/>
    <w:rsid w:val="00F602C4"/>
    <w:rsid w:val="00F607C5"/>
    <w:rsid w:val="00F608A4"/>
    <w:rsid w:val="00F608E3"/>
    <w:rsid w:val="00F6099A"/>
    <w:rsid w:val="00F60B95"/>
    <w:rsid w:val="00F60DEA"/>
    <w:rsid w:val="00F6123C"/>
    <w:rsid w:val="00F6179A"/>
    <w:rsid w:val="00F61BA1"/>
    <w:rsid w:val="00F62002"/>
    <w:rsid w:val="00F62222"/>
    <w:rsid w:val="00F62867"/>
    <w:rsid w:val="00F62C9E"/>
    <w:rsid w:val="00F62CD5"/>
    <w:rsid w:val="00F62ECE"/>
    <w:rsid w:val="00F6302A"/>
    <w:rsid w:val="00F6302C"/>
    <w:rsid w:val="00F631F5"/>
    <w:rsid w:val="00F63472"/>
    <w:rsid w:val="00F634E7"/>
    <w:rsid w:val="00F63847"/>
    <w:rsid w:val="00F63902"/>
    <w:rsid w:val="00F63950"/>
    <w:rsid w:val="00F639EE"/>
    <w:rsid w:val="00F643F4"/>
    <w:rsid w:val="00F6447D"/>
    <w:rsid w:val="00F644E4"/>
    <w:rsid w:val="00F64726"/>
    <w:rsid w:val="00F6495A"/>
    <w:rsid w:val="00F649DF"/>
    <w:rsid w:val="00F64C2B"/>
    <w:rsid w:val="00F64C38"/>
    <w:rsid w:val="00F64C8A"/>
    <w:rsid w:val="00F64CCA"/>
    <w:rsid w:val="00F64D49"/>
    <w:rsid w:val="00F64F07"/>
    <w:rsid w:val="00F64FFF"/>
    <w:rsid w:val="00F651BE"/>
    <w:rsid w:val="00F651E0"/>
    <w:rsid w:val="00F65266"/>
    <w:rsid w:val="00F6526A"/>
    <w:rsid w:val="00F652FB"/>
    <w:rsid w:val="00F6539D"/>
    <w:rsid w:val="00F657B7"/>
    <w:rsid w:val="00F65867"/>
    <w:rsid w:val="00F6587D"/>
    <w:rsid w:val="00F65974"/>
    <w:rsid w:val="00F6599E"/>
    <w:rsid w:val="00F659FA"/>
    <w:rsid w:val="00F65C1C"/>
    <w:rsid w:val="00F65D01"/>
    <w:rsid w:val="00F65DEE"/>
    <w:rsid w:val="00F65F99"/>
    <w:rsid w:val="00F66000"/>
    <w:rsid w:val="00F6603E"/>
    <w:rsid w:val="00F66499"/>
    <w:rsid w:val="00F668E9"/>
    <w:rsid w:val="00F66B2B"/>
    <w:rsid w:val="00F670FA"/>
    <w:rsid w:val="00F67166"/>
    <w:rsid w:val="00F673E4"/>
    <w:rsid w:val="00F67447"/>
    <w:rsid w:val="00F6749A"/>
    <w:rsid w:val="00F674D3"/>
    <w:rsid w:val="00F6774D"/>
    <w:rsid w:val="00F67F22"/>
    <w:rsid w:val="00F67F53"/>
    <w:rsid w:val="00F6B890"/>
    <w:rsid w:val="00F703BE"/>
    <w:rsid w:val="00F70421"/>
    <w:rsid w:val="00F70431"/>
    <w:rsid w:val="00F7056E"/>
    <w:rsid w:val="00F70B28"/>
    <w:rsid w:val="00F70B46"/>
    <w:rsid w:val="00F70F5D"/>
    <w:rsid w:val="00F71278"/>
    <w:rsid w:val="00F71710"/>
    <w:rsid w:val="00F7185E"/>
    <w:rsid w:val="00F71B20"/>
    <w:rsid w:val="00F71E16"/>
    <w:rsid w:val="00F71F02"/>
    <w:rsid w:val="00F71F18"/>
    <w:rsid w:val="00F71F69"/>
    <w:rsid w:val="00F72265"/>
    <w:rsid w:val="00F72621"/>
    <w:rsid w:val="00F7267D"/>
    <w:rsid w:val="00F729D9"/>
    <w:rsid w:val="00F72B64"/>
    <w:rsid w:val="00F72B72"/>
    <w:rsid w:val="00F72C7E"/>
    <w:rsid w:val="00F72D59"/>
    <w:rsid w:val="00F72DB4"/>
    <w:rsid w:val="00F731C3"/>
    <w:rsid w:val="00F7330A"/>
    <w:rsid w:val="00F73474"/>
    <w:rsid w:val="00F73CAA"/>
    <w:rsid w:val="00F73E91"/>
    <w:rsid w:val="00F73F3C"/>
    <w:rsid w:val="00F744BF"/>
    <w:rsid w:val="00F746DE"/>
    <w:rsid w:val="00F7474F"/>
    <w:rsid w:val="00F74BB9"/>
    <w:rsid w:val="00F74E3B"/>
    <w:rsid w:val="00F7506D"/>
    <w:rsid w:val="00F7515C"/>
    <w:rsid w:val="00F7537F"/>
    <w:rsid w:val="00F75582"/>
    <w:rsid w:val="00F7566F"/>
    <w:rsid w:val="00F75709"/>
    <w:rsid w:val="00F759A8"/>
    <w:rsid w:val="00F759E0"/>
    <w:rsid w:val="00F75A24"/>
    <w:rsid w:val="00F75B11"/>
    <w:rsid w:val="00F75F0B"/>
    <w:rsid w:val="00F75F27"/>
    <w:rsid w:val="00F75F6C"/>
    <w:rsid w:val="00F75FDC"/>
    <w:rsid w:val="00F76040"/>
    <w:rsid w:val="00F76190"/>
    <w:rsid w:val="00F766A0"/>
    <w:rsid w:val="00F768CE"/>
    <w:rsid w:val="00F76AD1"/>
    <w:rsid w:val="00F76B90"/>
    <w:rsid w:val="00F76C0C"/>
    <w:rsid w:val="00F76C14"/>
    <w:rsid w:val="00F76DFC"/>
    <w:rsid w:val="00F76EFA"/>
    <w:rsid w:val="00F77163"/>
    <w:rsid w:val="00F77275"/>
    <w:rsid w:val="00F8006F"/>
    <w:rsid w:val="00F80120"/>
    <w:rsid w:val="00F802C8"/>
    <w:rsid w:val="00F802DB"/>
    <w:rsid w:val="00F804BE"/>
    <w:rsid w:val="00F805B0"/>
    <w:rsid w:val="00F80837"/>
    <w:rsid w:val="00F80A3F"/>
    <w:rsid w:val="00F80A84"/>
    <w:rsid w:val="00F80CEB"/>
    <w:rsid w:val="00F8178F"/>
    <w:rsid w:val="00F817C9"/>
    <w:rsid w:val="00F817CE"/>
    <w:rsid w:val="00F81A98"/>
    <w:rsid w:val="00F81AC9"/>
    <w:rsid w:val="00F81B45"/>
    <w:rsid w:val="00F81CCB"/>
    <w:rsid w:val="00F82314"/>
    <w:rsid w:val="00F823B8"/>
    <w:rsid w:val="00F828BC"/>
    <w:rsid w:val="00F82DF9"/>
    <w:rsid w:val="00F83037"/>
    <w:rsid w:val="00F8309A"/>
    <w:rsid w:val="00F83309"/>
    <w:rsid w:val="00F83390"/>
    <w:rsid w:val="00F833CB"/>
    <w:rsid w:val="00F83400"/>
    <w:rsid w:val="00F8353E"/>
    <w:rsid w:val="00F83753"/>
    <w:rsid w:val="00F838C0"/>
    <w:rsid w:val="00F838EF"/>
    <w:rsid w:val="00F83960"/>
    <w:rsid w:val="00F839D4"/>
    <w:rsid w:val="00F83ACE"/>
    <w:rsid w:val="00F842A9"/>
    <w:rsid w:val="00F8456C"/>
    <w:rsid w:val="00F84899"/>
    <w:rsid w:val="00F848B8"/>
    <w:rsid w:val="00F84BDB"/>
    <w:rsid w:val="00F84ED5"/>
    <w:rsid w:val="00F84F5C"/>
    <w:rsid w:val="00F8500E"/>
    <w:rsid w:val="00F85278"/>
    <w:rsid w:val="00F85687"/>
    <w:rsid w:val="00F85980"/>
    <w:rsid w:val="00F859D8"/>
    <w:rsid w:val="00F85C68"/>
    <w:rsid w:val="00F85C8A"/>
    <w:rsid w:val="00F85D55"/>
    <w:rsid w:val="00F85F1F"/>
    <w:rsid w:val="00F85F2D"/>
    <w:rsid w:val="00F85F5D"/>
    <w:rsid w:val="00F86143"/>
    <w:rsid w:val="00F861E1"/>
    <w:rsid w:val="00F8651A"/>
    <w:rsid w:val="00F86855"/>
    <w:rsid w:val="00F868F5"/>
    <w:rsid w:val="00F86B90"/>
    <w:rsid w:val="00F86D62"/>
    <w:rsid w:val="00F870B8"/>
    <w:rsid w:val="00F8724F"/>
    <w:rsid w:val="00F8743A"/>
    <w:rsid w:val="00F87593"/>
    <w:rsid w:val="00F875DF"/>
    <w:rsid w:val="00F87872"/>
    <w:rsid w:val="00F87A01"/>
    <w:rsid w:val="00F87CF6"/>
    <w:rsid w:val="00F87D08"/>
    <w:rsid w:val="00F90048"/>
    <w:rsid w:val="00F901C8"/>
    <w:rsid w:val="00F9056A"/>
    <w:rsid w:val="00F9080C"/>
    <w:rsid w:val="00F90A33"/>
    <w:rsid w:val="00F90C87"/>
    <w:rsid w:val="00F90E5D"/>
    <w:rsid w:val="00F90F8D"/>
    <w:rsid w:val="00F91009"/>
    <w:rsid w:val="00F91043"/>
    <w:rsid w:val="00F910DB"/>
    <w:rsid w:val="00F91666"/>
    <w:rsid w:val="00F91A7C"/>
    <w:rsid w:val="00F91CA9"/>
    <w:rsid w:val="00F92280"/>
    <w:rsid w:val="00F92782"/>
    <w:rsid w:val="00F928A6"/>
    <w:rsid w:val="00F92997"/>
    <w:rsid w:val="00F92E23"/>
    <w:rsid w:val="00F92E30"/>
    <w:rsid w:val="00F93006"/>
    <w:rsid w:val="00F930BD"/>
    <w:rsid w:val="00F9340A"/>
    <w:rsid w:val="00F935A6"/>
    <w:rsid w:val="00F93AA9"/>
    <w:rsid w:val="00F93B65"/>
    <w:rsid w:val="00F93C08"/>
    <w:rsid w:val="00F9426A"/>
    <w:rsid w:val="00F943BD"/>
    <w:rsid w:val="00F94937"/>
    <w:rsid w:val="00F94ADD"/>
    <w:rsid w:val="00F94C39"/>
    <w:rsid w:val="00F94D15"/>
    <w:rsid w:val="00F94D55"/>
    <w:rsid w:val="00F94ED0"/>
    <w:rsid w:val="00F95145"/>
    <w:rsid w:val="00F9568D"/>
    <w:rsid w:val="00F95788"/>
    <w:rsid w:val="00F95B20"/>
    <w:rsid w:val="00F95FB4"/>
    <w:rsid w:val="00F96195"/>
    <w:rsid w:val="00F96985"/>
    <w:rsid w:val="00F96AFE"/>
    <w:rsid w:val="00F96DA0"/>
    <w:rsid w:val="00F96E4D"/>
    <w:rsid w:val="00F9739F"/>
    <w:rsid w:val="00F97403"/>
    <w:rsid w:val="00F9758E"/>
    <w:rsid w:val="00F976FB"/>
    <w:rsid w:val="00F977F2"/>
    <w:rsid w:val="00F97838"/>
    <w:rsid w:val="00F97A01"/>
    <w:rsid w:val="00F97CF2"/>
    <w:rsid w:val="00F97E17"/>
    <w:rsid w:val="00F97EB7"/>
    <w:rsid w:val="00F97EE5"/>
    <w:rsid w:val="00FA007A"/>
    <w:rsid w:val="00FA01AA"/>
    <w:rsid w:val="00FA05D4"/>
    <w:rsid w:val="00FA0657"/>
    <w:rsid w:val="00FA073F"/>
    <w:rsid w:val="00FA093E"/>
    <w:rsid w:val="00FA0949"/>
    <w:rsid w:val="00FA0A5D"/>
    <w:rsid w:val="00FA0A7D"/>
    <w:rsid w:val="00FA0D7B"/>
    <w:rsid w:val="00FA0DA0"/>
    <w:rsid w:val="00FA0EFF"/>
    <w:rsid w:val="00FA0F01"/>
    <w:rsid w:val="00FA1268"/>
    <w:rsid w:val="00FA1DD5"/>
    <w:rsid w:val="00FA228A"/>
    <w:rsid w:val="00FA257A"/>
    <w:rsid w:val="00FA2592"/>
    <w:rsid w:val="00FA2932"/>
    <w:rsid w:val="00FA2A50"/>
    <w:rsid w:val="00FA2B3D"/>
    <w:rsid w:val="00FA2B67"/>
    <w:rsid w:val="00FA2BB3"/>
    <w:rsid w:val="00FA2CE9"/>
    <w:rsid w:val="00FA33AF"/>
    <w:rsid w:val="00FA372B"/>
    <w:rsid w:val="00FA3860"/>
    <w:rsid w:val="00FA39F6"/>
    <w:rsid w:val="00FA3A9C"/>
    <w:rsid w:val="00FA3B7F"/>
    <w:rsid w:val="00FA3D47"/>
    <w:rsid w:val="00FA3FCA"/>
    <w:rsid w:val="00FA423A"/>
    <w:rsid w:val="00FA4286"/>
    <w:rsid w:val="00FA4420"/>
    <w:rsid w:val="00FA4463"/>
    <w:rsid w:val="00FA4577"/>
    <w:rsid w:val="00FA45EE"/>
    <w:rsid w:val="00FA489F"/>
    <w:rsid w:val="00FA498A"/>
    <w:rsid w:val="00FA4CBE"/>
    <w:rsid w:val="00FA4E50"/>
    <w:rsid w:val="00FA4F3C"/>
    <w:rsid w:val="00FA4FA0"/>
    <w:rsid w:val="00FA528A"/>
    <w:rsid w:val="00FA557A"/>
    <w:rsid w:val="00FA56A3"/>
    <w:rsid w:val="00FA5764"/>
    <w:rsid w:val="00FA5837"/>
    <w:rsid w:val="00FA5A7F"/>
    <w:rsid w:val="00FA5CCD"/>
    <w:rsid w:val="00FA5CF2"/>
    <w:rsid w:val="00FA5DA4"/>
    <w:rsid w:val="00FA5DD8"/>
    <w:rsid w:val="00FA6082"/>
    <w:rsid w:val="00FA66CF"/>
    <w:rsid w:val="00FA6B29"/>
    <w:rsid w:val="00FA6F9E"/>
    <w:rsid w:val="00FA6FFE"/>
    <w:rsid w:val="00FA70F8"/>
    <w:rsid w:val="00FA716B"/>
    <w:rsid w:val="00FA7242"/>
    <w:rsid w:val="00FA725D"/>
    <w:rsid w:val="00FA73A5"/>
    <w:rsid w:val="00FA73E1"/>
    <w:rsid w:val="00FA777E"/>
    <w:rsid w:val="00FA7918"/>
    <w:rsid w:val="00FA7A0F"/>
    <w:rsid w:val="00FA7B86"/>
    <w:rsid w:val="00FB0496"/>
    <w:rsid w:val="00FB09A5"/>
    <w:rsid w:val="00FB09E3"/>
    <w:rsid w:val="00FB0C43"/>
    <w:rsid w:val="00FB0CF6"/>
    <w:rsid w:val="00FB1356"/>
    <w:rsid w:val="00FB1815"/>
    <w:rsid w:val="00FB1D2E"/>
    <w:rsid w:val="00FB1E8B"/>
    <w:rsid w:val="00FB2623"/>
    <w:rsid w:val="00FB27BE"/>
    <w:rsid w:val="00FB2825"/>
    <w:rsid w:val="00FB293F"/>
    <w:rsid w:val="00FB2B11"/>
    <w:rsid w:val="00FB2DFF"/>
    <w:rsid w:val="00FB2F50"/>
    <w:rsid w:val="00FB310C"/>
    <w:rsid w:val="00FB31CD"/>
    <w:rsid w:val="00FB338F"/>
    <w:rsid w:val="00FB3418"/>
    <w:rsid w:val="00FB34E8"/>
    <w:rsid w:val="00FB37A0"/>
    <w:rsid w:val="00FB37F9"/>
    <w:rsid w:val="00FB39E9"/>
    <w:rsid w:val="00FB3A66"/>
    <w:rsid w:val="00FB3C5D"/>
    <w:rsid w:val="00FB3CFE"/>
    <w:rsid w:val="00FB402B"/>
    <w:rsid w:val="00FB4162"/>
    <w:rsid w:val="00FB48B2"/>
    <w:rsid w:val="00FB4A90"/>
    <w:rsid w:val="00FB4C1C"/>
    <w:rsid w:val="00FB4C53"/>
    <w:rsid w:val="00FB4C80"/>
    <w:rsid w:val="00FB4D08"/>
    <w:rsid w:val="00FB4E9A"/>
    <w:rsid w:val="00FB4F25"/>
    <w:rsid w:val="00FB55D8"/>
    <w:rsid w:val="00FB5601"/>
    <w:rsid w:val="00FB57D3"/>
    <w:rsid w:val="00FB59E9"/>
    <w:rsid w:val="00FB5CC4"/>
    <w:rsid w:val="00FB5E32"/>
    <w:rsid w:val="00FB5ED3"/>
    <w:rsid w:val="00FB5EF4"/>
    <w:rsid w:val="00FB5EFB"/>
    <w:rsid w:val="00FB6323"/>
    <w:rsid w:val="00FB6A6A"/>
    <w:rsid w:val="00FB6B57"/>
    <w:rsid w:val="00FB6E0C"/>
    <w:rsid w:val="00FB715D"/>
    <w:rsid w:val="00FB7282"/>
    <w:rsid w:val="00FB72FB"/>
    <w:rsid w:val="00FB7417"/>
    <w:rsid w:val="00FB74C5"/>
    <w:rsid w:val="00FB7822"/>
    <w:rsid w:val="00FB7949"/>
    <w:rsid w:val="00FB7E27"/>
    <w:rsid w:val="00FB7F62"/>
    <w:rsid w:val="00FC0156"/>
    <w:rsid w:val="00FC01BA"/>
    <w:rsid w:val="00FC079D"/>
    <w:rsid w:val="00FC07B9"/>
    <w:rsid w:val="00FC07E9"/>
    <w:rsid w:val="00FC0BE2"/>
    <w:rsid w:val="00FC0D8B"/>
    <w:rsid w:val="00FC0E90"/>
    <w:rsid w:val="00FC16DF"/>
    <w:rsid w:val="00FC175C"/>
    <w:rsid w:val="00FC187D"/>
    <w:rsid w:val="00FC1A28"/>
    <w:rsid w:val="00FC1A92"/>
    <w:rsid w:val="00FC1B6A"/>
    <w:rsid w:val="00FC1CBD"/>
    <w:rsid w:val="00FC1E19"/>
    <w:rsid w:val="00FC229F"/>
    <w:rsid w:val="00FC22A5"/>
    <w:rsid w:val="00FC240E"/>
    <w:rsid w:val="00FC2B12"/>
    <w:rsid w:val="00FC304F"/>
    <w:rsid w:val="00FC30A7"/>
    <w:rsid w:val="00FC31F3"/>
    <w:rsid w:val="00FC32F7"/>
    <w:rsid w:val="00FC3420"/>
    <w:rsid w:val="00FC35D3"/>
    <w:rsid w:val="00FC3E8F"/>
    <w:rsid w:val="00FC4083"/>
    <w:rsid w:val="00FC44DB"/>
    <w:rsid w:val="00FC48CA"/>
    <w:rsid w:val="00FC4AB4"/>
    <w:rsid w:val="00FC4E4D"/>
    <w:rsid w:val="00FC4EDE"/>
    <w:rsid w:val="00FC4F81"/>
    <w:rsid w:val="00FC5217"/>
    <w:rsid w:val="00FC52C3"/>
    <w:rsid w:val="00FC542D"/>
    <w:rsid w:val="00FC58C1"/>
    <w:rsid w:val="00FC5A3A"/>
    <w:rsid w:val="00FC5AE6"/>
    <w:rsid w:val="00FC5B1D"/>
    <w:rsid w:val="00FC5E9B"/>
    <w:rsid w:val="00FC5F88"/>
    <w:rsid w:val="00FC601C"/>
    <w:rsid w:val="00FC605A"/>
    <w:rsid w:val="00FC61A5"/>
    <w:rsid w:val="00FC69AB"/>
    <w:rsid w:val="00FC6BC4"/>
    <w:rsid w:val="00FC6C91"/>
    <w:rsid w:val="00FC6D0F"/>
    <w:rsid w:val="00FC6DAD"/>
    <w:rsid w:val="00FC6DD9"/>
    <w:rsid w:val="00FC6DE4"/>
    <w:rsid w:val="00FC6F7E"/>
    <w:rsid w:val="00FC6FAE"/>
    <w:rsid w:val="00FC71E1"/>
    <w:rsid w:val="00FC71F9"/>
    <w:rsid w:val="00FC7429"/>
    <w:rsid w:val="00FC7747"/>
    <w:rsid w:val="00FC781F"/>
    <w:rsid w:val="00FC79F1"/>
    <w:rsid w:val="00FC7B38"/>
    <w:rsid w:val="00FC7BDB"/>
    <w:rsid w:val="00FC7C0F"/>
    <w:rsid w:val="00FD0169"/>
    <w:rsid w:val="00FD02D7"/>
    <w:rsid w:val="00FD0309"/>
    <w:rsid w:val="00FD0341"/>
    <w:rsid w:val="00FD05AD"/>
    <w:rsid w:val="00FD07F6"/>
    <w:rsid w:val="00FD08EB"/>
    <w:rsid w:val="00FD0DD7"/>
    <w:rsid w:val="00FD0EE5"/>
    <w:rsid w:val="00FD11AD"/>
    <w:rsid w:val="00FD1295"/>
    <w:rsid w:val="00FD149E"/>
    <w:rsid w:val="00FD14DB"/>
    <w:rsid w:val="00FD16B9"/>
    <w:rsid w:val="00FD1840"/>
    <w:rsid w:val="00FD1892"/>
    <w:rsid w:val="00FD18C9"/>
    <w:rsid w:val="00FD197E"/>
    <w:rsid w:val="00FD1BAB"/>
    <w:rsid w:val="00FD1DF3"/>
    <w:rsid w:val="00FD1EC8"/>
    <w:rsid w:val="00FD21B2"/>
    <w:rsid w:val="00FD239F"/>
    <w:rsid w:val="00FD23DD"/>
    <w:rsid w:val="00FD2508"/>
    <w:rsid w:val="00FD272B"/>
    <w:rsid w:val="00FD27E4"/>
    <w:rsid w:val="00FD2917"/>
    <w:rsid w:val="00FD2959"/>
    <w:rsid w:val="00FD2A47"/>
    <w:rsid w:val="00FD2B07"/>
    <w:rsid w:val="00FD2BDC"/>
    <w:rsid w:val="00FD32BD"/>
    <w:rsid w:val="00FD3426"/>
    <w:rsid w:val="00FD396B"/>
    <w:rsid w:val="00FD397F"/>
    <w:rsid w:val="00FD399A"/>
    <w:rsid w:val="00FD3DC7"/>
    <w:rsid w:val="00FD4265"/>
    <w:rsid w:val="00FD47ED"/>
    <w:rsid w:val="00FD4A03"/>
    <w:rsid w:val="00FD4B1A"/>
    <w:rsid w:val="00FD4B97"/>
    <w:rsid w:val="00FD4C51"/>
    <w:rsid w:val="00FD4C81"/>
    <w:rsid w:val="00FD4E2D"/>
    <w:rsid w:val="00FD4F5F"/>
    <w:rsid w:val="00FD5089"/>
    <w:rsid w:val="00FD567D"/>
    <w:rsid w:val="00FD588C"/>
    <w:rsid w:val="00FD598A"/>
    <w:rsid w:val="00FD62CB"/>
    <w:rsid w:val="00FD62EB"/>
    <w:rsid w:val="00FD6769"/>
    <w:rsid w:val="00FD67D9"/>
    <w:rsid w:val="00FD6927"/>
    <w:rsid w:val="00FD6956"/>
    <w:rsid w:val="00FD6AF5"/>
    <w:rsid w:val="00FD6E73"/>
    <w:rsid w:val="00FD7131"/>
    <w:rsid w:val="00FD727D"/>
    <w:rsid w:val="00FD742B"/>
    <w:rsid w:val="00FD74DB"/>
    <w:rsid w:val="00FD75D7"/>
    <w:rsid w:val="00FD75FB"/>
    <w:rsid w:val="00FD7660"/>
    <w:rsid w:val="00FD7783"/>
    <w:rsid w:val="00FD7CE5"/>
    <w:rsid w:val="00FE020D"/>
    <w:rsid w:val="00FE032C"/>
    <w:rsid w:val="00FE05A9"/>
    <w:rsid w:val="00FE0655"/>
    <w:rsid w:val="00FE07BF"/>
    <w:rsid w:val="00FE07F9"/>
    <w:rsid w:val="00FE0CED"/>
    <w:rsid w:val="00FE0D71"/>
    <w:rsid w:val="00FE0E6C"/>
    <w:rsid w:val="00FE1072"/>
    <w:rsid w:val="00FE1222"/>
    <w:rsid w:val="00FE1AF9"/>
    <w:rsid w:val="00FE1D8C"/>
    <w:rsid w:val="00FE1F0E"/>
    <w:rsid w:val="00FE2365"/>
    <w:rsid w:val="00FE25D1"/>
    <w:rsid w:val="00FE2819"/>
    <w:rsid w:val="00FE2915"/>
    <w:rsid w:val="00FE2BB8"/>
    <w:rsid w:val="00FE2C7F"/>
    <w:rsid w:val="00FE2EE5"/>
    <w:rsid w:val="00FE32DC"/>
    <w:rsid w:val="00FE3727"/>
    <w:rsid w:val="00FE37D7"/>
    <w:rsid w:val="00FE3DC0"/>
    <w:rsid w:val="00FE3F19"/>
    <w:rsid w:val="00FE3F1F"/>
    <w:rsid w:val="00FE40F5"/>
    <w:rsid w:val="00FE414C"/>
    <w:rsid w:val="00FE41BA"/>
    <w:rsid w:val="00FE42DD"/>
    <w:rsid w:val="00FE434A"/>
    <w:rsid w:val="00FE4407"/>
    <w:rsid w:val="00FE4416"/>
    <w:rsid w:val="00FE4574"/>
    <w:rsid w:val="00FE463E"/>
    <w:rsid w:val="00FE46C2"/>
    <w:rsid w:val="00FE46C6"/>
    <w:rsid w:val="00FE47A5"/>
    <w:rsid w:val="00FE4803"/>
    <w:rsid w:val="00FE485C"/>
    <w:rsid w:val="00FE4908"/>
    <w:rsid w:val="00FE4AF5"/>
    <w:rsid w:val="00FE4C65"/>
    <w:rsid w:val="00FE4C7B"/>
    <w:rsid w:val="00FE4F4D"/>
    <w:rsid w:val="00FE4FD7"/>
    <w:rsid w:val="00FE4FF4"/>
    <w:rsid w:val="00FE52D6"/>
    <w:rsid w:val="00FE59C1"/>
    <w:rsid w:val="00FE6031"/>
    <w:rsid w:val="00FE6538"/>
    <w:rsid w:val="00FE6759"/>
    <w:rsid w:val="00FE694C"/>
    <w:rsid w:val="00FE6A20"/>
    <w:rsid w:val="00FE6D80"/>
    <w:rsid w:val="00FE6DCC"/>
    <w:rsid w:val="00FE6F7D"/>
    <w:rsid w:val="00FE7099"/>
    <w:rsid w:val="00FE726D"/>
    <w:rsid w:val="00FE7336"/>
    <w:rsid w:val="00FE787C"/>
    <w:rsid w:val="00FE7B9F"/>
    <w:rsid w:val="00FF0312"/>
    <w:rsid w:val="00FF0614"/>
    <w:rsid w:val="00FF0630"/>
    <w:rsid w:val="00FF06A2"/>
    <w:rsid w:val="00FF0733"/>
    <w:rsid w:val="00FF0936"/>
    <w:rsid w:val="00FF0BAE"/>
    <w:rsid w:val="00FF0E8F"/>
    <w:rsid w:val="00FF0F1C"/>
    <w:rsid w:val="00FF147D"/>
    <w:rsid w:val="00FF1489"/>
    <w:rsid w:val="00FF14F6"/>
    <w:rsid w:val="00FF1603"/>
    <w:rsid w:val="00FF1AA5"/>
    <w:rsid w:val="00FF1CA2"/>
    <w:rsid w:val="00FF2320"/>
    <w:rsid w:val="00FF2A39"/>
    <w:rsid w:val="00FF3B09"/>
    <w:rsid w:val="00FF3CFD"/>
    <w:rsid w:val="00FF4361"/>
    <w:rsid w:val="00FF4579"/>
    <w:rsid w:val="00FF45A5"/>
    <w:rsid w:val="00FF46B6"/>
    <w:rsid w:val="00FF48D3"/>
    <w:rsid w:val="00FF4D0C"/>
    <w:rsid w:val="00FF4D63"/>
    <w:rsid w:val="00FF4DC4"/>
    <w:rsid w:val="00FF4E7C"/>
    <w:rsid w:val="00FF4F13"/>
    <w:rsid w:val="00FF51F0"/>
    <w:rsid w:val="00FF5573"/>
    <w:rsid w:val="00FF55D4"/>
    <w:rsid w:val="00FF57CC"/>
    <w:rsid w:val="00FF5A43"/>
    <w:rsid w:val="00FF5A63"/>
    <w:rsid w:val="00FF5C91"/>
    <w:rsid w:val="00FF5EBD"/>
    <w:rsid w:val="00FF6021"/>
    <w:rsid w:val="00FF66EB"/>
    <w:rsid w:val="00FF6BA0"/>
    <w:rsid w:val="00FF7138"/>
    <w:rsid w:val="00FF75E0"/>
    <w:rsid w:val="00FF7683"/>
    <w:rsid w:val="00FF793D"/>
    <w:rsid w:val="00FF7C7E"/>
    <w:rsid w:val="01813A2D"/>
    <w:rsid w:val="018D751F"/>
    <w:rsid w:val="01BFD0CB"/>
    <w:rsid w:val="01C8E8C4"/>
    <w:rsid w:val="01DCE81A"/>
    <w:rsid w:val="021911EE"/>
    <w:rsid w:val="0264C0D7"/>
    <w:rsid w:val="027F1FBA"/>
    <w:rsid w:val="02948116"/>
    <w:rsid w:val="02A0F1D2"/>
    <w:rsid w:val="02BF7124"/>
    <w:rsid w:val="02CB6684"/>
    <w:rsid w:val="02CF0385"/>
    <w:rsid w:val="02E428AD"/>
    <w:rsid w:val="02E4D8EC"/>
    <w:rsid w:val="03282DD2"/>
    <w:rsid w:val="035425A4"/>
    <w:rsid w:val="037B4EB5"/>
    <w:rsid w:val="03851FCB"/>
    <w:rsid w:val="03E31DC6"/>
    <w:rsid w:val="03E97A55"/>
    <w:rsid w:val="03EEA2B4"/>
    <w:rsid w:val="0423C006"/>
    <w:rsid w:val="0424A6F5"/>
    <w:rsid w:val="042D6E92"/>
    <w:rsid w:val="0441ACCA"/>
    <w:rsid w:val="04523479"/>
    <w:rsid w:val="04641646"/>
    <w:rsid w:val="046F0853"/>
    <w:rsid w:val="04BE9FDB"/>
    <w:rsid w:val="04C321E0"/>
    <w:rsid w:val="04C798F2"/>
    <w:rsid w:val="054AE0CC"/>
    <w:rsid w:val="05C396AB"/>
    <w:rsid w:val="05C70AE5"/>
    <w:rsid w:val="05F05459"/>
    <w:rsid w:val="05F2865B"/>
    <w:rsid w:val="062C7A3C"/>
    <w:rsid w:val="06BCB855"/>
    <w:rsid w:val="06D5432B"/>
    <w:rsid w:val="06DBBA87"/>
    <w:rsid w:val="06FC10B9"/>
    <w:rsid w:val="0713833B"/>
    <w:rsid w:val="0720E57C"/>
    <w:rsid w:val="07274778"/>
    <w:rsid w:val="075BF7E8"/>
    <w:rsid w:val="0763E488"/>
    <w:rsid w:val="0772AC92"/>
    <w:rsid w:val="077FF4B4"/>
    <w:rsid w:val="07821BF5"/>
    <w:rsid w:val="07987134"/>
    <w:rsid w:val="07CC0AFA"/>
    <w:rsid w:val="07CE2844"/>
    <w:rsid w:val="07CF9EA6"/>
    <w:rsid w:val="07FE382C"/>
    <w:rsid w:val="08601FBB"/>
    <w:rsid w:val="086F9574"/>
    <w:rsid w:val="087B91FD"/>
    <w:rsid w:val="08802B0B"/>
    <w:rsid w:val="088B7809"/>
    <w:rsid w:val="08AD42D9"/>
    <w:rsid w:val="08B56932"/>
    <w:rsid w:val="08BEF26D"/>
    <w:rsid w:val="08BFB791"/>
    <w:rsid w:val="0948CFDA"/>
    <w:rsid w:val="0950F9A4"/>
    <w:rsid w:val="095DDC42"/>
    <w:rsid w:val="09780994"/>
    <w:rsid w:val="09AE3420"/>
    <w:rsid w:val="09DCF96C"/>
    <w:rsid w:val="0A089637"/>
    <w:rsid w:val="0A262F1B"/>
    <w:rsid w:val="0A2F07D9"/>
    <w:rsid w:val="0A4A382A"/>
    <w:rsid w:val="0A627565"/>
    <w:rsid w:val="0A94F31E"/>
    <w:rsid w:val="0AAA5381"/>
    <w:rsid w:val="0AB893CE"/>
    <w:rsid w:val="0AE1B617"/>
    <w:rsid w:val="0AFA89EB"/>
    <w:rsid w:val="0B27D915"/>
    <w:rsid w:val="0B30D054"/>
    <w:rsid w:val="0B80A112"/>
    <w:rsid w:val="0B83CE7A"/>
    <w:rsid w:val="0BB9EF25"/>
    <w:rsid w:val="0BD65869"/>
    <w:rsid w:val="0BF0CF8E"/>
    <w:rsid w:val="0C0A5340"/>
    <w:rsid w:val="0C2EC6E0"/>
    <w:rsid w:val="0C3E1B49"/>
    <w:rsid w:val="0C409C13"/>
    <w:rsid w:val="0C52ADBD"/>
    <w:rsid w:val="0CBDCA58"/>
    <w:rsid w:val="0CDD9EF6"/>
    <w:rsid w:val="0CF08584"/>
    <w:rsid w:val="0D7F006B"/>
    <w:rsid w:val="0D840F73"/>
    <w:rsid w:val="0E05C231"/>
    <w:rsid w:val="0E08ED83"/>
    <w:rsid w:val="0E125B88"/>
    <w:rsid w:val="0E218D5A"/>
    <w:rsid w:val="0E4A6245"/>
    <w:rsid w:val="0E4AC958"/>
    <w:rsid w:val="0E64FEFB"/>
    <w:rsid w:val="0E6C2F59"/>
    <w:rsid w:val="0E77ECAE"/>
    <w:rsid w:val="0E848EE6"/>
    <w:rsid w:val="0EC7172A"/>
    <w:rsid w:val="0EC97FDA"/>
    <w:rsid w:val="0EF7E005"/>
    <w:rsid w:val="0F50C969"/>
    <w:rsid w:val="0F614E21"/>
    <w:rsid w:val="0F8923F9"/>
    <w:rsid w:val="0F95E666"/>
    <w:rsid w:val="0FAD4857"/>
    <w:rsid w:val="0FC7C8F0"/>
    <w:rsid w:val="0FCC2A7D"/>
    <w:rsid w:val="1076F19C"/>
    <w:rsid w:val="107A0D7A"/>
    <w:rsid w:val="109CC491"/>
    <w:rsid w:val="10DC5584"/>
    <w:rsid w:val="111D15EA"/>
    <w:rsid w:val="11356DB6"/>
    <w:rsid w:val="1140341A"/>
    <w:rsid w:val="11440F62"/>
    <w:rsid w:val="1197A9BE"/>
    <w:rsid w:val="11A3A95C"/>
    <w:rsid w:val="11B2A5FF"/>
    <w:rsid w:val="11B53005"/>
    <w:rsid w:val="11C4591D"/>
    <w:rsid w:val="11CB7173"/>
    <w:rsid w:val="11EACD36"/>
    <w:rsid w:val="1205A092"/>
    <w:rsid w:val="122A19C0"/>
    <w:rsid w:val="123DF342"/>
    <w:rsid w:val="1289950A"/>
    <w:rsid w:val="12A73E33"/>
    <w:rsid w:val="12D0C507"/>
    <w:rsid w:val="12DA4624"/>
    <w:rsid w:val="12EDF40B"/>
    <w:rsid w:val="13150616"/>
    <w:rsid w:val="131DA0B7"/>
    <w:rsid w:val="134811E8"/>
    <w:rsid w:val="1396490D"/>
    <w:rsid w:val="13A8D36D"/>
    <w:rsid w:val="13B413E6"/>
    <w:rsid w:val="13B7BF85"/>
    <w:rsid w:val="13DC13FB"/>
    <w:rsid w:val="13E02F41"/>
    <w:rsid w:val="13F2B069"/>
    <w:rsid w:val="143368AB"/>
    <w:rsid w:val="143ABDE0"/>
    <w:rsid w:val="14465F04"/>
    <w:rsid w:val="145C342E"/>
    <w:rsid w:val="14750A85"/>
    <w:rsid w:val="147F1697"/>
    <w:rsid w:val="14867343"/>
    <w:rsid w:val="14888C62"/>
    <w:rsid w:val="14A3FB4F"/>
    <w:rsid w:val="14AD6EB5"/>
    <w:rsid w:val="14EA03E4"/>
    <w:rsid w:val="14F55FE9"/>
    <w:rsid w:val="14FCBE59"/>
    <w:rsid w:val="150834FE"/>
    <w:rsid w:val="1518E243"/>
    <w:rsid w:val="151E5089"/>
    <w:rsid w:val="1523B966"/>
    <w:rsid w:val="1530BD8E"/>
    <w:rsid w:val="1554E6A7"/>
    <w:rsid w:val="15C27801"/>
    <w:rsid w:val="15DA1219"/>
    <w:rsid w:val="162D92E0"/>
    <w:rsid w:val="163FE3D1"/>
    <w:rsid w:val="164CA6D8"/>
    <w:rsid w:val="1665CF35"/>
    <w:rsid w:val="1687E45B"/>
    <w:rsid w:val="16905193"/>
    <w:rsid w:val="169B1AD0"/>
    <w:rsid w:val="169BB3CF"/>
    <w:rsid w:val="16B9B7D2"/>
    <w:rsid w:val="16FC75AD"/>
    <w:rsid w:val="17446634"/>
    <w:rsid w:val="1788A2B5"/>
    <w:rsid w:val="17A0F1F2"/>
    <w:rsid w:val="17B2014C"/>
    <w:rsid w:val="17F7EBA6"/>
    <w:rsid w:val="17F9CBEA"/>
    <w:rsid w:val="17FC223F"/>
    <w:rsid w:val="18336DB2"/>
    <w:rsid w:val="1851A3AD"/>
    <w:rsid w:val="185D2152"/>
    <w:rsid w:val="186E0EF9"/>
    <w:rsid w:val="18B74287"/>
    <w:rsid w:val="18BC23AA"/>
    <w:rsid w:val="18FEAFDA"/>
    <w:rsid w:val="1911E79B"/>
    <w:rsid w:val="191E28B3"/>
    <w:rsid w:val="193A6483"/>
    <w:rsid w:val="194A655F"/>
    <w:rsid w:val="194F4924"/>
    <w:rsid w:val="1968F1BF"/>
    <w:rsid w:val="19981E57"/>
    <w:rsid w:val="199F2E32"/>
    <w:rsid w:val="19D5F923"/>
    <w:rsid w:val="19D9B0EE"/>
    <w:rsid w:val="1A0335FB"/>
    <w:rsid w:val="1A03ADA4"/>
    <w:rsid w:val="1A196B89"/>
    <w:rsid w:val="1A282A3F"/>
    <w:rsid w:val="1A29EF21"/>
    <w:rsid w:val="1A399290"/>
    <w:rsid w:val="1A68EB1E"/>
    <w:rsid w:val="1A7E95B5"/>
    <w:rsid w:val="1A86601A"/>
    <w:rsid w:val="1AA8FAC5"/>
    <w:rsid w:val="1AAB36E4"/>
    <w:rsid w:val="1B13C8B6"/>
    <w:rsid w:val="1B4E3B97"/>
    <w:rsid w:val="1B5AC1B5"/>
    <w:rsid w:val="1B8C6E3A"/>
    <w:rsid w:val="1B92E2A2"/>
    <w:rsid w:val="1BDDD0A7"/>
    <w:rsid w:val="1BE5BBA4"/>
    <w:rsid w:val="1CA1E6EE"/>
    <w:rsid w:val="1CAEF685"/>
    <w:rsid w:val="1CB03289"/>
    <w:rsid w:val="1CDE6A7B"/>
    <w:rsid w:val="1CF3764B"/>
    <w:rsid w:val="1D4439CD"/>
    <w:rsid w:val="1D49A23E"/>
    <w:rsid w:val="1D4A05D5"/>
    <w:rsid w:val="1D5AA879"/>
    <w:rsid w:val="1D5CA0B7"/>
    <w:rsid w:val="1D69D131"/>
    <w:rsid w:val="1D6C01B8"/>
    <w:rsid w:val="1D6D5B00"/>
    <w:rsid w:val="1D799A09"/>
    <w:rsid w:val="1D958C5E"/>
    <w:rsid w:val="1DCE1C18"/>
    <w:rsid w:val="1DD220FD"/>
    <w:rsid w:val="1DECCB56"/>
    <w:rsid w:val="1E12F2B1"/>
    <w:rsid w:val="1E2820C6"/>
    <w:rsid w:val="1E46B86E"/>
    <w:rsid w:val="1EA612FE"/>
    <w:rsid w:val="1ECAF2BC"/>
    <w:rsid w:val="1ED24FE3"/>
    <w:rsid w:val="1ED34EBB"/>
    <w:rsid w:val="1EE52BDF"/>
    <w:rsid w:val="1F892702"/>
    <w:rsid w:val="20294387"/>
    <w:rsid w:val="20410778"/>
    <w:rsid w:val="2061F971"/>
    <w:rsid w:val="2077142E"/>
    <w:rsid w:val="2081FE18"/>
    <w:rsid w:val="2086C920"/>
    <w:rsid w:val="208CD033"/>
    <w:rsid w:val="20989039"/>
    <w:rsid w:val="20A0FC13"/>
    <w:rsid w:val="20B568B0"/>
    <w:rsid w:val="20B5C5CC"/>
    <w:rsid w:val="210017BF"/>
    <w:rsid w:val="210770A5"/>
    <w:rsid w:val="21110ED2"/>
    <w:rsid w:val="211B27DC"/>
    <w:rsid w:val="21603804"/>
    <w:rsid w:val="2162AD36"/>
    <w:rsid w:val="21C42782"/>
    <w:rsid w:val="21E1316B"/>
    <w:rsid w:val="22121063"/>
    <w:rsid w:val="2220E5DF"/>
    <w:rsid w:val="222EC6B7"/>
    <w:rsid w:val="2248E240"/>
    <w:rsid w:val="224EE85E"/>
    <w:rsid w:val="225DDAB4"/>
    <w:rsid w:val="22733339"/>
    <w:rsid w:val="22882F9C"/>
    <w:rsid w:val="22C28900"/>
    <w:rsid w:val="22C983AB"/>
    <w:rsid w:val="230198AC"/>
    <w:rsid w:val="2329795A"/>
    <w:rsid w:val="234E5FE0"/>
    <w:rsid w:val="2355EB2A"/>
    <w:rsid w:val="235FDA3A"/>
    <w:rsid w:val="23ABD0ED"/>
    <w:rsid w:val="23B608EC"/>
    <w:rsid w:val="23C9E9FD"/>
    <w:rsid w:val="23CFA2A3"/>
    <w:rsid w:val="23D15D79"/>
    <w:rsid w:val="23E16195"/>
    <w:rsid w:val="23F93A8F"/>
    <w:rsid w:val="23FDD940"/>
    <w:rsid w:val="242A9614"/>
    <w:rsid w:val="2432AD32"/>
    <w:rsid w:val="2443301F"/>
    <w:rsid w:val="24628AB3"/>
    <w:rsid w:val="2468E281"/>
    <w:rsid w:val="24A8A63A"/>
    <w:rsid w:val="24BDCA5D"/>
    <w:rsid w:val="24F31D4C"/>
    <w:rsid w:val="25076717"/>
    <w:rsid w:val="257D050F"/>
    <w:rsid w:val="25A82A7A"/>
    <w:rsid w:val="25DC4AB8"/>
    <w:rsid w:val="25DD32E2"/>
    <w:rsid w:val="26324902"/>
    <w:rsid w:val="263A90CD"/>
    <w:rsid w:val="264D0388"/>
    <w:rsid w:val="2650FD63"/>
    <w:rsid w:val="265C89A5"/>
    <w:rsid w:val="268727EE"/>
    <w:rsid w:val="26999337"/>
    <w:rsid w:val="26B8298B"/>
    <w:rsid w:val="26CBF572"/>
    <w:rsid w:val="26CC42B3"/>
    <w:rsid w:val="26E73087"/>
    <w:rsid w:val="27105092"/>
    <w:rsid w:val="271E034A"/>
    <w:rsid w:val="2726A6A8"/>
    <w:rsid w:val="274EA00F"/>
    <w:rsid w:val="276D04F1"/>
    <w:rsid w:val="27735D84"/>
    <w:rsid w:val="277FA4E2"/>
    <w:rsid w:val="27B9EF48"/>
    <w:rsid w:val="27E57B58"/>
    <w:rsid w:val="27EB9676"/>
    <w:rsid w:val="27FC99EF"/>
    <w:rsid w:val="2815E393"/>
    <w:rsid w:val="28483D72"/>
    <w:rsid w:val="284E8E16"/>
    <w:rsid w:val="2857D167"/>
    <w:rsid w:val="28590701"/>
    <w:rsid w:val="2861B08F"/>
    <w:rsid w:val="28AECCB1"/>
    <w:rsid w:val="28C720C7"/>
    <w:rsid w:val="28DBAA17"/>
    <w:rsid w:val="28EDD65C"/>
    <w:rsid w:val="28F03086"/>
    <w:rsid w:val="28F4E6F6"/>
    <w:rsid w:val="290874C8"/>
    <w:rsid w:val="2936BA59"/>
    <w:rsid w:val="294F7938"/>
    <w:rsid w:val="297508F7"/>
    <w:rsid w:val="297F8551"/>
    <w:rsid w:val="2989308D"/>
    <w:rsid w:val="29A06588"/>
    <w:rsid w:val="29BC1B2C"/>
    <w:rsid w:val="29DEE179"/>
    <w:rsid w:val="2A397718"/>
    <w:rsid w:val="2A4D6C1D"/>
    <w:rsid w:val="2A58ED69"/>
    <w:rsid w:val="2A6630BA"/>
    <w:rsid w:val="2A73DFA1"/>
    <w:rsid w:val="2A9B0ED8"/>
    <w:rsid w:val="2AA4F6EB"/>
    <w:rsid w:val="2AA9AA41"/>
    <w:rsid w:val="2AA9B55B"/>
    <w:rsid w:val="2AAC4E8F"/>
    <w:rsid w:val="2AC66DE2"/>
    <w:rsid w:val="2AD64629"/>
    <w:rsid w:val="2AE5649E"/>
    <w:rsid w:val="2B0BD891"/>
    <w:rsid w:val="2B539DD3"/>
    <w:rsid w:val="2B6A7322"/>
    <w:rsid w:val="2B8EABE4"/>
    <w:rsid w:val="2BCD89A1"/>
    <w:rsid w:val="2BF8CB44"/>
    <w:rsid w:val="2C1A1DF0"/>
    <w:rsid w:val="2C39387B"/>
    <w:rsid w:val="2C3957EF"/>
    <w:rsid w:val="2C71EBC6"/>
    <w:rsid w:val="2C78C7B4"/>
    <w:rsid w:val="2CA80028"/>
    <w:rsid w:val="2CB7683C"/>
    <w:rsid w:val="2D445DC4"/>
    <w:rsid w:val="2D5E8B7C"/>
    <w:rsid w:val="2D854406"/>
    <w:rsid w:val="2D8948BF"/>
    <w:rsid w:val="2D8EE282"/>
    <w:rsid w:val="2DD3C7D0"/>
    <w:rsid w:val="2E0D649E"/>
    <w:rsid w:val="2E63DB05"/>
    <w:rsid w:val="2E9D226E"/>
    <w:rsid w:val="2EAA3340"/>
    <w:rsid w:val="2ED2F0E2"/>
    <w:rsid w:val="2F15B1D4"/>
    <w:rsid w:val="2F19A47E"/>
    <w:rsid w:val="2F3EC7BF"/>
    <w:rsid w:val="2F3F52CC"/>
    <w:rsid w:val="2F445F89"/>
    <w:rsid w:val="2F6CE7C6"/>
    <w:rsid w:val="2F98FE05"/>
    <w:rsid w:val="2FBD8087"/>
    <w:rsid w:val="2FC596E0"/>
    <w:rsid w:val="2FF556E9"/>
    <w:rsid w:val="3014D3EB"/>
    <w:rsid w:val="301C101E"/>
    <w:rsid w:val="3048CF44"/>
    <w:rsid w:val="305A1362"/>
    <w:rsid w:val="306CA82F"/>
    <w:rsid w:val="3076C874"/>
    <w:rsid w:val="30830354"/>
    <w:rsid w:val="308920C9"/>
    <w:rsid w:val="30894CD9"/>
    <w:rsid w:val="30C6EBCE"/>
    <w:rsid w:val="311A0FE7"/>
    <w:rsid w:val="312C1E1E"/>
    <w:rsid w:val="312DFAD6"/>
    <w:rsid w:val="31663FFB"/>
    <w:rsid w:val="317616F6"/>
    <w:rsid w:val="3185D269"/>
    <w:rsid w:val="31CC9D1C"/>
    <w:rsid w:val="31E7D019"/>
    <w:rsid w:val="31FF80FF"/>
    <w:rsid w:val="323DACE8"/>
    <w:rsid w:val="323E466B"/>
    <w:rsid w:val="32419656"/>
    <w:rsid w:val="325B936F"/>
    <w:rsid w:val="326DF787"/>
    <w:rsid w:val="32769F74"/>
    <w:rsid w:val="328A1B79"/>
    <w:rsid w:val="32C63088"/>
    <w:rsid w:val="32C77155"/>
    <w:rsid w:val="32F603B5"/>
    <w:rsid w:val="32F81B52"/>
    <w:rsid w:val="32FFC560"/>
    <w:rsid w:val="335B83E6"/>
    <w:rsid w:val="33C4D6A6"/>
    <w:rsid w:val="344B0513"/>
    <w:rsid w:val="3486C418"/>
    <w:rsid w:val="349637B6"/>
    <w:rsid w:val="34CD44E8"/>
    <w:rsid w:val="3521B02F"/>
    <w:rsid w:val="352F1051"/>
    <w:rsid w:val="353B70EF"/>
    <w:rsid w:val="3554FDF3"/>
    <w:rsid w:val="3559BAFD"/>
    <w:rsid w:val="355FD92E"/>
    <w:rsid w:val="3561CF4B"/>
    <w:rsid w:val="35658EF0"/>
    <w:rsid w:val="357361DC"/>
    <w:rsid w:val="357E96DE"/>
    <w:rsid w:val="35959211"/>
    <w:rsid w:val="359CE46D"/>
    <w:rsid w:val="35B7B8A1"/>
    <w:rsid w:val="35BD82CF"/>
    <w:rsid w:val="35D7B31C"/>
    <w:rsid w:val="35E81312"/>
    <w:rsid w:val="35EB7E07"/>
    <w:rsid w:val="35F1CC95"/>
    <w:rsid w:val="360B7919"/>
    <w:rsid w:val="36423FC8"/>
    <w:rsid w:val="364E67B4"/>
    <w:rsid w:val="3652B282"/>
    <w:rsid w:val="3658849F"/>
    <w:rsid w:val="36600CDB"/>
    <w:rsid w:val="367D852C"/>
    <w:rsid w:val="367DCA67"/>
    <w:rsid w:val="368AE706"/>
    <w:rsid w:val="36BB3972"/>
    <w:rsid w:val="36D6A2C0"/>
    <w:rsid w:val="37306AF9"/>
    <w:rsid w:val="37396DD6"/>
    <w:rsid w:val="37583744"/>
    <w:rsid w:val="37992937"/>
    <w:rsid w:val="37BB2A32"/>
    <w:rsid w:val="37C62B89"/>
    <w:rsid w:val="37D2D2B2"/>
    <w:rsid w:val="37E7F3B4"/>
    <w:rsid w:val="37E89C22"/>
    <w:rsid w:val="387B2F8B"/>
    <w:rsid w:val="38F69E48"/>
    <w:rsid w:val="38F9664B"/>
    <w:rsid w:val="392CBFB3"/>
    <w:rsid w:val="39466C10"/>
    <w:rsid w:val="394C25E7"/>
    <w:rsid w:val="3986FBF5"/>
    <w:rsid w:val="398E1980"/>
    <w:rsid w:val="39A84B23"/>
    <w:rsid w:val="39C4C2FA"/>
    <w:rsid w:val="39E3F28C"/>
    <w:rsid w:val="3A7759F3"/>
    <w:rsid w:val="3A79EEED"/>
    <w:rsid w:val="3A983878"/>
    <w:rsid w:val="3A9C03E6"/>
    <w:rsid w:val="3AAF0CCD"/>
    <w:rsid w:val="3AE9E9D1"/>
    <w:rsid w:val="3AF9F051"/>
    <w:rsid w:val="3B13271B"/>
    <w:rsid w:val="3B29E9E1"/>
    <w:rsid w:val="3B57CA5C"/>
    <w:rsid w:val="3BA16265"/>
    <w:rsid w:val="3BEA25AE"/>
    <w:rsid w:val="3C6C0792"/>
    <w:rsid w:val="3C6FC427"/>
    <w:rsid w:val="3C77EF79"/>
    <w:rsid w:val="3C91A570"/>
    <w:rsid w:val="3CC01D66"/>
    <w:rsid w:val="3CC5CFB4"/>
    <w:rsid w:val="3D2608C6"/>
    <w:rsid w:val="3D2EF514"/>
    <w:rsid w:val="3D301387"/>
    <w:rsid w:val="3D33C3A3"/>
    <w:rsid w:val="3D364B59"/>
    <w:rsid w:val="3D412E92"/>
    <w:rsid w:val="3D4B22A1"/>
    <w:rsid w:val="3D56D15C"/>
    <w:rsid w:val="3D838D38"/>
    <w:rsid w:val="3DB06CEC"/>
    <w:rsid w:val="3DB4E2B0"/>
    <w:rsid w:val="3DB87745"/>
    <w:rsid w:val="3DE8E1F9"/>
    <w:rsid w:val="3E14F84D"/>
    <w:rsid w:val="3E1BF366"/>
    <w:rsid w:val="3E393CF5"/>
    <w:rsid w:val="3E504FCC"/>
    <w:rsid w:val="3E5CCBD0"/>
    <w:rsid w:val="3E6B2163"/>
    <w:rsid w:val="3E7D1F23"/>
    <w:rsid w:val="3EB661CD"/>
    <w:rsid w:val="3EBFAB9C"/>
    <w:rsid w:val="3EE5488D"/>
    <w:rsid w:val="3F0CE71F"/>
    <w:rsid w:val="3F145FCB"/>
    <w:rsid w:val="3F1C15CD"/>
    <w:rsid w:val="3F35620F"/>
    <w:rsid w:val="3FB852EC"/>
    <w:rsid w:val="3FCA7FD3"/>
    <w:rsid w:val="3FCC9032"/>
    <w:rsid w:val="3FEC0682"/>
    <w:rsid w:val="3FF06F5B"/>
    <w:rsid w:val="3FF2FE9A"/>
    <w:rsid w:val="401299A1"/>
    <w:rsid w:val="40326792"/>
    <w:rsid w:val="405220DC"/>
    <w:rsid w:val="405CA898"/>
    <w:rsid w:val="40667C24"/>
    <w:rsid w:val="409BA6C9"/>
    <w:rsid w:val="409C08FD"/>
    <w:rsid w:val="40A00552"/>
    <w:rsid w:val="40C55664"/>
    <w:rsid w:val="40E3CD51"/>
    <w:rsid w:val="40F54013"/>
    <w:rsid w:val="410AA814"/>
    <w:rsid w:val="410FC9B8"/>
    <w:rsid w:val="411285A8"/>
    <w:rsid w:val="41469C12"/>
    <w:rsid w:val="4156A80B"/>
    <w:rsid w:val="41A25D82"/>
    <w:rsid w:val="41A7A6BE"/>
    <w:rsid w:val="41AF5594"/>
    <w:rsid w:val="41B29030"/>
    <w:rsid w:val="41D940C4"/>
    <w:rsid w:val="42061ABA"/>
    <w:rsid w:val="4207504D"/>
    <w:rsid w:val="422E439A"/>
    <w:rsid w:val="4238BC87"/>
    <w:rsid w:val="423E6D2B"/>
    <w:rsid w:val="424B1E97"/>
    <w:rsid w:val="42722E06"/>
    <w:rsid w:val="4280034E"/>
    <w:rsid w:val="42902651"/>
    <w:rsid w:val="4295F294"/>
    <w:rsid w:val="42A428DE"/>
    <w:rsid w:val="42A52C30"/>
    <w:rsid w:val="42BC14FC"/>
    <w:rsid w:val="42E164D4"/>
    <w:rsid w:val="4316523E"/>
    <w:rsid w:val="431E22E8"/>
    <w:rsid w:val="432518DF"/>
    <w:rsid w:val="43592CA8"/>
    <w:rsid w:val="435BA120"/>
    <w:rsid w:val="4361CC8F"/>
    <w:rsid w:val="436B41BB"/>
    <w:rsid w:val="43C3A59D"/>
    <w:rsid w:val="43FF7FAB"/>
    <w:rsid w:val="4402D0EF"/>
    <w:rsid w:val="444BF4DE"/>
    <w:rsid w:val="445D0025"/>
    <w:rsid w:val="44858672"/>
    <w:rsid w:val="448D23FA"/>
    <w:rsid w:val="449B5259"/>
    <w:rsid w:val="44B0226B"/>
    <w:rsid w:val="44BD23F3"/>
    <w:rsid w:val="44BD7DD3"/>
    <w:rsid w:val="44D84A9F"/>
    <w:rsid w:val="4501B4D5"/>
    <w:rsid w:val="45A34AAB"/>
    <w:rsid w:val="45AB66BD"/>
    <w:rsid w:val="45CF41B6"/>
    <w:rsid w:val="45D3E756"/>
    <w:rsid w:val="45D5E5BF"/>
    <w:rsid w:val="46335F8B"/>
    <w:rsid w:val="46486459"/>
    <w:rsid w:val="466E94C6"/>
    <w:rsid w:val="469E015D"/>
    <w:rsid w:val="46A0AA0E"/>
    <w:rsid w:val="46A69CBA"/>
    <w:rsid w:val="46AA30CD"/>
    <w:rsid w:val="46F78AB8"/>
    <w:rsid w:val="46FCA1AD"/>
    <w:rsid w:val="4710FB42"/>
    <w:rsid w:val="472DF01F"/>
    <w:rsid w:val="4744B01E"/>
    <w:rsid w:val="475871F5"/>
    <w:rsid w:val="47649CC2"/>
    <w:rsid w:val="476EAE5F"/>
    <w:rsid w:val="47CB52C0"/>
    <w:rsid w:val="47EC003B"/>
    <w:rsid w:val="47F73212"/>
    <w:rsid w:val="4843E499"/>
    <w:rsid w:val="485CD1FC"/>
    <w:rsid w:val="48840E02"/>
    <w:rsid w:val="48A410E3"/>
    <w:rsid w:val="48BA19DC"/>
    <w:rsid w:val="491229C5"/>
    <w:rsid w:val="491ADB05"/>
    <w:rsid w:val="492C63B3"/>
    <w:rsid w:val="4951905B"/>
    <w:rsid w:val="4969AFEA"/>
    <w:rsid w:val="49727DD5"/>
    <w:rsid w:val="49F94020"/>
    <w:rsid w:val="4A0A7AF7"/>
    <w:rsid w:val="4A159F9E"/>
    <w:rsid w:val="4A56307C"/>
    <w:rsid w:val="4A6AFC70"/>
    <w:rsid w:val="4A81F8C3"/>
    <w:rsid w:val="4A9002F6"/>
    <w:rsid w:val="4A9012B7"/>
    <w:rsid w:val="4ABA4103"/>
    <w:rsid w:val="4ABEE28E"/>
    <w:rsid w:val="4AD9ACE8"/>
    <w:rsid w:val="4ADBAAD3"/>
    <w:rsid w:val="4AF5628B"/>
    <w:rsid w:val="4B07CD09"/>
    <w:rsid w:val="4B211212"/>
    <w:rsid w:val="4B613931"/>
    <w:rsid w:val="4B9C82AD"/>
    <w:rsid w:val="4BD9CE26"/>
    <w:rsid w:val="4BEBF6A4"/>
    <w:rsid w:val="4C0F5AD1"/>
    <w:rsid w:val="4C116784"/>
    <w:rsid w:val="4C338EDC"/>
    <w:rsid w:val="4C33E5CE"/>
    <w:rsid w:val="4C4F193E"/>
    <w:rsid w:val="4C5A2D24"/>
    <w:rsid w:val="4CA6722A"/>
    <w:rsid w:val="4CCA781B"/>
    <w:rsid w:val="4CD5ABFD"/>
    <w:rsid w:val="4CDAE9A4"/>
    <w:rsid w:val="4CF03980"/>
    <w:rsid w:val="4D0B7316"/>
    <w:rsid w:val="4D124842"/>
    <w:rsid w:val="4DA9C7E1"/>
    <w:rsid w:val="4DD79201"/>
    <w:rsid w:val="4E053C1B"/>
    <w:rsid w:val="4E30C6F7"/>
    <w:rsid w:val="4E39D470"/>
    <w:rsid w:val="4EABA2E7"/>
    <w:rsid w:val="4EB345E7"/>
    <w:rsid w:val="4ECAA7DC"/>
    <w:rsid w:val="4ED80419"/>
    <w:rsid w:val="4EF1981B"/>
    <w:rsid w:val="4EF334CE"/>
    <w:rsid w:val="4EFB99F7"/>
    <w:rsid w:val="4F113D43"/>
    <w:rsid w:val="4F202D11"/>
    <w:rsid w:val="4F27FACB"/>
    <w:rsid w:val="4F81444A"/>
    <w:rsid w:val="4F966CD3"/>
    <w:rsid w:val="4F986F25"/>
    <w:rsid w:val="4FD0498E"/>
    <w:rsid w:val="4FF7CD23"/>
    <w:rsid w:val="500BBB43"/>
    <w:rsid w:val="50597444"/>
    <w:rsid w:val="509C7844"/>
    <w:rsid w:val="50AE2DCB"/>
    <w:rsid w:val="50EE1964"/>
    <w:rsid w:val="50FC49D3"/>
    <w:rsid w:val="5129353F"/>
    <w:rsid w:val="515E007E"/>
    <w:rsid w:val="5196F8D2"/>
    <w:rsid w:val="51B64B88"/>
    <w:rsid w:val="51D18052"/>
    <w:rsid w:val="51DA1137"/>
    <w:rsid w:val="521C57AD"/>
    <w:rsid w:val="521CAA6A"/>
    <w:rsid w:val="522ECEFE"/>
    <w:rsid w:val="52922862"/>
    <w:rsid w:val="52B2ADED"/>
    <w:rsid w:val="52B2F492"/>
    <w:rsid w:val="52CCEA24"/>
    <w:rsid w:val="52CD33DF"/>
    <w:rsid w:val="52CE0D95"/>
    <w:rsid w:val="52DF0E43"/>
    <w:rsid w:val="52E4409A"/>
    <w:rsid w:val="5303F4BC"/>
    <w:rsid w:val="530587B4"/>
    <w:rsid w:val="531624CE"/>
    <w:rsid w:val="53443BBF"/>
    <w:rsid w:val="53539F9B"/>
    <w:rsid w:val="53582E44"/>
    <w:rsid w:val="536EBD9D"/>
    <w:rsid w:val="537E362A"/>
    <w:rsid w:val="53A7C0C0"/>
    <w:rsid w:val="53B65E1D"/>
    <w:rsid w:val="53CED513"/>
    <w:rsid w:val="53CF777D"/>
    <w:rsid w:val="53D5E906"/>
    <w:rsid w:val="53D71C4A"/>
    <w:rsid w:val="5421AAA9"/>
    <w:rsid w:val="542BDD73"/>
    <w:rsid w:val="542D74C4"/>
    <w:rsid w:val="5435B5A7"/>
    <w:rsid w:val="543C680F"/>
    <w:rsid w:val="54A1CEE3"/>
    <w:rsid w:val="54B1F700"/>
    <w:rsid w:val="54C476E2"/>
    <w:rsid w:val="54CB5CEC"/>
    <w:rsid w:val="54D99606"/>
    <w:rsid w:val="55306F89"/>
    <w:rsid w:val="55345FF2"/>
    <w:rsid w:val="555B9FF9"/>
    <w:rsid w:val="55A59211"/>
    <w:rsid w:val="55DA3165"/>
    <w:rsid w:val="55E2F925"/>
    <w:rsid w:val="56107CA1"/>
    <w:rsid w:val="56522B68"/>
    <w:rsid w:val="565A7F39"/>
    <w:rsid w:val="568E97BD"/>
    <w:rsid w:val="569C6752"/>
    <w:rsid w:val="56A16F7A"/>
    <w:rsid w:val="56EF6E8C"/>
    <w:rsid w:val="571BB522"/>
    <w:rsid w:val="572378AD"/>
    <w:rsid w:val="5726AFED"/>
    <w:rsid w:val="57467F42"/>
    <w:rsid w:val="5767BD84"/>
    <w:rsid w:val="579ABA5E"/>
    <w:rsid w:val="57A0AD5D"/>
    <w:rsid w:val="57A2E079"/>
    <w:rsid w:val="57C37D5D"/>
    <w:rsid w:val="57FCE34B"/>
    <w:rsid w:val="583C4FC9"/>
    <w:rsid w:val="583C55C8"/>
    <w:rsid w:val="5860EA97"/>
    <w:rsid w:val="58CC03A8"/>
    <w:rsid w:val="58F66905"/>
    <w:rsid w:val="58FC5464"/>
    <w:rsid w:val="590A6ED2"/>
    <w:rsid w:val="591253A6"/>
    <w:rsid w:val="5919F424"/>
    <w:rsid w:val="5944CD5A"/>
    <w:rsid w:val="595BF0D0"/>
    <w:rsid w:val="599D8FD5"/>
    <w:rsid w:val="59B65D88"/>
    <w:rsid w:val="59CD3B6F"/>
    <w:rsid w:val="59CF480F"/>
    <w:rsid w:val="59E1AFF8"/>
    <w:rsid w:val="59FCD004"/>
    <w:rsid w:val="5A09F632"/>
    <w:rsid w:val="5A1DC0F8"/>
    <w:rsid w:val="5A2421C0"/>
    <w:rsid w:val="5A4212BA"/>
    <w:rsid w:val="5A6ABA64"/>
    <w:rsid w:val="5AC63317"/>
    <w:rsid w:val="5AE81E02"/>
    <w:rsid w:val="5AF7A4AC"/>
    <w:rsid w:val="5AFFA4ED"/>
    <w:rsid w:val="5BC064E6"/>
    <w:rsid w:val="5BC74001"/>
    <w:rsid w:val="5BD80FD0"/>
    <w:rsid w:val="5BDCCD0B"/>
    <w:rsid w:val="5C18E8C9"/>
    <w:rsid w:val="5C1E7E4E"/>
    <w:rsid w:val="5C1F9134"/>
    <w:rsid w:val="5C2BA38B"/>
    <w:rsid w:val="5C30CC0B"/>
    <w:rsid w:val="5C33CE25"/>
    <w:rsid w:val="5C5D6D15"/>
    <w:rsid w:val="5C7BE184"/>
    <w:rsid w:val="5C7E3FFF"/>
    <w:rsid w:val="5CBD231D"/>
    <w:rsid w:val="5CC217AE"/>
    <w:rsid w:val="5CC79EA2"/>
    <w:rsid w:val="5CFCEC63"/>
    <w:rsid w:val="5CFD654E"/>
    <w:rsid w:val="5D261DBD"/>
    <w:rsid w:val="5D295755"/>
    <w:rsid w:val="5D2D4D89"/>
    <w:rsid w:val="5D4C4091"/>
    <w:rsid w:val="5D6F9AE7"/>
    <w:rsid w:val="5DA23938"/>
    <w:rsid w:val="5DA2403A"/>
    <w:rsid w:val="5E225B73"/>
    <w:rsid w:val="5E380237"/>
    <w:rsid w:val="5E3B3F8C"/>
    <w:rsid w:val="5E56C8DB"/>
    <w:rsid w:val="5E627EEA"/>
    <w:rsid w:val="5E85F688"/>
    <w:rsid w:val="5E8A4E19"/>
    <w:rsid w:val="5E8FD710"/>
    <w:rsid w:val="5EA4DB72"/>
    <w:rsid w:val="5EC05689"/>
    <w:rsid w:val="5EF4C9D0"/>
    <w:rsid w:val="5F16BCCF"/>
    <w:rsid w:val="5F1BBA36"/>
    <w:rsid w:val="5F3E0999"/>
    <w:rsid w:val="5F3FD9E1"/>
    <w:rsid w:val="5F6BDD6A"/>
    <w:rsid w:val="5F754BB6"/>
    <w:rsid w:val="5F8C72AE"/>
    <w:rsid w:val="5FAB3C1C"/>
    <w:rsid w:val="5FE18EBE"/>
    <w:rsid w:val="5FE71B1D"/>
    <w:rsid w:val="60103F8F"/>
    <w:rsid w:val="603B8C7C"/>
    <w:rsid w:val="6066011B"/>
    <w:rsid w:val="60C9532A"/>
    <w:rsid w:val="60DCEFFF"/>
    <w:rsid w:val="60EBCCFF"/>
    <w:rsid w:val="6106B1AC"/>
    <w:rsid w:val="6115AE2E"/>
    <w:rsid w:val="6189E6AC"/>
    <w:rsid w:val="618BCB2A"/>
    <w:rsid w:val="61955600"/>
    <w:rsid w:val="61ACCC23"/>
    <w:rsid w:val="61E89366"/>
    <w:rsid w:val="61F0129B"/>
    <w:rsid w:val="61F69F63"/>
    <w:rsid w:val="622E189A"/>
    <w:rsid w:val="62306435"/>
    <w:rsid w:val="623E33DB"/>
    <w:rsid w:val="627642AA"/>
    <w:rsid w:val="6282AE77"/>
    <w:rsid w:val="6299220D"/>
    <w:rsid w:val="62AD8041"/>
    <w:rsid w:val="62CFC666"/>
    <w:rsid w:val="62D8720E"/>
    <w:rsid w:val="62F7FF72"/>
    <w:rsid w:val="631F7399"/>
    <w:rsid w:val="632406AA"/>
    <w:rsid w:val="6335E6F3"/>
    <w:rsid w:val="636D6203"/>
    <w:rsid w:val="63923601"/>
    <w:rsid w:val="63AE00EB"/>
    <w:rsid w:val="63BFF292"/>
    <w:rsid w:val="6413368C"/>
    <w:rsid w:val="6426A54D"/>
    <w:rsid w:val="6456190A"/>
    <w:rsid w:val="64586113"/>
    <w:rsid w:val="64699CE5"/>
    <w:rsid w:val="6484457C"/>
    <w:rsid w:val="64A3A7BE"/>
    <w:rsid w:val="64A6037A"/>
    <w:rsid w:val="64C4B859"/>
    <w:rsid w:val="6506C1C9"/>
    <w:rsid w:val="651889C3"/>
    <w:rsid w:val="652782DC"/>
    <w:rsid w:val="65443ED3"/>
    <w:rsid w:val="65504880"/>
    <w:rsid w:val="65912A89"/>
    <w:rsid w:val="65A50DBB"/>
    <w:rsid w:val="65AD4B1D"/>
    <w:rsid w:val="65D7AE51"/>
    <w:rsid w:val="65DE11E4"/>
    <w:rsid w:val="660CEA13"/>
    <w:rsid w:val="663693AA"/>
    <w:rsid w:val="664C591F"/>
    <w:rsid w:val="6655A8D0"/>
    <w:rsid w:val="6657145B"/>
    <w:rsid w:val="669DD082"/>
    <w:rsid w:val="67111E63"/>
    <w:rsid w:val="676939F9"/>
    <w:rsid w:val="67750BFE"/>
    <w:rsid w:val="6777D4BB"/>
    <w:rsid w:val="67A22669"/>
    <w:rsid w:val="67B3817A"/>
    <w:rsid w:val="67DC9230"/>
    <w:rsid w:val="67F12BDD"/>
    <w:rsid w:val="682347A2"/>
    <w:rsid w:val="68319506"/>
    <w:rsid w:val="68591F47"/>
    <w:rsid w:val="68873E3B"/>
    <w:rsid w:val="6889A1AB"/>
    <w:rsid w:val="68932619"/>
    <w:rsid w:val="68A3D53E"/>
    <w:rsid w:val="68E7C4F5"/>
    <w:rsid w:val="6908C37B"/>
    <w:rsid w:val="6917C048"/>
    <w:rsid w:val="692F1A05"/>
    <w:rsid w:val="693B232D"/>
    <w:rsid w:val="6947DE9D"/>
    <w:rsid w:val="69758CC0"/>
    <w:rsid w:val="69A21163"/>
    <w:rsid w:val="69DA9A68"/>
    <w:rsid w:val="69DE5AC5"/>
    <w:rsid w:val="69EEEDDD"/>
    <w:rsid w:val="6A05F0A1"/>
    <w:rsid w:val="6A362F4F"/>
    <w:rsid w:val="6A603ED0"/>
    <w:rsid w:val="6A6B19BE"/>
    <w:rsid w:val="6A6F077C"/>
    <w:rsid w:val="6AA8EA3B"/>
    <w:rsid w:val="6AD18A33"/>
    <w:rsid w:val="6AFECD71"/>
    <w:rsid w:val="6B00FDD7"/>
    <w:rsid w:val="6B086C54"/>
    <w:rsid w:val="6B4B2BEE"/>
    <w:rsid w:val="6B654A1C"/>
    <w:rsid w:val="6B723F99"/>
    <w:rsid w:val="6B8155C5"/>
    <w:rsid w:val="6B8DEA14"/>
    <w:rsid w:val="6BC8B734"/>
    <w:rsid w:val="6BD10117"/>
    <w:rsid w:val="6BDCFE8D"/>
    <w:rsid w:val="6C005E37"/>
    <w:rsid w:val="6C0A36AA"/>
    <w:rsid w:val="6C1C0AD4"/>
    <w:rsid w:val="6C3113FE"/>
    <w:rsid w:val="6C36BD0D"/>
    <w:rsid w:val="6C45AF0F"/>
    <w:rsid w:val="6C6A576C"/>
    <w:rsid w:val="6C7CA0E6"/>
    <w:rsid w:val="6CB57816"/>
    <w:rsid w:val="6CD99D00"/>
    <w:rsid w:val="6CDAC204"/>
    <w:rsid w:val="6D1A3558"/>
    <w:rsid w:val="6DB4A5B8"/>
    <w:rsid w:val="6DB9684E"/>
    <w:rsid w:val="6E165460"/>
    <w:rsid w:val="6E2661DF"/>
    <w:rsid w:val="6E2A0EBA"/>
    <w:rsid w:val="6E348AB5"/>
    <w:rsid w:val="6E4A4AED"/>
    <w:rsid w:val="6E4F1193"/>
    <w:rsid w:val="6E5B8FE1"/>
    <w:rsid w:val="6E772DDD"/>
    <w:rsid w:val="6E858F3A"/>
    <w:rsid w:val="6EB1675C"/>
    <w:rsid w:val="6ED68329"/>
    <w:rsid w:val="6EFD85A2"/>
    <w:rsid w:val="6F04C8FD"/>
    <w:rsid w:val="6F4036EB"/>
    <w:rsid w:val="6F47A109"/>
    <w:rsid w:val="6F4C6AA1"/>
    <w:rsid w:val="6F9169AD"/>
    <w:rsid w:val="6FD2775C"/>
    <w:rsid w:val="6FDD6FDA"/>
    <w:rsid w:val="6FE9ED38"/>
    <w:rsid w:val="700243E9"/>
    <w:rsid w:val="7013BF08"/>
    <w:rsid w:val="702F6182"/>
    <w:rsid w:val="7080ED82"/>
    <w:rsid w:val="709F97CB"/>
    <w:rsid w:val="70AD33FE"/>
    <w:rsid w:val="70C7E78D"/>
    <w:rsid w:val="70DFE7D5"/>
    <w:rsid w:val="70FBCDA4"/>
    <w:rsid w:val="713ED1A1"/>
    <w:rsid w:val="717B9F99"/>
    <w:rsid w:val="71896DB6"/>
    <w:rsid w:val="71AA1C3F"/>
    <w:rsid w:val="71D94DE5"/>
    <w:rsid w:val="71EF4044"/>
    <w:rsid w:val="71F51600"/>
    <w:rsid w:val="723355CB"/>
    <w:rsid w:val="723D226B"/>
    <w:rsid w:val="725A349F"/>
    <w:rsid w:val="7281DCD6"/>
    <w:rsid w:val="729F5FDE"/>
    <w:rsid w:val="72C3B63C"/>
    <w:rsid w:val="72D39B07"/>
    <w:rsid w:val="72E2B647"/>
    <w:rsid w:val="72EABF71"/>
    <w:rsid w:val="72F4DB41"/>
    <w:rsid w:val="73168036"/>
    <w:rsid w:val="732F37DE"/>
    <w:rsid w:val="73665332"/>
    <w:rsid w:val="7384A431"/>
    <w:rsid w:val="73997686"/>
    <w:rsid w:val="73D17C74"/>
    <w:rsid w:val="744EA335"/>
    <w:rsid w:val="745AF24D"/>
    <w:rsid w:val="747E38A4"/>
    <w:rsid w:val="74E5B929"/>
    <w:rsid w:val="74EEC5BD"/>
    <w:rsid w:val="74FA598A"/>
    <w:rsid w:val="750F0B62"/>
    <w:rsid w:val="7511ED35"/>
    <w:rsid w:val="753489D6"/>
    <w:rsid w:val="755F2978"/>
    <w:rsid w:val="7572198E"/>
    <w:rsid w:val="75A0F052"/>
    <w:rsid w:val="75B23410"/>
    <w:rsid w:val="75B9DCA5"/>
    <w:rsid w:val="7604A011"/>
    <w:rsid w:val="7660258B"/>
    <w:rsid w:val="76901D24"/>
    <w:rsid w:val="7697DE6F"/>
    <w:rsid w:val="76BB578A"/>
    <w:rsid w:val="76C28C8D"/>
    <w:rsid w:val="76C7229C"/>
    <w:rsid w:val="7705C248"/>
    <w:rsid w:val="770C9754"/>
    <w:rsid w:val="77246243"/>
    <w:rsid w:val="7799051C"/>
    <w:rsid w:val="77AE77CC"/>
    <w:rsid w:val="77C7426A"/>
    <w:rsid w:val="77C93FC6"/>
    <w:rsid w:val="77FB5E72"/>
    <w:rsid w:val="781E42EC"/>
    <w:rsid w:val="783065DF"/>
    <w:rsid w:val="783848FB"/>
    <w:rsid w:val="78643D12"/>
    <w:rsid w:val="788DCB00"/>
    <w:rsid w:val="78A8726A"/>
    <w:rsid w:val="78AAB5B0"/>
    <w:rsid w:val="78B2EFA6"/>
    <w:rsid w:val="78DF639C"/>
    <w:rsid w:val="78E35513"/>
    <w:rsid w:val="78EADA88"/>
    <w:rsid w:val="7922A780"/>
    <w:rsid w:val="79294B1A"/>
    <w:rsid w:val="792F1728"/>
    <w:rsid w:val="796D1F85"/>
    <w:rsid w:val="798FB54B"/>
    <w:rsid w:val="79C2268B"/>
    <w:rsid w:val="79CA5047"/>
    <w:rsid w:val="79E37F8C"/>
    <w:rsid w:val="7A3BAB7E"/>
    <w:rsid w:val="7A8BFBA2"/>
    <w:rsid w:val="7ABB00E8"/>
    <w:rsid w:val="7AD6B59E"/>
    <w:rsid w:val="7AFB88EA"/>
    <w:rsid w:val="7B1E339A"/>
    <w:rsid w:val="7B4130EE"/>
    <w:rsid w:val="7B7CEB25"/>
    <w:rsid w:val="7B84A5DA"/>
    <w:rsid w:val="7B8DEBD3"/>
    <w:rsid w:val="7BA77EAC"/>
    <w:rsid w:val="7BC9EF9D"/>
    <w:rsid w:val="7C5579BF"/>
    <w:rsid w:val="7C7942B6"/>
    <w:rsid w:val="7C7A65A3"/>
    <w:rsid w:val="7C9AD3E3"/>
    <w:rsid w:val="7C9E5315"/>
    <w:rsid w:val="7CC3725C"/>
    <w:rsid w:val="7CD51E05"/>
    <w:rsid w:val="7CE15C1F"/>
    <w:rsid w:val="7CE9F79C"/>
    <w:rsid w:val="7CEB9AB6"/>
    <w:rsid w:val="7CF0CB0E"/>
    <w:rsid w:val="7D05CC59"/>
    <w:rsid w:val="7D6679D6"/>
    <w:rsid w:val="7D6727FF"/>
    <w:rsid w:val="7D889173"/>
    <w:rsid w:val="7DA9BFAB"/>
    <w:rsid w:val="7DB31AED"/>
    <w:rsid w:val="7DBC98F4"/>
    <w:rsid w:val="7DCF5E47"/>
    <w:rsid w:val="7DE183FE"/>
    <w:rsid w:val="7E2A3DEC"/>
    <w:rsid w:val="7E2FB0AA"/>
    <w:rsid w:val="7E3481A2"/>
    <w:rsid w:val="7E55D45C"/>
    <w:rsid w:val="7E742CDB"/>
    <w:rsid w:val="7E77C5DC"/>
    <w:rsid w:val="7E8415AF"/>
    <w:rsid w:val="7E850954"/>
    <w:rsid w:val="7E9A3F2B"/>
    <w:rsid w:val="7EB31DFB"/>
    <w:rsid w:val="7EB9344A"/>
    <w:rsid w:val="7EF67721"/>
    <w:rsid w:val="7F2F15E3"/>
    <w:rsid w:val="7F996A41"/>
    <w:rsid w:val="7F9CEA5B"/>
    <w:rsid w:val="7FC738B3"/>
    <w:rsid w:val="7FE58EDC"/>
    <w:rsid w:val="7FE871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qFormat="1"/>
    <w:lsdException w:name="heading 3" w:locked="0" w:uiPriority="9"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99"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950B5A"/>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720"/>
      </w:tabs>
      <w:ind w:left="720"/>
    </w:pPr>
  </w:style>
  <w:style w:type="paragraph" w:styleId="ListNumber">
    <w:name w:val="List Number"/>
    <w:basedOn w:val="List"/>
    <w:rsid w:val="003A70A4"/>
    <w:pPr>
      <w:numPr>
        <w:numId w:val="11"/>
      </w:numPr>
      <w:tabs>
        <w:tab w:val="num" w:pos="720"/>
      </w:tabs>
      <w:ind w:left="72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qFormat/>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995366"/>
    <w:pPr>
      <w:numPr>
        <w:numId w:val="2"/>
      </w:numPr>
      <w:tabs>
        <w:tab w:val="clear" w:pos="1872"/>
        <w:tab w:val="num" w:pos="1710"/>
      </w:tabs>
      <w:ind w:left="1710" w:hanging="1710"/>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7742C4"/>
    <w:pPr>
      <w:numPr>
        <w:numId w:val="4"/>
      </w:numPr>
      <w:ind w:left="1710" w:hanging="1710"/>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86484"/>
    <w:rPr>
      <w:color w:val="605E5C"/>
      <w:shd w:val="clear" w:color="auto" w:fill="E1DFDD"/>
    </w:rPr>
  </w:style>
  <w:style w:type="character" w:styleId="Mention">
    <w:name w:val="Mention"/>
    <w:basedOn w:val="DefaultParagraphFont"/>
    <w:uiPriority w:val="99"/>
    <w:unhideWhenUsed/>
    <w:rsid w:val="00286484"/>
    <w:rPr>
      <w:color w:val="2B579A"/>
      <w:shd w:val="clear" w:color="auto" w:fill="E1DFDD"/>
    </w:rPr>
  </w:style>
  <w:style w:type="numbering" w:customStyle="1" w:styleId="CurrentList2">
    <w:name w:val="Current List2"/>
    <w:uiPriority w:val="99"/>
    <w:rsid w:val="00642CBB"/>
    <w:pPr>
      <w:numPr>
        <w:numId w:val="14"/>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99"/>
    <w:qFormat/>
    <w:rsid w:val="001B04DC"/>
    <w:rPr>
      <w:rFonts w:ascii="Arial" w:eastAsiaTheme="minorHAnsi" w:hAnsi="Arial" w:cstheme="minorBidi"/>
      <w:b/>
      <w:szCs w:val="22"/>
      <w:lang w:val="en-US"/>
    </w:rPr>
  </w:style>
  <w:style w:type="character" w:customStyle="1" w:styleId="ProposalChar">
    <w:name w:val="Proposal Char"/>
    <w:basedOn w:val="BodyTextChar"/>
    <w:link w:val="Proposal"/>
    <w:rsid w:val="006F6B91"/>
    <w:rPr>
      <w:rFonts w:ascii="Arial" w:eastAsiaTheme="minorHAnsi" w:hAnsi="Arial" w:cstheme="minorBidi"/>
      <w:b/>
      <w:bCs/>
      <w:szCs w:val="22"/>
      <w:lang w:val="en-US" w:eastAsia="zh-CN"/>
    </w:rPr>
  </w:style>
  <w:style w:type="paragraph" w:customStyle="1" w:styleId="IvDbodytext">
    <w:name w:val="IvD bodytext"/>
    <w:basedOn w:val="BodyText"/>
    <w:link w:val="IvDbodytextChar"/>
    <w:rsid w:val="00EC34E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Batang" w:cs="Times New Roman"/>
      <w:spacing w:val="2"/>
      <w:szCs w:val="20"/>
      <w:lang w:eastAsia="en-US"/>
    </w:rPr>
  </w:style>
  <w:style w:type="character" w:customStyle="1" w:styleId="IvDbodytextChar">
    <w:name w:val="IvD bodytext Char"/>
    <w:basedOn w:val="BodyTextChar"/>
    <w:link w:val="IvDbodytext"/>
    <w:rsid w:val="00EC34E1"/>
    <w:rPr>
      <w:rFonts w:ascii="Arial" w:eastAsia="Batang" w:hAnsi="Arial"/>
      <w:spacing w:val="2"/>
      <w:lang w:val="en-US" w:eastAsia="en-US"/>
    </w:rPr>
  </w:style>
  <w:style w:type="paragraph" w:styleId="Revision">
    <w:name w:val="Revision"/>
    <w:hidden/>
    <w:uiPriority w:val="99"/>
    <w:semiHidden/>
    <w:rsid w:val="006A2086"/>
    <w:rPr>
      <w:rFonts w:ascii="Arial" w:eastAsiaTheme="minorHAnsi" w:hAnsi="Arial" w:cstheme="minorBidi"/>
      <w:szCs w:val="22"/>
      <w:lang w:val="en-US" w:eastAsia="en-US"/>
    </w:rPr>
  </w:style>
  <w:style w:type="table" w:customStyle="1" w:styleId="TableGrid1">
    <w:name w:val="Table Grid1"/>
    <w:basedOn w:val="TableNormal"/>
    <w:next w:val="TableGrid"/>
    <w:uiPriority w:val="39"/>
    <w:rsid w:val="00C4024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E4416"/>
    <w:rPr>
      <w:color w:val="808080"/>
    </w:rPr>
  </w:style>
  <w:style w:type="paragraph" w:customStyle="1" w:styleId="pf0">
    <w:name w:val="pf0"/>
    <w:basedOn w:val="Normal"/>
    <w:rsid w:val="00300D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300DF6"/>
    <w:rPr>
      <w:rFonts w:ascii="Segoe UI" w:hAnsi="Segoe UI" w:cs="Segoe UI" w:hint="default"/>
      <w:sz w:val="18"/>
      <w:szCs w:val="18"/>
    </w:rPr>
  </w:style>
  <w:style w:type="character" w:customStyle="1" w:styleId="TACChar">
    <w:name w:val="TAC Char"/>
    <w:link w:val="TAC"/>
    <w:qFormat/>
    <w:rsid w:val="002A6978"/>
    <w:rPr>
      <w:rFonts w:ascii="Arial" w:eastAsiaTheme="minorHAnsi" w:hAnsi="Arial" w:cstheme="minorBidi"/>
      <w:sz w:val="18"/>
      <w:szCs w:val="22"/>
      <w:lang w:val="x-none" w:eastAsia="x-none"/>
    </w:rPr>
  </w:style>
  <w:style w:type="character" w:customStyle="1" w:styleId="apple-converted-space">
    <w:name w:val="apple-converted-space"/>
    <w:basedOn w:val="DefaultParagraphFont"/>
    <w:qFormat/>
    <w:rsid w:val="007F3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108742">
      <w:bodyDiv w:val="1"/>
      <w:marLeft w:val="0"/>
      <w:marRight w:val="0"/>
      <w:marTop w:val="0"/>
      <w:marBottom w:val="0"/>
      <w:divBdr>
        <w:top w:val="none" w:sz="0" w:space="0" w:color="auto"/>
        <w:left w:val="none" w:sz="0" w:space="0" w:color="auto"/>
        <w:bottom w:val="none" w:sz="0" w:space="0" w:color="auto"/>
        <w:right w:val="none" w:sz="0" w:space="0" w:color="auto"/>
      </w:divBdr>
    </w:div>
    <w:div w:id="772096241">
      <w:bodyDiv w:val="1"/>
      <w:marLeft w:val="0"/>
      <w:marRight w:val="0"/>
      <w:marTop w:val="0"/>
      <w:marBottom w:val="0"/>
      <w:divBdr>
        <w:top w:val="none" w:sz="0" w:space="0" w:color="auto"/>
        <w:left w:val="none" w:sz="0" w:space="0" w:color="auto"/>
        <w:bottom w:val="none" w:sz="0" w:space="0" w:color="auto"/>
        <w:right w:val="none" w:sz="0" w:space="0" w:color="auto"/>
      </w:divBdr>
    </w:div>
    <w:div w:id="984549213">
      <w:bodyDiv w:val="1"/>
      <w:marLeft w:val="0"/>
      <w:marRight w:val="0"/>
      <w:marTop w:val="0"/>
      <w:marBottom w:val="0"/>
      <w:divBdr>
        <w:top w:val="none" w:sz="0" w:space="0" w:color="auto"/>
        <w:left w:val="none" w:sz="0" w:space="0" w:color="auto"/>
        <w:bottom w:val="none" w:sz="0" w:space="0" w:color="auto"/>
        <w:right w:val="none" w:sz="0" w:space="0" w:color="auto"/>
      </w:divBdr>
      <w:divsChild>
        <w:div w:id="147402869">
          <w:marLeft w:val="1454"/>
          <w:marRight w:val="0"/>
          <w:marTop w:val="160"/>
          <w:marBottom w:val="0"/>
          <w:divBdr>
            <w:top w:val="none" w:sz="0" w:space="0" w:color="auto"/>
            <w:left w:val="none" w:sz="0" w:space="0" w:color="auto"/>
            <w:bottom w:val="none" w:sz="0" w:space="0" w:color="auto"/>
            <w:right w:val="none" w:sz="0" w:space="0" w:color="auto"/>
          </w:divBdr>
        </w:div>
        <w:div w:id="203098701">
          <w:marLeft w:val="288"/>
          <w:marRight w:val="0"/>
          <w:marTop w:val="160"/>
          <w:marBottom w:val="0"/>
          <w:divBdr>
            <w:top w:val="none" w:sz="0" w:space="0" w:color="auto"/>
            <w:left w:val="none" w:sz="0" w:space="0" w:color="auto"/>
            <w:bottom w:val="none" w:sz="0" w:space="0" w:color="auto"/>
            <w:right w:val="none" w:sz="0" w:space="0" w:color="auto"/>
          </w:divBdr>
        </w:div>
        <w:div w:id="809713793">
          <w:marLeft w:val="1454"/>
          <w:marRight w:val="0"/>
          <w:marTop w:val="160"/>
          <w:marBottom w:val="0"/>
          <w:divBdr>
            <w:top w:val="none" w:sz="0" w:space="0" w:color="auto"/>
            <w:left w:val="none" w:sz="0" w:space="0" w:color="auto"/>
            <w:bottom w:val="none" w:sz="0" w:space="0" w:color="auto"/>
            <w:right w:val="none" w:sz="0" w:space="0" w:color="auto"/>
          </w:divBdr>
        </w:div>
        <w:div w:id="1343894959">
          <w:marLeft w:val="1166"/>
          <w:marRight w:val="0"/>
          <w:marTop w:val="160"/>
          <w:marBottom w:val="0"/>
          <w:divBdr>
            <w:top w:val="none" w:sz="0" w:space="0" w:color="auto"/>
            <w:left w:val="none" w:sz="0" w:space="0" w:color="auto"/>
            <w:bottom w:val="none" w:sz="0" w:space="0" w:color="auto"/>
            <w:right w:val="none" w:sz="0" w:space="0" w:color="auto"/>
          </w:divBdr>
        </w:div>
        <w:div w:id="1403988793">
          <w:marLeft w:val="1166"/>
          <w:marRight w:val="0"/>
          <w:marTop w:val="160"/>
          <w:marBottom w:val="0"/>
          <w:divBdr>
            <w:top w:val="none" w:sz="0" w:space="0" w:color="auto"/>
            <w:left w:val="none" w:sz="0" w:space="0" w:color="auto"/>
            <w:bottom w:val="none" w:sz="0" w:space="0" w:color="auto"/>
            <w:right w:val="none" w:sz="0" w:space="0" w:color="auto"/>
          </w:divBdr>
        </w:div>
        <w:div w:id="1416127239">
          <w:marLeft w:val="288"/>
          <w:marRight w:val="0"/>
          <w:marTop w:val="160"/>
          <w:marBottom w:val="0"/>
          <w:divBdr>
            <w:top w:val="none" w:sz="0" w:space="0" w:color="auto"/>
            <w:left w:val="none" w:sz="0" w:space="0" w:color="auto"/>
            <w:bottom w:val="none" w:sz="0" w:space="0" w:color="auto"/>
            <w:right w:val="none" w:sz="0" w:space="0" w:color="auto"/>
          </w:divBdr>
        </w:div>
        <w:div w:id="1702391836">
          <w:marLeft w:val="1166"/>
          <w:marRight w:val="0"/>
          <w:marTop w:val="160"/>
          <w:marBottom w:val="0"/>
          <w:divBdr>
            <w:top w:val="none" w:sz="0" w:space="0" w:color="auto"/>
            <w:left w:val="none" w:sz="0" w:space="0" w:color="auto"/>
            <w:bottom w:val="none" w:sz="0" w:space="0" w:color="auto"/>
            <w:right w:val="none" w:sz="0" w:space="0" w:color="auto"/>
          </w:divBdr>
        </w:div>
      </w:divsChild>
    </w:div>
    <w:div w:id="1121145681">
      <w:bodyDiv w:val="1"/>
      <w:marLeft w:val="0"/>
      <w:marRight w:val="0"/>
      <w:marTop w:val="0"/>
      <w:marBottom w:val="0"/>
      <w:divBdr>
        <w:top w:val="none" w:sz="0" w:space="0" w:color="auto"/>
        <w:left w:val="none" w:sz="0" w:space="0" w:color="auto"/>
        <w:bottom w:val="none" w:sz="0" w:space="0" w:color="auto"/>
        <w:right w:val="none" w:sz="0" w:space="0" w:color="auto"/>
      </w:divBdr>
      <w:divsChild>
        <w:div w:id="38168502">
          <w:marLeft w:val="418"/>
          <w:marRight w:val="0"/>
          <w:marTop w:val="0"/>
          <w:marBottom w:val="0"/>
          <w:divBdr>
            <w:top w:val="none" w:sz="0" w:space="0" w:color="auto"/>
            <w:left w:val="none" w:sz="0" w:space="0" w:color="auto"/>
            <w:bottom w:val="none" w:sz="0" w:space="0" w:color="auto"/>
            <w:right w:val="none" w:sz="0" w:space="0" w:color="auto"/>
          </w:divBdr>
        </w:div>
        <w:div w:id="155386854">
          <w:marLeft w:val="850"/>
          <w:marRight w:val="0"/>
          <w:marTop w:val="0"/>
          <w:marBottom w:val="0"/>
          <w:divBdr>
            <w:top w:val="none" w:sz="0" w:space="0" w:color="auto"/>
            <w:left w:val="none" w:sz="0" w:space="0" w:color="auto"/>
            <w:bottom w:val="none" w:sz="0" w:space="0" w:color="auto"/>
            <w:right w:val="none" w:sz="0" w:space="0" w:color="auto"/>
          </w:divBdr>
        </w:div>
        <w:div w:id="312803728">
          <w:marLeft w:val="418"/>
          <w:marRight w:val="0"/>
          <w:marTop w:val="0"/>
          <w:marBottom w:val="0"/>
          <w:divBdr>
            <w:top w:val="none" w:sz="0" w:space="0" w:color="auto"/>
            <w:left w:val="none" w:sz="0" w:space="0" w:color="auto"/>
            <w:bottom w:val="none" w:sz="0" w:space="0" w:color="auto"/>
            <w:right w:val="none" w:sz="0" w:space="0" w:color="auto"/>
          </w:divBdr>
        </w:div>
        <w:div w:id="316034817">
          <w:marLeft w:val="850"/>
          <w:marRight w:val="0"/>
          <w:marTop w:val="0"/>
          <w:marBottom w:val="0"/>
          <w:divBdr>
            <w:top w:val="none" w:sz="0" w:space="0" w:color="auto"/>
            <w:left w:val="none" w:sz="0" w:space="0" w:color="auto"/>
            <w:bottom w:val="none" w:sz="0" w:space="0" w:color="auto"/>
            <w:right w:val="none" w:sz="0" w:space="0" w:color="auto"/>
          </w:divBdr>
        </w:div>
        <w:div w:id="343871027">
          <w:marLeft w:val="418"/>
          <w:marRight w:val="0"/>
          <w:marTop w:val="0"/>
          <w:marBottom w:val="0"/>
          <w:divBdr>
            <w:top w:val="none" w:sz="0" w:space="0" w:color="auto"/>
            <w:left w:val="none" w:sz="0" w:space="0" w:color="auto"/>
            <w:bottom w:val="none" w:sz="0" w:space="0" w:color="auto"/>
            <w:right w:val="none" w:sz="0" w:space="0" w:color="auto"/>
          </w:divBdr>
        </w:div>
        <w:div w:id="508568093">
          <w:marLeft w:val="418"/>
          <w:marRight w:val="0"/>
          <w:marTop w:val="0"/>
          <w:marBottom w:val="0"/>
          <w:divBdr>
            <w:top w:val="none" w:sz="0" w:space="0" w:color="auto"/>
            <w:left w:val="none" w:sz="0" w:space="0" w:color="auto"/>
            <w:bottom w:val="none" w:sz="0" w:space="0" w:color="auto"/>
            <w:right w:val="none" w:sz="0" w:space="0" w:color="auto"/>
          </w:divBdr>
        </w:div>
        <w:div w:id="621309102">
          <w:marLeft w:val="418"/>
          <w:marRight w:val="0"/>
          <w:marTop w:val="0"/>
          <w:marBottom w:val="0"/>
          <w:divBdr>
            <w:top w:val="none" w:sz="0" w:space="0" w:color="auto"/>
            <w:left w:val="none" w:sz="0" w:space="0" w:color="auto"/>
            <w:bottom w:val="none" w:sz="0" w:space="0" w:color="auto"/>
            <w:right w:val="none" w:sz="0" w:space="0" w:color="auto"/>
          </w:divBdr>
        </w:div>
        <w:div w:id="866870399">
          <w:marLeft w:val="850"/>
          <w:marRight w:val="0"/>
          <w:marTop w:val="0"/>
          <w:marBottom w:val="0"/>
          <w:divBdr>
            <w:top w:val="none" w:sz="0" w:space="0" w:color="auto"/>
            <w:left w:val="none" w:sz="0" w:space="0" w:color="auto"/>
            <w:bottom w:val="none" w:sz="0" w:space="0" w:color="auto"/>
            <w:right w:val="none" w:sz="0" w:space="0" w:color="auto"/>
          </w:divBdr>
        </w:div>
        <w:div w:id="1011949877">
          <w:marLeft w:val="850"/>
          <w:marRight w:val="0"/>
          <w:marTop w:val="0"/>
          <w:marBottom w:val="0"/>
          <w:divBdr>
            <w:top w:val="none" w:sz="0" w:space="0" w:color="auto"/>
            <w:left w:val="none" w:sz="0" w:space="0" w:color="auto"/>
            <w:bottom w:val="none" w:sz="0" w:space="0" w:color="auto"/>
            <w:right w:val="none" w:sz="0" w:space="0" w:color="auto"/>
          </w:divBdr>
        </w:div>
        <w:div w:id="1171069809">
          <w:marLeft w:val="418"/>
          <w:marRight w:val="0"/>
          <w:marTop w:val="0"/>
          <w:marBottom w:val="0"/>
          <w:divBdr>
            <w:top w:val="none" w:sz="0" w:space="0" w:color="auto"/>
            <w:left w:val="none" w:sz="0" w:space="0" w:color="auto"/>
            <w:bottom w:val="none" w:sz="0" w:space="0" w:color="auto"/>
            <w:right w:val="none" w:sz="0" w:space="0" w:color="auto"/>
          </w:divBdr>
        </w:div>
        <w:div w:id="1551916051">
          <w:marLeft w:val="850"/>
          <w:marRight w:val="0"/>
          <w:marTop w:val="0"/>
          <w:marBottom w:val="0"/>
          <w:divBdr>
            <w:top w:val="none" w:sz="0" w:space="0" w:color="auto"/>
            <w:left w:val="none" w:sz="0" w:space="0" w:color="auto"/>
            <w:bottom w:val="none" w:sz="0" w:space="0" w:color="auto"/>
            <w:right w:val="none" w:sz="0" w:space="0" w:color="auto"/>
          </w:divBdr>
        </w:div>
        <w:div w:id="1626620628">
          <w:marLeft w:val="418"/>
          <w:marRight w:val="0"/>
          <w:marTop w:val="0"/>
          <w:marBottom w:val="0"/>
          <w:divBdr>
            <w:top w:val="none" w:sz="0" w:space="0" w:color="auto"/>
            <w:left w:val="none" w:sz="0" w:space="0" w:color="auto"/>
            <w:bottom w:val="none" w:sz="0" w:space="0" w:color="auto"/>
            <w:right w:val="none" w:sz="0" w:space="0" w:color="auto"/>
          </w:divBdr>
        </w:div>
        <w:div w:id="1816871322">
          <w:marLeft w:val="850"/>
          <w:marRight w:val="0"/>
          <w:marTop w:val="0"/>
          <w:marBottom w:val="0"/>
          <w:divBdr>
            <w:top w:val="none" w:sz="0" w:space="0" w:color="auto"/>
            <w:left w:val="none" w:sz="0" w:space="0" w:color="auto"/>
            <w:bottom w:val="none" w:sz="0" w:space="0" w:color="auto"/>
            <w:right w:val="none" w:sz="0" w:space="0" w:color="auto"/>
          </w:divBdr>
        </w:div>
        <w:div w:id="1869025957">
          <w:marLeft w:val="418"/>
          <w:marRight w:val="0"/>
          <w:marTop w:val="0"/>
          <w:marBottom w:val="0"/>
          <w:divBdr>
            <w:top w:val="none" w:sz="0" w:space="0" w:color="auto"/>
            <w:left w:val="none" w:sz="0" w:space="0" w:color="auto"/>
            <w:bottom w:val="none" w:sz="0" w:space="0" w:color="auto"/>
            <w:right w:val="none" w:sz="0" w:space="0" w:color="auto"/>
          </w:divBdr>
        </w:div>
        <w:div w:id="1890609603">
          <w:marLeft w:val="850"/>
          <w:marRight w:val="0"/>
          <w:marTop w:val="0"/>
          <w:marBottom w:val="0"/>
          <w:divBdr>
            <w:top w:val="none" w:sz="0" w:space="0" w:color="auto"/>
            <w:left w:val="none" w:sz="0" w:space="0" w:color="auto"/>
            <w:bottom w:val="none" w:sz="0" w:space="0" w:color="auto"/>
            <w:right w:val="none" w:sz="0" w:space="0" w:color="auto"/>
          </w:divBdr>
        </w:div>
        <w:div w:id="1964071634">
          <w:marLeft w:val="418"/>
          <w:marRight w:val="0"/>
          <w:marTop w:val="0"/>
          <w:marBottom w:val="0"/>
          <w:divBdr>
            <w:top w:val="none" w:sz="0" w:space="0" w:color="auto"/>
            <w:left w:val="none" w:sz="0" w:space="0" w:color="auto"/>
            <w:bottom w:val="none" w:sz="0" w:space="0" w:color="auto"/>
            <w:right w:val="none" w:sz="0" w:space="0" w:color="auto"/>
          </w:divBdr>
        </w:div>
        <w:div w:id="2005817012">
          <w:marLeft w:val="850"/>
          <w:marRight w:val="0"/>
          <w:marTop w:val="0"/>
          <w:marBottom w:val="0"/>
          <w:divBdr>
            <w:top w:val="none" w:sz="0" w:space="0" w:color="auto"/>
            <w:left w:val="none" w:sz="0" w:space="0" w:color="auto"/>
            <w:bottom w:val="none" w:sz="0" w:space="0" w:color="auto"/>
            <w:right w:val="none" w:sz="0" w:space="0" w:color="auto"/>
          </w:divBdr>
        </w:div>
      </w:divsChild>
    </w:div>
    <w:div w:id="1465778360">
      <w:bodyDiv w:val="1"/>
      <w:marLeft w:val="0"/>
      <w:marRight w:val="0"/>
      <w:marTop w:val="0"/>
      <w:marBottom w:val="0"/>
      <w:divBdr>
        <w:top w:val="none" w:sz="0" w:space="0" w:color="auto"/>
        <w:left w:val="none" w:sz="0" w:space="0" w:color="auto"/>
        <w:bottom w:val="none" w:sz="0" w:space="0" w:color="auto"/>
        <w:right w:val="none" w:sz="0" w:space="0" w:color="auto"/>
      </w:divBdr>
    </w:div>
    <w:div w:id="1579746059">
      <w:bodyDiv w:val="1"/>
      <w:marLeft w:val="0"/>
      <w:marRight w:val="0"/>
      <w:marTop w:val="0"/>
      <w:marBottom w:val="0"/>
      <w:divBdr>
        <w:top w:val="none" w:sz="0" w:space="0" w:color="auto"/>
        <w:left w:val="none" w:sz="0" w:space="0" w:color="auto"/>
        <w:bottom w:val="none" w:sz="0" w:space="0" w:color="auto"/>
        <w:right w:val="none" w:sz="0" w:space="0" w:color="auto"/>
      </w:divBdr>
      <w:divsChild>
        <w:div w:id="354039651">
          <w:marLeft w:val="418"/>
          <w:marRight w:val="0"/>
          <w:marTop w:val="160"/>
          <w:marBottom w:val="0"/>
          <w:divBdr>
            <w:top w:val="none" w:sz="0" w:space="0" w:color="auto"/>
            <w:left w:val="none" w:sz="0" w:space="0" w:color="auto"/>
            <w:bottom w:val="none" w:sz="0" w:space="0" w:color="auto"/>
            <w:right w:val="none" w:sz="0" w:space="0" w:color="auto"/>
          </w:divBdr>
        </w:div>
      </w:divsChild>
    </w:div>
    <w:div w:id="1590194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22022</Words>
  <Characters>125530</Characters>
  <Application>Microsoft Office Word</Application>
  <DocSecurity>0</DocSecurity>
  <Lines>1046</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147258</CharactersWithSpaces>
  <SharedDoc>false</SharedDoc>
  <HLinks>
    <vt:vector size="618" baseType="variant">
      <vt:variant>
        <vt:i4>2031673</vt:i4>
      </vt:variant>
      <vt:variant>
        <vt:i4>350</vt:i4>
      </vt:variant>
      <vt:variant>
        <vt:i4>0</vt:i4>
      </vt:variant>
      <vt:variant>
        <vt:i4>5</vt:i4>
      </vt:variant>
      <vt:variant>
        <vt:lpwstr/>
      </vt:variant>
      <vt:variant>
        <vt:lpwstr>_Toc149824307</vt:lpwstr>
      </vt:variant>
      <vt:variant>
        <vt:i4>2031673</vt:i4>
      </vt:variant>
      <vt:variant>
        <vt:i4>347</vt:i4>
      </vt:variant>
      <vt:variant>
        <vt:i4>0</vt:i4>
      </vt:variant>
      <vt:variant>
        <vt:i4>5</vt:i4>
      </vt:variant>
      <vt:variant>
        <vt:lpwstr/>
      </vt:variant>
      <vt:variant>
        <vt:lpwstr>_Toc149824306</vt:lpwstr>
      </vt:variant>
      <vt:variant>
        <vt:i4>2031673</vt:i4>
      </vt:variant>
      <vt:variant>
        <vt:i4>344</vt:i4>
      </vt:variant>
      <vt:variant>
        <vt:i4>0</vt:i4>
      </vt:variant>
      <vt:variant>
        <vt:i4>5</vt:i4>
      </vt:variant>
      <vt:variant>
        <vt:lpwstr/>
      </vt:variant>
      <vt:variant>
        <vt:lpwstr>_Toc149824305</vt:lpwstr>
      </vt:variant>
      <vt:variant>
        <vt:i4>2031673</vt:i4>
      </vt:variant>
      <vt:variant>
        <vt:i4>341</vt:i4>
      </vt:variant>
      <vt:variant>
        <vt:i4>0</vt:i4>
      </vt:variant>
      <vt:variant>
        <vt:i4>5</vt:i4>
      </vt:variant>
      <vt:variant>
        <vt:lpwstr/>
      </vt:variant>
      <vt:variant>
        <vt:lpwstr>_Toc149824304</vt:lpwstr>
      </vt:variant>
      <vt:variant>
        <vt:i4>2031673</vt:i4>
      </vt:variant>
      <vt:variant>
        <vt:i4>338</vt:i4>
      </vt:variant>
      <vt:variant>
        <vt:i4>0</vt:i4>
      </vt:variant>
      <vt:variant>
        <vt:i4>5</vt:i4>
      </vt:variant>
      <vt:variant>
        <vt:lpwstr/>
      </vt:variant>
      <vt:variant>
        <vt:lpwstr>_Toc149824303</vt:lpwstr>
      </vt:variant>
      <vt:variant>
        <vt:i4>2031673</vt:i4>
      </vt:variant>
      <vt:variant>
        <vt:i4>335</vt:i4>
      </vt:variant>
      <vt:variant>
        <vt:i4>0</vt:i4>
      </vt:variant>
      <vt:variant>
        <vt:i4>5</vt:i4>
      </vt:variant>
      <vt:variant>
        <vt:lpwstr/>
      </vt:variant>
      <vt:variant>
        <vt:lpwstr>_Toc149824302</vt:lpwstr>
      </vt:variant>
      <vt:variant>
        <vt:i4>2031673</vt:i4>
      </vt:variant>
      <vt:variant>
        <vt:i4>332</vt:i4>
      </vt:variant>
      <vt:variant>
        <vt:i4>0</vt:i4>
      </vt:variant>
      <vt:variant>
        <vt:i4>5</vt:i4>
      </vt:variant>
      <vt:variant>
        <vt:lpwstr/>
      </vt:variant>
      <vt:variant>
        <vt:lpwstr>_Toc149824301</vt:lpwstr>
      </vt:variant>
      <vt:variant>
        <vt:i4>2031673</vt:i4>
      </vt:variant>
      <vt:variant>
        <vt:i4>329</vt:i4>
      </vt:variant>
      <vt:variant>
        <vt:i4>0</vt:i4>
      </vt:variant>
      <vt:variant>
        <vt:i4>5</vt:i4>
      </vt:variant>
      <vt:variant>
        <vt:lpwstr/>
      </vt:variant>
      <vt:variant>
        <vt:lpwstr>_Toc149824300</vt:lpwstr>
      </vt:variant>
      <vt:variant>
        <vt:i4>1441848</vt:i4>
      </vt:variant>
      <vt:variant>
        <vt:i4>326</vt:i4>
      </vt:variant>
      <vt:variant>
        <vt:i4>0</vt:i4>
      </vt:variant>
      <vt:variant>
        <vt:i4>5</vt:i4>
      </vt:variant>
      <vt:variant>
        <vt:lpwstr/>
      </vt:variant>
      <vt:variant>
        <vt:lpwstr>_Toc149824299</vt:lpwstr>
      </vt:variant>
      <vt:variant>
        <vt:i4>1441848</vt:i4>
      </vt:variant>
      <vt:variant>
        <vt:i4>323</vt:i4>
      </vt:variant>
      <vt:variant>
        <vt:i4>0</vt:i4>
      </vt:variant>
      <vt:variant>
        <vt:i4>5</vt:i4>
      </vt:variant>
      <vt:variant>
        <vt:lpwstr/>
      </vt:variant>
      <vt:variant>
        <vt:lpwstr>_Toc149824298</vt:lpwstr>
      </vt:variant>
      <vt:variant>
        <vt:i4>1441848</vt:i4>
      </vt:variant>
      <vt:variant>
        <vt:i4>320</vt:i4>
      </vt:variant>
      <vt:variant>
        <vt:i4>0</vt:i4>
      </vt:variant>
      <vt:variant>
        <vt:i4>5</vt:i4>
      </vt:variant>
      <vt:variant>
        <vt:lpwstr/>
      </vt:variant>
      <vt:variant>
        <vt:lpwstr>_Toc149824297</vt:lpwstr>
      </vt:variant>
      <vt:variant>
        <vt:i4>1441848</vt:i4>
      </vt:variant>
      <vt:variant>
        <vt:i4>317</vt:i4>
      </vt:variant>
      <vt:variant>
        <vt:i4>0</vt:i4>
      </vt:variant>
      <vt:variant>
        <vt:i4>5</vt:i4>
      </vt:variant>
      <vt:variant>
        <vt:lpwstr/>
      </vt:variant>
      <vt:variant>
        <vt:lpwstr>_Toc149824296</vt:lpwstr>
      </vt:variant>
      <vt:variant>
        <vt:i4>1441848</vt:i4>
      </vt:variant>
      <vt:variant>
        <vt:i4>314</vt:i4>
      </vt:variant>
      <vt:variant>
        <vt:i4>0</vt:i4>
      </vt:variant>
      <vt:variant>
        <vt:i4>5</vt:i4>
      </vt:variant>
      <vt:variant>
        <vt:lpwstr/>
      </vt:variant>
      <vt:variant>
        <vt:lpwstr>_Toc149824295</vt:lpwstr>
      </vt:variant>
      <vt:variant>
        <vt:i4>1441848</vt:i4>
      </vt:variant>
      <vt:variant>
        <vt:i4>311</vt:i4>
      </vt:variant>
      <vt:variant>
        <vt:i4>0</vt:i4>
      </vt:variant>
      <vt:variant>
        <vt:i4>5</vt:i4>
      </vt:variant>
      <vt:variant>
        <vt:lpwstr/>
      </vt:variant>
      <vt:variant>
        <vt:lpwstr>_Toc149824294</vt:lpwstr>
      </vt:variant>
      <vt:variant>
        <vt:i4>1441848</vt:i4>
      </vt:variant>
      <vt:variant>
        <vt:i4>308</vt:i4>
      </vt:variant>
      <vt:variant>
        <vt:i4>0</vt:i4>
      </vt:variant>
      <vt:variant>
        <vt:i4>5</vt:i4>
      </vt:variant>
      <vt:variant>
        <vt:lpwstr/>
      </vt:variant>
      <vt:variant>
        <vt:lpwstr>_Toc149824293</vt:lpwstr>
      </vt:variant>
      <vt:variant>
        <vt:i4>1441848</vt:i4>
      </vt:variant>
      <vt:variant>
        <vt:i4>305</vt:i4>
      </vt:variant>
      <vt:variant>
        <vt:i4>0</vt:i4>
      </vt:variant>
      <vt:variant>
        <vt:i4>5</vt:i4>
      </vt:variant>
      <vt:variant>
        <vt:lpwstr/>
      </vt:variant>
      <vt:variant>
        <vt:lpwstr>_Toc149824292</vt:lpwstr>
      </vt:variant>
      <vt:variant>
        <vt:i4>1441848</vt:i4>
      </vt:variant>
      <vt:variant>
        <vt:i4>302</vt:i4>
      </vt:variant>
      <vt:variant>
        <vt:i4>0</vt:i4>
      </vt:variant>
      <vt:variant>
        <vt:i4>5</vt:i4>
      </vt:variant>
      <vt:variant>
        <vt:lpwstr/>
      </vt:variant>
      <vt:variant>
        <vt:lpwstr>_Toc149824291</vt:lpwstr>
      </vt:variant>
      <vt:variant>
        <vt:i4>1441848</vt:i4>
      </vt:variant>
      <vt:variant>
        <vt:i4>299</vt:i4>
      </vt:variant>
      <vt:variant>
        <vt:i4>0</vt:i4>
      </vt:variant>
      <vt:variant>
        <vt:i4>5</vt:i4>
      </vt:variant>
      <vt:variant>
        <vt:lpwstr/>
      </vt:variant>
      <vt:variant>
        <vt:lpwstr>_Toc149824290</vt:lpwstr>
      </vt:variant>
      <vt:variant>
        <vt:i4>1507384</vt:i4>
      </vt:variant>
      <vt:variant>
        <vt:i4>296</vt:i4>
      </vt:variant>
      <vt:variant>
        <vt:i4>0</vt:i4>
      </vt:variant>
      <vt:variant>
        <vt:i4>5</vt:i4>
      </vt:variant>
      <vt:variant>
        <vt:lpwstr/>
      </vt:variant>
      <vt:variant>
        <vt:lpwstr>_Toc149824289</vt:lpwstr>
      </vt:variant>
      <vt:variant>
        <vt:i4>1507384</vt:i4>
      </vt:variant>
      <vt:variant>
        <vt:i4>293</vt:i4>
      </vt:variant>
      <vt:variant>
        <vt:i4>0</vt:i4>
      </vt:variant>
      <vt:variant>
        <vt:i4>5</vt:i4>
      </vt:variant>
      <vt:variant>
        <vt:lpwstr/>
      </vt:variant>
      <vt:variant>
        <vt:lpwstr>_Toc149824288</vt:lpwstr>
      </vt:variant>
      <vt:variant>
        <vt:i4>1507384</vt:i4>
      </vt:variant>
      <vt:variant>
        <vt:i4>290</vt:i4>
      </vt:variant>
      <vt:variant>
        <vt:i4>0</vt:i4>
      </vt:variant>
      <vt:variant>
        <vt:i4>5</vt:i4>
      </vt:variant>
      <vt:variant>
        <vt:lpwstr/>
      </vt:variant>
      <vt:variant>
        <vt:lpwstr>_Toc149824287</vt:lpwstr>
      </vt:variant>
      <vt:variant>
        <vt:i4>1507384</vt:i4>
      </vt:variant>
      <vt:variant>
        <vt:i4>287</vt:i4>
      </vt:variant>
      <vt:variant>
        <vt:i4>0</vt:i4>
      </vt:variant>
      <vt:variant>
        <vt:i4>5</vt:i4>
      </vt:variant>
      <vt:variant>
        <vt:lpwstr/>
      </vt:variant>
      <vt:variant>
        <vt:lpwstr>_Toc149824286</vt:lpwstr>
      </vt:variant>
      <vt:variant>
        <vt:i4>1507384</vt:i4>
      </vt:variant>
      <vt:variant>
        <vt:i4>284</vt:i4>
      </vt:variant>
      <vt:variant>
        <vt:i4>0</vt:i4>
      </vt:variant>
      <vt:variant>
        <vt:i4>5</vt:i4>
      </vt:variant>
      <vt:variant>
        <vt:lpwstr/>
      </vt:variant>
      <vt:variant>
        <vt:lpwstr>_Toc149824285</vt:lpwstr>
      </vt:variant>
      <vt:variant>
        <vt:i4>1507384</vt:i4>
      </vt:variant>
      <vt:variant>
        <vt:i4>281</vt:i4>
      </vt:variant>
      <vt:variant>
        <vt:i4>0</vt:i4>
      </vt:variant>
      <vt:variant>
        <vt:i4>5</vt:i4>
      </vt:variant>
      <vt:variant>
        <vt:lpwstr/>
      </vt:variant>
      <vt:variant>
        <vt:lpwstr>_Toc149824284</vt:lpwstr>
      </vt:variant>
      <vt:variant>
        <vt:i4>1507384</vt:i4>
      </vt:variant>
      <vt:variant>
        <vt:i4>278</vt:i4>
      </vt:variant>
      <vt:variant>
        <vt:i4>0</vt:i4>
      </vt:variant>
      <vt:variant>
        <vt:i4>5</vt:i4>
      </vt:variant>
      <vt:variant>
        <vt:lpwstr/>
      </vt:variant>
      <vt:variant>
        <vt:lpwstr>_Toc149824283</vt:lpwstr>
      </vt:variant>
      <vt:variant>
        <vt:i4>1507384</vt:i4>
      </vt:variant>
      <vt:variant>
        <vt:i4>275</vt:i4>
      </vt:variant>
      <vt:variant>
        <vt:i4>0</vt:i4>
      </vt:variant>
      <vt:variant>
        <vt:i4>5</vt:i4>
      </vt:variant>
      <vt:variant>
        <vt:lpwstr/>
      </vt:variant>
      <vt:variant>
        <vt:lpwstr>_Toc149824282</vt:lpwstr>
      </vt:variant>
      <vt:variant>
        <vt:i4>1507384</vt:i4>
      </vt:variant>
      <vt:variant>
        <vt:i4>272</vt:i4>
      </vt:variant>
      <vt:variant>
        <vt:i4>0</vt:i4>
      </vt:variant>
      <vt:variant>
        <vt:i4>5</vt:i4>
      </vt:variant>
      <vt:variant>
        <vt:lpwstr/>
      </vt:variant>
      <vt:variant>
        <vt:lpwstr>_Toc149824281</vt:lpwstr>
      </vt:variant>
      <vt:variant>
        <vt:i4>1507384</vt:i4>
      </vt:variant>
      <vt:variant>
        <vt:i4>269</vt:i4>
      </vt:variant>
      <vt:variant>
        <vt:i4>0</vt:i4>
      </vt:variant>
      <vt:variant>
        <vt:i4>5</vt:i4>
      </vt:variant>
      <vt:variant>
        <vt:lpwstr/>
      </vt:variant>
      <vt:variant>
        <vt:lpwstr>_Toc149824280</vt:lpwstr>
      </vt:variant>
      <vt:variant>
        <vt:i4>1572920</vt:i4>
      </vt:variant>
      <vt:variant>
        <vt:i4>266</vt:i4>
      </vt:variant>
      <vt:variant>
        <vt:i4>0</vt:i4>
      </vt:variant>
      <vt:variant>
        <vt:i4>5</vt:i4>
      </vt:variant>
      <vt:variant>
        <vt:lpwstr/>
      </vt:variant>
      <vt:variant>
        <vt:lpwstr>_Toc149824279</vt:lpwstr>
      </vt:variant>
      <vt:variant>
        <vt:i4>1572920</vt:i4>
      </vt:variant>
      <vt:variant>
        <vt:i4>263</vt:i4>
      </vt:variant>
      <vt:variant>
        <vt:i4>0</vt:i4>
      </vt:variant>
      <vt:variant>
        <vt:i4>5</vt:i4>
      </vt:variant>
      <vt:variant>
        <vt:lpwstr/>
      </vt:variant>
      <vt:variant>
        <vt:lpwstr>_Toc149824278</vt:lpwstr>
      </vt:variant>
      <vt:variant>
        <vt:i4>1572920</vt:i4>
      </vt:variant>
      <vt:variant>
        <vt:i4>260</vt:i4>
      </vt:variant>
      <vt:variant>
        <vt:i4>0</vt:i4>
      </vt:variant>
      <vt:variant>
        <vt:i4>5</vt:i4>
      </vt:variant>
      <vt:variant>
        <vt:lpwstr/>
      </vt:variant>
      <vt:variant>
        <vt:lpwstr>_Toc149824277</vt:lpwstr>
      </vt:variant>
      <vt:variant>
        <vt:i4>1572920</vt:i4>
      </vt:variant>
      <vt:variant>
        <vt:i4>257</vt:i4>
      </vt:variant>
      <vt:variant>
        <vt:i4>0</vt:i4>
      </vt:variant>
      <vt:variant>
        <vt:i4>5</vt:i4>
      </vt:variant>
      <vt:variant>
        <vt:lpwstr/>
      </vt:variant>
      <vt:variant>
        <vt:lpwstr>_Toc149824276</vt:lpwstr>
      </vt:variant>
      <vt:variant>
        <vt:i4>1572920</vt:i4>
      </vt:variant>
      <vt:variant>
        <vt:i4>254</vt:i4>
      </vt:variant>
      <vt:variant>
        <vt:i4>0</vt:i4>
      </vt:variant>
      <vt:variant>
        <vt:i4>5</vt:i4>
      </vt:variant>
      <vt:variant>
        <vt:lpwstr/>
      </vt:variant>
      <vt:variant>
        <vt:lpwstr>_Toc149824275</vt:lpwstr>
      </vt:variant>
      <vt:variant>
        <vt:i4>1572920</vt:i4>
      </vt:variant>
      <vt:variant>
        <vt:i4>251</vt:i4>
      </vt:variant>
      <vt:variant>
        <vt:i4>0</vt:i4>
      </vt:variant>
      <vt:variant>
        <vt:i4>5</vt:i4>
      </vt:variant>
      <vt:variant>
        <vt:lpwstr/>
      </vt:variant>
      <vt:variant>
        <vt:lpwstr>_Toc149824274</vt:lpwstr>
      </vt:variant>
      <vt:variant>
        <vt:i4>1572920</vt:i4>
      </vt:variant>
      <vt:variant>
        <vt:i4>248</vt:i4>
      </vt:variant>
      <vt:variant>
        <vt:i4>0</vt:i4>
      </vt:variant>
      <vt:variant>
        <vt:i4>5</vt:i4>
      </vt:variant>
      <vt:variant>
        <vt:lpwstr/>
      </vt:variant>
      <vt:variant>
        <vt:lpwstr>_Toc149824273</vt:lpwstr>
      </vt:variant>
      <vt:variant>
        <vt:i4>1572920</vt:i4>
      </vt:variant>
      <vt:variant>
        <vt:i4>245</vt:i4>
      </vt:variant>
      <vt:variant>
        <vt:i4>0</vt:i4>
      </vt:variant>
      <vt:variant>
        <vt:i4>5</vt:i4>
      </vt:variant>
      <vt:variant>
        <vt:lpwstr/>
      </vt:variant>
      <vt:variant>
        <vt:lpwstr>_Toc149824272</vt:lpwstr>
      </vt:variant>
      <vt:variant>
        <vt:i4>1572920</vt:i4>
      </vt:variant>
      <vt:variant>
        <vt:i4>242</vt:i4>
      </vt:variant>
      <vt:variant>
        <vt:i4>0</vt:i4>
      </vt:variant>
      <vt:variant>
        <vt:i4>5</vt:i4>
      </vt:variant>
      <vt:variant>
        <vt:lpwstr/>
      </vt:variant>
      <vt:variant>
        <vt:lpwstr>_Toc149824271</vt:lpwstr>
      </vt:variant>
      <vt:variant>
        <vt:i4>1572920</vt:i4>
      </vt:variant>
      <vt:variant>
        <vt:i4>239</vt:i4>
      </vt:variant>
      <vt:variant>
        <vt:i4>0</vt:i4>
      </vt:variant>
      <vt:variant>
        <vt:i4>5</vt:i4>
      </vt:variant>
      <vt:variant>
        <vt:lpwstr/>
      </vt:variant>
      <vt:variant>
        <vt:lpwstr>_Toc149824270</vt:lpwstr>
      </vt:variant>
      <vt:variant>
        <vt:i4>1638456</vt:i4>
      </vt:variant>
      <vt:variant>
        <vt:i4>236</vt:i4>
      </vt:variant>
      <vt:variant>
        <vt:i4>0</vt:i4>
      </vt:variant>
      <vt:variant>
        <vt:i4>5</vt:i4>
      </vt:variant>
      <vt:variant>
        <vt:lpwstr/>
      </vt:variant>
      <vt:variant>
        <vt:lpwstr>_Toc149824269</vt:lpwstr>
      </vt:variant>
      <vt:variant>
        <vt:i4>1638456</vt:i4>
      </vt:variant>
      <vt:variant>
        <vt:i4>233</vt:i4>
      </vt:variant>
      <vt:variant>
        <vt:i4>0</vt:i4>
      </vt:variant>
      <vt:variant>
        <vt:i4>5</vt:i4>
      </vt:variant>
      <vt:variant>
        <vt:lpwstr/>
      </vt:variant>
      <vt:variant>
        <vt:lpwstr>_Toc149824268</vt:lpwstr>
      </vt:variant>
      <vt:variant>
        <vt:i4>1638456</vt:i4>
      </vt:variant>
      <vt:variant>
        <vt:i4>230</vt:i4>
      </vt:variant>
      <vt:variant>
        <vt:i4>0</vt:i4>
      </vt:variant>
      <vt:variant>
        <vt:i4>5</vt:i4>
      </vt:variant>
      <vt:variant>
        <vt:lpwstr/>
      </vt:variant>
      <vt:variant>
        <vt:lpwstr>_Toc149824267</vt:lpwstr>
      </vt:variant>
      <vt:variant>
        <vt:i4>1638456</vt:i4>
      </vt:variant>
      <vt:variant>
        <vt:i4>227</vt:i4>
      </vt:variant>
      <vt:variant>
        <vt:i4>0</vt:i4>
      </vt:variant>
      <vt:variant>
        <vt:i4>5</vt:i4>
      </vt:variant>
      <vt:variant>
        <vt:lpwstr/>
      </vt:variant>
      <vt:variant>
        <vt:lpwstr>_Toc149824266</vt:lpwstr>
      </vt:variant>
      <vt:variant>
        <vt:i4>1638456</vt:i4>
      </vt:variant>
      <vt:variant>
        <vt:i4>224</vt:i4>
      </vt:variant>
      <vt:variant>
        <vt:i4>0</vt:i4>
      </vt:variant>
      <vt:variant>
        <vt:i4>5</vt:i4>
      </vt:variant>
      <vt:variant>
        <vt:lpwstr/>
      </vt:variant>
      <vt:variant>
        <vt:lpwstr>_Toc149824265</vt:lpwstr>
      </vt:variant>
      <vt:variant>
        <vt:i4>1638456</vt:i4>
      </vt:variant>
      <vt:variant>
        <vt:i4>221</vt:i4>
      </vt:variant>
      <vt:variant>
        <vt:i4>0</vt:i4>
      </vt:variant>
      <vt:variant>
        <vt:i4>5</vt:i4>
      </vt:variant>
      <vt:variant>
        <vt:lpwstr/>
      </vt:variant>
      <vt:variant>
        <vt:lpwstr>_Toc149824264</vt:lpwstr>
      </vt:variant>
      <vt:variant>
        <vt:i4>1638456</vt:i4>
      </vt:variant>
      <vt:variant>
        <vt:i4>218</vt:i4>
      </vt:variant>
      <vt:variant>
        <vt:i4>0</vt:i4>
      </vt:variant>
      <vt:variant>
        <vt:i4>5</vt:i4>
      </vt:variant>
      <vt:variant>
        <vt:lpwstr/>
      </vt:variant>
      <vt:variant>
        <vt:lpwstr>_Toc149824263</vt:lpwstr>
      </vt:variant>
      <vt:variant>
        <vt:i4>1966136</vt:i4>
      </vt:variant>
      <vt:variant>
        <vt:i4>212</vt:i4>
      </vt:variant>
      <vt:variant>
        <vt:i4>0</vt:i4>
      </vt:variant>
      <vt:variant>
        <vt:i4>5</vt:i4>
      </vt:variant>
      <vt:variant>
        <vt:lpwstr/>
      </vt:variant>
      <vt:variant>
        <vt:lpwstr>_Toc149824212</vt:lpwstr>
      </vt:variant>
      <vt:variant>
        <vt:i4>1966136</vt:i4>
      </vt:variant>
      <vt:variant>
        <vt:i4>209</vt:i4>
      </vt:variant>
      <vt:variant>
        <vt:i4>0</vt:i4>
      </vt:variant>
      <vt:variant>
        <vt:i4>5</vt:i4>
      </vt:variant>
      <vt:variant>
        <vt:lpwstr/>
      </vt:variant>
      <vt:variant>
        <vt:lpwstr>_Toc149824211</vt:lpwstr>
      </vt:variant>
      <vt:variant>
        <vt:i4>1966136</vt:i4>
      </vt:variant>
      <vt:variant>
        <vt:i4>206</vt:i4>
      </vt:variant>
      <vt:variant>
        <vt:i4>0</vt:i4>
      </vt:variant>
      <vt:variant>
        <vt:i4>5</vt:i4>
      </vt:variant>
      <vt:variant>
        <vt:lpwstr/>
      </vt:variant>
      <vt:variant>
        <vt:lpwstr>_Toc149824210</vt:lpwstr>
      </vt:variant>
      <vt:variant>
        <vt:i4>2031672</vt:i4>
      </vt:variant>
      <vt:variant>
        <vt:i4>203</vt:i4>
      </vt:variant>
      <vt:variant>
        <vt:i4>0</vt:i4>
      </vt:variant>
      <vt:variant>
        <vt:i4>5</vt:i4>
      </vt:variant>
      <vt:variant>
        <vt:lpwstr/>
      </vt:variant>
      <vt:variant>
        <vt:lpwstr>_Toc149824209</vt:lpwstr>
      </vt:variant>
      <vt:variant>
        <vt:i4>2031672</vt:i4>
      </vt:variant>
      <vt:variant>
        <vt:i4>200</vt:i4>
      </vt:variant>
      <vt:variant>
        <vt:i4>0</vt:i4>
      </vt:variant>
      <vt:variant>
        <vt:i4>5</vt:i4>
      </vt:variant>
      <vt:variant>
        <vt:lpwstr/>
      </vt:variant>
      <vt:variant>
        <vt:lpwstr>_Toc149824208</vt:lpwstr>
      </vt:variant>
      <vt:variant>
        <vt:i4>2031672</vt:i4>
      </vt:variant>
      <vt:variant>
        <vt:i4>197</vt:i4>
      </vt:variant>
      <vt:variant>
        <vt:i4>0</vt:i4>
      </vt:variant>
      <vt:variant>
        <vt:i4>5</vt:i4>
      </vt:variant>
      <vt:variant>
        <vt:lpwstr/>
      </vt:variant>
      <vt:variant>
        <vt:lpwstr>_Toc149824207</vt:lpwstr>
      </vt:variant>
      <vt:variant>
        <vt:i4>2031672</vt:i4>
      </vt:variant>
      <vt:variant>
        <vt:i4>194</vt:i4>
      </vt:variant>
      <vt:variant>
        <vt:i4>0</vt:i4>
      </vt:variant>
      <vt:variant>
        <vt:i4>5</vt:i4>
      </vt:variant>
      <vt:variant>
        <vt:lpwstr/>
      </vt:variant>
      <vt:variant>
        <vt:lpwstr>_Toc149824206</vt:lpwstr>
      </vt:variant>
      <vt:variant>
        <vt:i4>2031672</vt:i4>
      </vt:variant>
      <vt:variant>
        <vt:i4>191</vt:i4>
      </vt:variant>
      <vt:variant>
        <vt:i4>0</vt:i4>
      </vt:variant>
      <vt:variant>
        <vt:i4>5</vt:i4>
      </vt:variant>
      <vt:variant>
        <vt:lpwstr/>
      </vt:variant>
      <vt:variant>
        <vt:lpwstr>_Toc149824205</vt:lpwstr>
      </vt:variant>
      <vt:variant>
        <vt:i4>2031672</vt:i4>
      </vt:variant>
      <vt:variant>
        <vt:i4>188</vt:i4>
      </vt:variant>
      <vt:variant>
        <vt:i4>0</vt:i4>
      </vt:variant>
      <vt:variant>
        <vt:i4>5</vt:i4>
      </vt:variant>
      <vt:variant>
        <vt:lpwstr/>
      </vt:variant>
      <vt:variant>
        <vt:lpwstr>_Toc149824204</vt:lpwstr>
      </vt:variant>
      <vt:variant>
        <vt:i4>2031672</vt:i4>
      </vt:variant>
      <vt:variant>
        <vt:i4>185</vt:i4>
      </vt:variant>
      <vt:variant>
        <vt:i4>0</vt:i4>
      </vt:variant>
      <vt:variant>
        <vt:i4>5</vt:i4>
      </vt:variant>
      <vt:variant>
        <vt:lpwstr/>
      </vt:variant>
      <vt:variant>
        <vt:lpwstr>_Toc149824203</vt:lpwstr>
      </vt:variant>
      <vt:variant>
        <vt:i4>2031672</vt:i4>
      </vt:variant>
      <vt:variant>
        <vt:i4>182</vt:i4>
      </vt:variant>
      <vt:variant>
        <vt:i4>0</vt:i4>
      </vt:variant>
      <vt:variant>
        <vt:i4>5</vt:i4>
      </vt:variant>
      <vt:variant>
        <vt:lpwstr/>
      </vt:variant>
      <vt:variant>
        <vt:lpwstr>_Toc149824202</vt:lpwstr>
      </vt:variant>
      <vt:variant>
        <vt:i4>2031672</vt:i4>
      </vt:variant>
      <vt:variant>
        <vt:i4>179</vt:i4>
      </vt:variant>
      <vt:variant>
        <vt:i4>0</vt:i4>
      </vt:variant>
      <vt:variant>
        <vt:i4>5</vt:i4>
      </vt:variant>
      <vt:variant>
        <vt:lpwstr/>
      </vt:variant>
      <vt:variant>
        <vt:lpwstr>_Toc149824201</vt:lpwstr>
      </vt:variant>
      <vt:variant>
        <vt:i4>2031672</vt:i4>
      </vt:variant>
      <vt:variant>
        <vt:i4>176</vt:i4>
      </vt:variant>
      <vt:variant>
        <vt:i4>0</vt:i4>
      </vt:variant>
      <vt:variant>
        <vt:i4>5</vt:i4>
      </vt:variant>
      <vt:variant>
        <vt:lpwstr/>
      </vt:variant>
      <vt:variant>
        <vt:lpwstr>_Toc149824200</vt:lpwstr>
      </vt:variant>
      <vt:variant>
        <vt:i4>1441851</vt:i4>
      </vt:variant>
      <vt:variant>
        <vt:i4>173</vt:i4>
      </vt:variant>
      <vt:variant>
        <vt:i4>0</vt:i4>
      </vt:variant>
      <vt:variant>
        <vt:i4>5</vt:i4>
      </vt:variant>
      <vt:variant>
        <vt:lpwstr/>
      </vt:variant>
      <vt:variant>
        <vt:lpwstr>_Toc149824199</vt:lpwstr>
      </vt:variant>
      <vt:variant>
        <vt:i4>1441851</vt:i4>
      </vt:variant>
      <vt:variant>
        <vt:i4>170</vt:i4>
      </vt:variant>
      <vt:variant>
        <vt:i4>0</vt:i4>
      </vt:variant>
      <vt:variant>
        <vt:i4>5</vt:i4>
      </vt:variant>
      <vt:variant>
        <vt:lpwstr/>
      </vt:variant>
      <vt:variant>
        <vt:lpwstr>_Toc149824198</vt:lpwstr>
      </vt:variant>
      <vt:variant>
        <vt:i4>1441851</vt:i4>
      </vt:variant>
      <vt:variant>
        <vt:i4>167</vt:i4>
      </vt:variant>
      <vt:variant>
        <vt:i4>0</vt:i4>
      </vt:variant>
      <vt:variant>
        <vt:i4>5</vt:i4>
      </vt:variant>
      <vt:variant>
        <vt:lpwstr/>
      </vt:variant>
      <vt:variant>
        <vt:lpwstr>_Toc149824197</vt:lpwstr>
      </vt:variant>
      <vt:variant>
        <vt:i4>1441851</vt:i4>
      </vt:variant>
      <vt:variant>
        <vt:i4>164</vt:i4>
      </vt:variant>
      <vt:variant>
        <vt:i4>0</vt:i4>
      </vt:variant>
      <vt:variant>
        <vt:i4>5</vt:i4>
      </vt:variant>
      <vt:variant>
        <vt:lpwstr/>
      </vt:variant>
      <vt:variant>
        <vt:lpwstr>_Toc149824196</vt:lpwstr>
      </vt:variant>
      <vt:variant>
        <vt:i4>1441851</vt:i4>
      </vt:variant>
      <vt:variant>
        <vt:i4>161</vt:i4>
      </vt:variant>
      <vt:variant>
        <vt:i4>0</vt:i4>
      </vt:variant>
      <vt:variant>
        <vt:i4>5</vt:i4>
      </vt:variant>
      <vt:variant>
        <vt:lpwstr/>
      </vt:variant>
      <vt:variant>
        <vt:lpwstr>_Toc149824195</vt:lpwstr>
      </vt:variant>
      <vt:variant>
        <vt:i4>1441851</vt:i4>
      </vt:variant>
      <vt:variant>
        <vt:i4>158</vt:i4>
      </vt:variant>
      <vt:variant>
        <vt:i4>0</vt:i4>
      </vt:variant>
      <vt:variant>
        <vt:i4>5</vt:i4>
      </vt:variant>
      <vt:variant>
        <vt:lpwstr/>
      </vt:variant>
      <vt:variant>
        <vt:lpwstr>_Toc149824194</vt:lpwstr>
      </vt:variant>
      <vt:variant>
        <vt:i4>1441851</vt:i4>
      </vt:variant>
      <vt:variant>
        <vt:i4>155</vt:i4>
      </vt:variant>
      <vt:variant>
        <vt:i4>0</vt:i4>
      </vt:variant>
      <vt:variant>
        <vt:i4>5</vt:i4>
      </vt:variant>
      <vt:variant>
        <vt:lpwstr/>
      </vt:variant>
      <vt:variant>
        <vt:lpwstr>_Toc149824193</vt:lpwstr>
      </vt:variant>
      <vt:variant>
        <vt:i4>1441851</vt:i4>
      </vt:variant>
      <vt:variant>
        <vt:i4>152</vt:i4>
      </vt:variant>
      <vt:variant>
        <vt:i4>0</vt:i4>
      </vt:variant>
      <vt:variant>
        <vt:i4>5</vt:i4>
      </vt:variant>
      <vt:variant>
        <vt:lpwstr/>
      </vt:variant>
      <vt:variant>
        <vt:lpwstr>_Toc149824192</vt:lpwstr>
      </vt:variant>
      <vt:variant>
        <vt:i4>1441851</vt:i4>
      </vt:variant>
      <vt:variant>
        <vt:i4>149</vt:i4>
      </vt:variant>
      <vt:variant>
        <vt:i4>0</vt:i4>
      </vt:variant>
      <vt:variant>
        <vt:i4>5</vt:i4>
      </vt:variant>
      <vt:variant>
        <vt:lpwstr/>
      </vt:variant>
      <vt:variant>
        <vt:lpwstr>_Toc149824191</vt:lpwstr>
      </vt:variant>
      <vt:variant>
        <vt:i4>1441851</vt:i4>
      </vt:variant>
      <vt:variant>
        <vt:i4>146</vt:i4>
      </vt:variant>
      <vt:variant>
        <vt:i4>0</vt:i4>
      </vt:variant>
      <vt:variant>
        <vt:i4>5</vt:i4>
      </vt:variant>
      <vt:variant>
        <vt:lpwstr/>
      </vt:variant>
      <vt:variant>
        <vt:lpwstr>_Toc149824190</vt:lpwstr>
      </vt:variant>
      <vt:variant>
        <vt:i4>1507387</vt:i4>
      </vt:variant>
      <vt:variant>
        <vt:i4>143</vt:i4>
      </vt:variant>
      <vt:variant>
        <vt:i4>0</vt:i4>
      </vt:variant>
      <vt:variant>
        <vt:i4>5</vt:i4>
      </vt:variant>
      <vt:variant>
        <vt:lpwstr/>
      </vt:variant>
      <vt:variant>
        <vt:lpwstr>_Toc149824189</vt:lpwstr>
      </vt:variant>
      <vt:variant>
        <vt:i4>1507387</vt:i4>
      </vt:variant>
      <vt:variant>
        <vt:i4>140</vt:i4>
      </vt:variant>
      <vt:variant>
        <vt:i4>0</vt:i4>
      </vt:variant>
      <vt:variant>
        <vt:i4>5</vt:i4>
      </vt:variant>
      <vt:variant>
        <vt:lpwstr/>
      </vt:variant>
      <vt:variant>
        <vt:lpwstr>_Toc149824188</vt:lpwstr>
      </vt:variant>
      <vt:variant>
        <vt:i4>1507387</vt:i4>
      </vt:variant>
      <vt:variant>
        <vt:i4>137</vt:i4>
      </vt:variant>
      <vt:variant>
        <vt:i4>0</vt:i4>
      </vt:variant>
      <vt:variant>
        <vt:i4>5</vt:i4>
      </vt:variant>
      <vt:variant>
        <vt:lpwstr/>
      </vt:variant>
      <vt:variant>
        <vt:lpwstr>_Toc149824187</vt:lpwstr>
      </vt:variant>
      <vt:variant>
        <vt:i4>1507387</vt:i4>
      </vt:variant>
      <vt:variant>
        <vt:i4>134</vt:i4>
      </vt:variant>
      <vt:variant>
        <vt:i4>0</vt:i4>
      </vt:variant>
      <vt:variant>
        <vt:i4>5</vt:i4>
      </vt:variant>
      <vt:variant>
        <vt:lpwstr/>
      </vt:variant>
      <vt:variant>
        <vt:lpwstr>_Toc149824186</vt:lpwstr>
      </vt:variant>
      <vt:variant>
        <vt:i4>1507387</vt:i4>
      </vt:variant>
      <vt:variant>
        <vt:i4>131</vt:i4>
      </vt:variant>
      <vt:variant>
        <vt:i4>0</vt:i4>
      </vt:variant>
      <vt:variant>
        <vt:i4>5</vt:i4>
      </vt:variant>
      <vt:variant>
        <vt:lpwstr/>
      </vt:variant>
      <vt:variant>
        <vt:lpwstr>_Toc149824185</vt:lpwstr>
      </vt:variant>
      <vt:variant>
        <vt:i4>1507387</vt:i4>
      </vt:variant>
      <vt:variant>
        <vt:i4>128</vt:i4>
      </vt:variant>
      <vt:variant>
        <vt:i4>0</vt:i4>
      </vt:variant>
      <vt:variant>
        <vt:i4>5</vt:i4>
      </vt:variant>
      <vt:variant>
        <vt:lpwstr/>
      </vt:variant>
      <vt:variant>
        <vt:lpwstr>_Toc149824184</vt:lpwstr>
      </vt:variant>
      <vt:variant>
        <vt:i4>1507387</vt:i4>
      </vt:variant>
      <vt:variant>
        <vt:i4>125</vt:i4>
      </vt:variant>
      <vt:variant>
        <vt:i4>0</vt:i4>
      </vt:variant>
      <vt:variant>
        <vt:i4>5</vt:i4>
      </vt:variant>
      <vt:variant>
        <vt:lpwstr/>
      </vt:variant>
      <vt:variant>
        <vt:lpwstr>_Toc149824183</vt:lpwstr>
      </vt:variant>
      <vt:variant>
        <vt:i4>1507387</vt:i4>
      </vt:variant>
      <vt:variant>
        <vt:i4>122</vt:i4>
      </vt:variant>
      <vt:variant>
        <vt:i4>0</vt:i4>
      </vt:variant>
      <vt:variant>
        <vt:i4>5</vt:i4>
      </vt:variant>
      <vt:variant>
        <vt:lpwstr/>
      </vt:variant>
      <vt:variant>
        <vt:lpwstr>_Toc149824182</vt:lpwstr>
      </vt:variant>
      <vt:variant>
        <vt:i4>1507387</vt:i4>
      </vt:variant>
      <vt:variant>
        <vt:i4>119</vt:i4>
      </vt:variant>
      <vt:variant>
        <vt:i4>0</vt:i4>
      </vt:variant>
      <vt:variant>
        <vt:i4>5</vt:i4>
      </vt:variant>
      <vt:variant>
        <vt:lpwstr/>
      </vt:variant>
      <vt:variant>
        <vt:lpwstr>_Toc149824181</vt:lpwstr>
      </vt:variant>
      <vt:variant>
        <vt:i4>1507387</vt:i4>
      </vt:variant>
      <vt:variant>
        <vt:i4>116</vt:i4>
      </vt:variant>
      <vt:variant>
        <vt:i4>0</vt:i4>
      </vt:variant>
      <vt:variant>
        <vt:i4>5</vt:i4>
      </vt:variant>
      <vt:variant>
        <vt:lpwstr/>
      </vt:variant>
      <vt:variant>
        <vt:lpwstr>_Toc149824180</vt:lpwstr>
      </vt:variant>
      <vt:variant>
        <vt:i4>1572923</vt:i4>
      </vt:variant>
      <vt:variant>
        <vt:i4>113</vt:i4>
      </vt:variant>
      <vt:variant>
        <vt:i4>0</vt:i4>
      </vt:variant>
      <vt:variant>
        <vt:i4>5</vt:i4>
      </vt:variant>
      <vt:variant>
        <vt:lpwstr/>
      </vt:variant>
      <vt:variant>
        <vt:lpwstr>_Toc149824179</vt:lpwstr>
      </vt:variant>
      <vt:variant>
        <vt:i4>1572923</vt:i4>
      </vt:variant>
      <vt:variant>
        <vt:i4>110</vt:i4>
      </vt:variant>
      <vt:variant>
        <vt:i4>0</vt:i4>
      </vt:variant>
      <vt:variant>
        <vt:i4>5</vt:i4>
      </vt:variant>
      <vt:variant>
        <vt:lpwstr/>
      </vt:variant>
      <vt:variant>
        <vt:lpwstr>_Toc149824178</vt:lpwstr>
      </vt:variant>
      <vt:variant>
        <vt:i4>1572923</vt:i4>
      </vt:variant>
      <vt:variant>
        <vt:i4>107</vt:i4>
      </vt:variant>
      <vt:variant>
        <vt:i4>0</vt:i4>
      </vt:variant>
      <vt:variant>
        <vt:i4>5</vt:i4>
      </vt:variant>
      <vt:variant>
        <vt:lpwstr/>
      </vt:variant>
      <vt:variant>
        <vt:lpwstr>_Toc149824177</vt:lpwstr>
      </vt:variant>
      <vt:variant>
        <vt:i4>1572923</vt:i4>
      </vt:variant>
      <vt:variant>
        <vt:i4>104</vt:i4>
      </vt:variant>
      <vt:variant>
        <vt:i4>0</vt:i4>
      </vt:variant>
      <vt:variant>
        <vt:i4>5</vt:i4>
      </vt:variant>
      <vt:variant>
        <vt:lpwstr/>
      </vt:variant>
      <vt:variant>
        <vt:lpwstr>_Toc149824176</vt:lpwstr>
      </vt:variant>
      <vt:variant>
        <vt:i4>1572923</vt:i4>
      </vt:variant>
      <vt:variant>
        <vt:i4>101</vt:i4>
      </vt:variant>
      <vt:variant>
        <vt:i4>0</vt:i4>
      </vt:variant>
      <vt:variant>
        <vt:i4>5</vt:i4>
      </vt:variant>
      <vt:variant>
        <vt:lpwstr/>
      </vt:variant>
      <vt:variant>
        <vt:lpwstr>_Toc149824175</vt:lpwstr>
      </vt:variant>
      <vt:variant>
        <vt:i4>1572923</vt:i4>
      </vt:variant>
      <vt:variant>
        <vt:i4>98</vt:i4>
      </vt:variant>
      <vt:variant>
        <vt:i4>0</vt:i4>
      </vt:variant>
      <vt:variant>
        <vt:i4>5</vt:i4>
      </vt:variant>
      <vt:variant>
        <vt:lpwstr/>
      </vt:variant>
      <vt:variant>
        <vt:lpwstr>_Toc149824174</vt:lpwstr>
      </vt:variant>
      <vt:variant>
        <vt:i4>1572923</vt:i4>
      </vt:variant>
      <vt:variant>
        <vt:i4>95</vt:i4>
      </vt:variant>
      <vt:variant>
        <vt:i4>0</vt:i4>
      </vt:variant>
      <vt:variant>
        <vt:i4>5</vt:i4>
      </vt:variant>
      <vt:variant>
        <vt:lpwstr/>
      </vt:variant>
      <vt:variant>
        <vt:lpwstr>_Toc149824173</vt:lpwstr>
      </vt:variant>
      <vt:variant>
        <vt:i4>1572923</vt:i4>
      </vt:variant>
      <vt:variant>
        <vt:i4>92</vt:i4>
      </vt:variant>
      <vt:variant>
        <vt:i4>0</vt:i4>
      </vt:variant>
      <vt:variant>
        <vt:i4>5</vt:i4>
      </vt:variant>
      <vt:variant>
        <vt:lpwstr/>
      </vt:variant>
      <vt:variant>
        <vt:lpwstr>_Toc149824172</vt:lpwstr>
      </vt:variant>
      <vt:variant>
        <vt:i4>589926</vt:i4>
      </vt:variant>
      <vt:variant>
        <vt:i4>48</vt:i4>
      </vt:variant>
      <vt:variant>
        <vt:i4>0</vt:i4>
      </vt:variant>
      <vt:variant>
        <vt:i4>5</vt:i4>
      </vt:variant>
      <vt:variant>
        <vt:lpwstr>mailto:jingya.li@ericsson.com</vt:lpwstr>
      </vt:variant>
      <vt:variant>
        <vt:lpwstr/>
      </vt:variant>
      <vt:variant>
        <vt:i4>7995415</vt:i4>
      </vt:variant>
      <vt:variant>
        <vt:i4>45</vt:i4>
      </vt:variant>
      <vt:variant>
        <vt:i4>0</vt:i4>
      </vt:variant>
      <vt:variant>
        <vt:i4>5</vt:i4>
      </vt:variant>
      <vt:variant>
        <vt:lpwstr>mailto:ilmiawan.shubhi@ericsson.com</vt:lpwstr>
      </vt:variant>
      <vt:variant>
        <vt:lpwstr/>
      </vt:variant>
      <vt:variant>
        <vt:i4>2883675</vt:i4>
      </vt:variant>
      <vt:variant>
        <vt:i4>42</vt:i4>
      </vt:variant>
      <vt:variant>
        <vt:i4>0</vt:i4>
      </vt:variant>
      <vt:variant>
        <vt:i4>5</vt:i4>
      </vt:variant>
      <vt:variant>
        <vt:lpwstr>mailto:chandan.pradhan@ericsson.com</vt:lpwstr>
      </vt:variant>
      <vt:variant>
        <vt:lpwstr/>
      </vt:variant>
      <vt:variant>
        <vt:i4>786542</vt:i4>
      </vt:variant>
      <vt:variant>
        <vt:i4>39</vt:i4>
      </vt:variant>
      <vt:variant>
        <vt:i4>0</vt:i4>
      </vt:variant>
      <vt:variant>
        <vt:i4>5</vt:i4>
      </vt:variant>
      <vt:variant>
        <vt:lpwstr>mailto:emil.ringh@ericsson.com</vt:lpwstr>
      </vt:variant>
      <vt:variant>
        <vt:lpwstr/>
      </vt:variant>
      <vt:variant>
        <vt:i4>7798796</vt:i4>
      </vt:variant>
      <vt:variant>
        <vt:i4>36</vt:i4>
      </vt:variant>
      <vt:variant>
        <vt:i4>0</vt:i4>
      </vt:variant>
      <vt:variant>
        <vt:i4>5</vt:i4>
      </vt:variant>
      <vt:variant>
        <vt:lpwstr>mailto:xinlin.zhang@ericsson.com</vt:lpwstr>
      </vt:variant>
      <vt:variant>
        <vt:lpwstr/>
      </vt:variant>
      <vt:variant>
        <vt:i4>7995415</vt:i4>
      </vt:variant>
      <vt:variant>
        <vt:i4>33</vt:i4>
      </vt:variant>
      <vt:variant>
        <vt:i4>0</vt:i4>
      </vt:variant>
      <vt:variant>
        <vt:i4>5</vt:i4>
      </vt:variant>
      <vt:variant>
        <vt:lpwstr>mailto:ilmiawan.shubhi@ericsson.com</vt:lpwstr>
      </vt:variant>
      <vt:variant>
        <vt:lpwstr/>
      </vt:variant>
      <vt:variant>
        <vt:i4>7995415</vt:i4>
      </vt:variant>
      <vt:variant>
        <vt:i4>30</vt:i4>
      </vt:variant>
      <vt:variant>
        <vt:i4>0</vt:i4>
      </vt:variant>
      <vt:variant>
        <vt:i4>5</vt:i4>
      </vt:variant>
      <vt:variant>
        <vt:lpwstr>mailto:ilmiawan.shubhi@ericsson.com</vt:lpwstr>
      </vt:variant>
      <vt:variant>
        <vt:lpwstr/>
      </vt:variant>
      <vt:variant>
        <vt:i4>786542</vt:i4>
      </vt:variant>
      <vt:variant>
        <vt:i4>27</vt:i4>
      </vt:variant>
      <vt:variant>
        <vt:i4>0</vt:i4>
      </vt:variant>
      <vt:variant>
        <vt:i4>5</vt:i4>
      </vt:variant>
      <vt:variant>
        <vt:lpwstr>mailto:emil.ringh@ericsson.com</vt:lpwstr>
      </vt:variant>
      <vt:variant>
        <vt:lpwstr/>
      </vt:variant>
      <vt:variant>
        <vt:i4>5111864</vt:i4>
      </vt:variant>
      <vt:variant>
        <vt:i4>24</vt:i4>
      </vt:variant>
      <vt:variant>
        <vt:i4>0</vt:i4>
      </vt:variant>
      <vt:variant>
        <vt:i4>5</vt:i4>
      </vt:variant>
      <vt:variant>
        <vt:lpwstr>mailto:mattias.frenne@ericsson.com</vt:lpwstr>
      </vt:variant>
      <vt:variant>
        <vt:lpwstr/>
      </vt:variant>
      <vt:variant>
        <vt:i4>6488095</vt:i4>
      </vt:variant>
      <vt:variant>
        <vt:i4>21</vt:i4>
      </vt:variant>
      <vt:variant>
        <vt:i4>0</vt:i4>
      </vt:variant>
      <vt:variant>
        <vt:i4>5</vt:i4>
      </vt:variant>
      <vt:variant>
        <vt:lpwstr>mailto:reem.karaki@ericsson.com</vt:lpwstr>
      </vt:variant>
      <vt:variant>
        <vt:lpwstr/>
      </vt:variant>
      <vt:variant>
        <vt:i4>5963814</vt:i4>
      </vt:variant>
      <vt:variant>
        <vt:i4>18</vt:i4>
      </vt:variant>
      <vt:variant>
        <vt:i4>0</vt:i4>
      </vt:variant>
      <vt:variant>
        <vt:i4>5</vt:i4>
      </vt:variant>
      <vt:variant>
        <vt:lpwstr>mailto:yufei.blankenship@ericsson.com</vt:lpwstr>
      </vt:variant>
      <vt:variant>
        <vt:lpwstr/>
      </vt:variant>
      <vt:variant>
        <vt:i4>5439614</vt:i4>
      </vt:variant>
      <vt:variant>
        <vt:i4>15</vt:i4>
      </vt:variant>
      <vt:variant>
        <vt:i4>0</vt:i4>
      </vt:variant>
      <vt:variant>
        <vt:i4>5</vt:i4>
      </vt:variant>
      <vt:variant>
        <vt:lpwstr>mailto:henrik.a.ryden@ericsson.com</vt:lpwstr>
      </vt:variant>
      <vt:variant>
        <vt:lpwstr/>
      </vt:variant>
      <vt:variant>
        <vt:i4>589926</vt:i4>
      </vt:variant>
      <vt:variant>
        <vt:i4>12</vt:i4>
      </vt:variant>
      <vt:variant>
        <vt:i4>0</vt:i4>
      </vt:variant>
      <vt:variant>
        <vt:i4>5</vt:i4>
      </vt:variant>
      <vt:variant>
        <vt:lpwstr>mailto:jingya.li@ericsson.com</vt:lpwstr>
      </vt:variant>
      <vt:variant>
        <vt:lpwstr/>
      </vt:variant>
      <vt:variant>
        <vt:i4>7995415</vt:i4>
      </vt:variant>
      <vt:variant>
        <vt:i4>9</vt:i4>
      </vt:variant>
      <vt:variant>
        <vt:i4>0</vt:i4>
      </vt:variant>
      <vt:variant>
        <vt:i4>5</vt:i4>
      </vt:variant>
      <vt:variant>
        <vt:lpwstr>mailto:ilmiawan.shubhi@ericsson.com</vt:lpwstr>
      </vt:variant>
      <vt:variant>
        <vt:lpwstr/>
      </vt:variant>
      <vt:variant>
        <vt:i4>589926</vt:i4>
      </vt:variant>
      <vt:variant>
        <vt:i4>6</vt:i4>
      </vt:variant>
      <vt:variant>
        <vt:i4>0</vt:i4>
      </vt:variant>
      <vt:variant>
        <vt:i4>5</vt:i4>
      </vt:variant>
      <vt:variant>
        <vt:lpwstr>mailto:jingya.li@ericsson.com</vt:lpwstr>
      </vt:variant>
      <vt:variant>
        <vt:lpwstr/>
      </vt:variant>
      <vt:variant>
        <vt:i4>786542</vt:i4>
      </vt:variant>
      <vt:variant>
        <vt:i4>3</vt:i4>
      </vt:variant>
      <vt:variant>
        <vt:i4>0</vt:i4>
      </vt:variant>
      <vt:variant>
        <vt:i4>5</vt:i4>
      </vt:variant>
      <vt:variant>
        <vt:lpwstr>mailto:emil.ringh@ericsson.com</vt:lpwstr>
      </vt:variant>
      <vt:variant>
        <vt:lpwstr/>
      </vt:variant>
      <vt:variant>
        <vt:i4>5111864</vt:i4>
      </vt:variant>
      <vt:variant>
        <vt:i4>0</vt:i4>
      </vt:variant>
      <vt:variant>
        <vt:i4>0</vt:i4>
      </vt:variant>
      <vt:variant>
        <vt:i4>5</vt:i4>
      </vt:variant>
      <vt:variant>
        <vt:lpwstr>mailto:mattias.frenne@ericsson.com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2023-11-03T20:43:00Z</dcterms:created>
  <dcterms:modified xsi:type="dcterms:W3CDTF">2023-11-03T20:43:00Z</dcterms:modified>
  <cp:category/>
</cp:coreProperties>
</file>